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dua</w:t>
      </w:r>
      <w:r>
        <w:t xml:space="preserve"> </w:t>
      </w:r>
      <w:r>
        <w:rPr>
          <w:i/>
        </w:rPr>
        <w:t>service</w:t>
      </w:r>
      <w:r>
        <w:t xml:space="preserve"> </w:t>
      </w:r>
      <w:r>
        <w:t>utama:</w:t>
      </w:r>
    </w:p>
    <w:p>
      <w:pPr/>
      <w:r>
        <w:t>-</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p>
    <w:p>
      <w:pP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(penambahan</w:t>
      </w:r>
      <w:r>
        <w:t xml:space="preserve"> </w:t>
      </w:r>
      <w:r>
        <w:t>dan</w:t>
      </w:r>
      <w:r>
        <w:t xml:space="preserve"> </w:t>
      </w:r>
      <w:r>
        <w:t>pengurangan)</w:t>
      </w:r>
      <w:r>
        <w:t xml:space="preserve"> </w:t>
      </w:r>
      <w:r>
        <w:t>serta</w:t>
      </w:r>
      <w:r>
        <w:t xml:space="preserve"> </w:t>
      </w:r>
      <w:r>
        <w:t>mekanisme</w:t>
      </w:r>
      <w:r>
        <w:t xml:space="preserve"> </w:t>
      </w:r>
      <w:r>
        <w:t>pembatalan</w:t>
      </w:r>
      <w:r>
        <w:t xml:space="preserve"> </w:t>
      </w:r>
      <w:r>
        <w:t>penyesuaian</w:t>
      </w:r>
      <w:r>
        <w:t xml:space="preserve"> </w:t>
      </w:r>
      <w:r>
        <w:t>yang</w:t>
      </w:r>
      <w:r>
        <w:t xml:space="preserve"> </w:t>
      </w:r>
      <w:r>
        <w:t>mengembalikan</w:t>
      </w:r>
      <w:r>
        <w:t xml:space="preserve"> </w:t>
      </w:r>
      <w:r>
        <w:t>stok</w:t>
      </w:r>
      <w:r>
        <w:t xml:space="preserve"> </w:t>
      </w:r>
      <w:r>
        <w:t>ke</w:t>
      </w:r>
      <w:r>
        <w:t xml:space="preserve"> </w:t>
      </w:r>
      <w:r>
        <w:t>kondisi</w:t>
      </w:r>
      <w:r>
        <w:t xml:space="preserve"> </w:t>
      </w:r>
      <w:r>
        <w:t>semula</w:t>
      </w:r>
      <w:r>
        <w:t xml:space="preserve"> </w:t>
      </w:r>
      <w:r>
        <w:t>(</w:t>
      </w:r>
      <w:r>
        <w:rPr>
          <w:i/>
        </w:rPr>
        <w:t>reversal</w:t>
      </w:r>
      <w:r>
        <w:t>).</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langsung</w:t>
      </w:r>
      <w:r>
        <w:t xml:space="preserve"> </w:t>
      </w:r>
      <w:r>
        <w:t>ke</w:t>
      </w:r>
      <w:r>
        <w:t xml:space="preserve"> </w:t>
      </w:r>
      <w:r>
        <w:t>model</w:t>
      </w:r>
      <w:r>
        <w:t xml:space="preserve"> </w:t>
      </w:r>
      <w:r>
        <w:t>inventori</w:t>
      </w:r>
      <w:r>
        <w:t xml:space="preserve"> </w:t>
      </w:r>
      <w:r>
        <w:t>(Menu,</w:t>
      </w:r>
      <w:r>
        <w:t xml:space="preserve"> </w:t>
      </w:r>
      <w:r>
        <w:t>Ingredient,</w:t>
      </w:r>
      <w:r>
        <w:t xml:space="preserve"> </w:t>
      </w:r>
      <w:r>
        <w:t>IngredientBatch)</w:t>
      </w:r>
      <w:r>
        <w:t xml:space="preserve"> </w:t>
      </w:r>
      <w:r>
        <w:t>untuk</w:t>
      </w:r>
      <w:r>
        <w:t xml:space="preserve"> </w:t>
      </w:r>
      <w:r>
        <w:t>pengelolaan</w:t>
      </w:r>
      <w:r>
        <w:t xml:space="preserve"> </w:t>
      </w:r>
      <w:r>
        <w:t>data</w:t>
      </w:r>
      <w:r>
        <w:t xml:space="preserve"> </w:t>
      </w:r>
      <w:r>
        <w:t>master.</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Integrasi Lintas Modul</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