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"/>
        <w:gridCol w:w="743"/>
        <w:gridCol w:w="148"/>
        <w:gridCol w:w="135"/>
        <w:gridCol w:w="708"/>
        <w:gridCol w:w="284"/>
        <w:gridCol w:w="426"/>
        <w:gridCol w:w="425"/>
        <w:gridCol w:w="635"/>
        <w:gridCol w:w="284"/>
        <w:gridCol w:w="148"/>
        <w:gridCol w:w="416"/>
        <w:gridCol w:w="2616"/>
        <w:gridCol w:w="289"/>
        <w:gridCol w:w="2416"/>
        <w:gridCol w:w="425"/>
      </w:tblGrid>
      <w:tr w:rsidR="00E77343" w:rsidRPr="00E77343" w14:paraId="6289AD87" w14:textId="77777777" w:rsidTr="00E77343">
        <w:tc>
          <w:tcPr>
            <w:tcW w:w="10314" w:type="dxa"/>
            <w:gridSpan w:val="16"/>
          </w:tcPr>
          <w:p w14:paraId="1CCDDF69" w14:textId="77777777" w:rsidR="00973851" w:rsidRPr="00E77343" w:rsidRDefault="0097385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210078EB" w14:textId="77777777" w:rsidR="008821F1" w:rsidRPr="00E77343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 w:rsidRPr="00E77343">
              <w:rPr>
                <w:b/>
                <w:sz w:val="26"/>
                <w:szCs w:val="26"/>
              </w:rPr>
              <w:t>Акт</w:t>
            </w:r>
          </w:p>
          <w:p w14:paraId="2A2B8492" w14:textId="77777777" w:rsidR="005E7D74" w:rsidRPr="00E77343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 w:rsidRPr="00E77343">
              <w:rPr>
                <w:b/>
                <w:sz w:val="26"/>
                <w:szCs w:val="26"/>
              </w:rPr>
              <w:t>проверки работоспособности</w:t>
            </w:r>
            <w:r w:rsidR="0018398D" w:rsidRPr="00E77343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E77343" w:rsidRPr="00E77343" w14:paraId="77F68680" w14:textId="77777777" w:rsidTr="00E77343">
        <w:trPr>
          <w:trHeight w:val="74"/>
        </w:trPr>
        <w:tc>
          <w:tcPr>
            <w:tcW w:w="10314" w:type="dxa"/>
            <w:gridSpan w:val="16"/>
          </w:tcPr>
          <w:p w14:paraId="56D301BD" w14:textId="77777777" w:rsidR="005E7D74" w:rsidRPr="00E77343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E77343" w:rsidRPr="00E77343" w14:paraId="1A0322BC" w14:textId="77777777" w:rsidTr="00E77343">
        <w:tc>
          <w:tcPr>
            <w:tcW w:w="3085" w:type="dxa"/>
            <w:gridSpan w:val="8"/>
          </w:tcPr>
          <w:p w14:paraId="4792CA58" w14:textId="77777777" w:rsidR="005E7D74" w:rsidRPr="00E77343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E77343">
              <w:rPr>
                <w:i/>
                <w:sz w:val="26"/>
                <w:szCs w:val="26"/>
              </w:rPr>
              <w:t xml:space="preserve">Наименование </w:t>
            </w:r>
            <w:r w:rsidR="0018398D" w:rsidRPr="00E77343">
              <w:rPr>
                <w:i/>
                <w:sz w:val="26"/>
                <w:szCs w:val="26"/>
              </w:rPr>
              <w:t>системы</w:t>
            </w:r>
            <w:r w:rsidRPr="00E77343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229" w:type="dxa"/>
            <w:gridSpan w:val="8"/>
            <w:tcBorders>
              <w:bottom w:val="single" w:sz="4" w:space="0" w:color="auto"/>
            </w:tcBorders>
          </w:tcPr>
          <w:p w14:paraId="656976E5" w14:textId="77777777" w:rsidR="005E7D74" w:rsidRPr="00E77343" w:rsidRDefault="0018398D" w:rsidP="00AF6884">
            <w:pPr>
              <w:tabs>
                <w:tab w:val="left" w:pos="10025"/>
              </w:tabs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автоматическая система контроля загазованности</w:t>
            </w:r>
          </w:p>
        </w:tc>
      </w:tr>
      <w:tr w:rsidR="00E77343" w:rsidRPr="00E77343" w14:paraId="74221E4D" w14:textId="77777777" w:rsidTr="00E77343">
        <w:tc>
          <w:tcPr>
            <w:tcW w:w="1107" w:type="dxa"/>
            <w:gridSpan w:val="3"/>
          </w:tcPr>
          <w:p w14:paraId="05583D39" w14:textId="77777777" w:rsidR="005E7D74" w:rsidRPr="00E77343" w:rsidRDefault="005E7D74" w:rsidP="008821F1">
            <w:pPr>
              <w:jc w:val="both"/>
              <w:rPr>
                <w:i/>
                <w:sz w:val="24"/>
              </w:rPr>
            </w:pPr>
            <w:r w:rsidRPr="00E77343">
              <w:rPr>
                <w:i/>
                <w:sz w:val="24"/>
              </w:rPr>
              <w:t>Объект:</w:t>
            </w:r>
          </w:p>
        </w:tc>
        <w:tc>
          <w:tcPr>
            <w:tcW w:w="9207" w:type="dxa"/>
            <w:gridSpan w:val="13"/>
            <w:tcBorders>
              <w:bottom w:val="single" w:sz="4" w:space="0" w:color="auto"/>
            </w:tcBorders>
          </w:tcPr>
          <w:p w14:paraId="25316CA8" w14:textId="721CCDD5" w:rsidR="005E7D74" w:rsidRPr="00E77343" w:rsidRDefault="00E77343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proofErr w:type="gramStart"/>
            <w:r w:rsidRPr="00E77343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E77343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E77343">
              <w:rPr>
                <w:sz w:val="26"/>
                <w:szCs w:val="26"/>
                <w:lang w:val="en-US"/>
              </w:rPr>
              <w:t>_name</w:t>
            </w:r>
            <w:proofErr w:type="spellEnd"/>
            <w:r w:rsidRPr="00E77343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E77343" w:rsidRPr="00E77343" w14:paraId="5940D678" w14:textId="77777777" w:rsidTr="00E77343">
        <w:trPr>
          <w:trHeight w:val="57"/>
        </w:trPr>
        <w:tc>
          <w:tcPr>
            <w:tcW w:w="10314" w:type="dxa"/>
            <w:gridSpan w:val="16"/>
          </w:tcPr>
          <w:p w14:paraId="5BF175CB" w14:textId="77777777" w:rsidR="005E7D74" w:rsidRPr="00E77343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E77343" w:rsidRPr="00E77343" w14:paraId="2383F569" w14:textId="77777777" w:rsidTr="00E77343">
        <w:tc>
          <w:tcPr>
            <w:tcW w:w="959" w:type="dxa"/>
            <w:gridSpan w:val="2"/>
          </w:tcPr>
          <w:p w14:paraId="27709EC0" w14:textId="77777777" w:rsidR="005E7D74" w:rsidRPr="00E77343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 w:rsidRPr="00E7734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2686E778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06AB785" w14:textId="7A2CEBE8" w:rsidR="005E7D74" w:rsidRPr="00E77343" w:rsidRDefault="00E77343" w:rsidP="00ED62C1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proofErr w:type="gramStart"/>
            <w:r w:rsidRPr="00E77343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E7734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390F2363" w14:textId="77777777" w:rsidR="005E7D74" w:rsidRPr="00E77343" w:rsidRDefault="005E7D74" w:rsidP="00BE7362">
            <w:pPr>
              <w:tabs>
                <w:tab w:val="left" w:pos="2552"/>
                <w:tab w:val="left" w:pos="10025"/>
              </w:tabs>
              <w:ind w:left="-108" w:right="-108"/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»</w:t>
            </w:r>
          </w:p>
        </w:tc>
        <w:tc>
          <w:tcPr>
            <w:tcW w:w="2334" w:type="dxa"/>
            <w:gridSpan w:val="6"/>
            <w:tcBorders>
              <w:bottom w:val="single" w:sz="4" w:space="0" w:color="auto"/>
            </w:tcBorders>
          </w:tcPr>
          <w:p w14:paraId="14CD5E0A" w14:textId="6CD7EFCD" w:rsidR="005E7D74" w:rsidRPr="00E77343" w:rsidRDefault="00D92379" w:rsidP="00306D3D">
            <w:pPr>
              <w:tabs>
                <w:tab w:val="left" w:pos="2552"/>
                <w:tab w:val="left" w:pos="10025"/>
              </w:tabs>
              <w:rPr>
                <w:sz w:val="26"/>
                <w:szCs w:val="26"/>
                <w:lang w:val="en-US"/>
              </w:rPr>
            </w:pPr>
            <w:r w:rsidRPr="00E77343">
              <w:rPr>
                <w:sz w:val="26"/>
                <w:szCs w:val="26"/>
              </w:rPr>
              <w:t xml:space="preserve">         </w:t>
            </w:r>
            <w:proofErr w:type="gramStart"/>
            <w:r w:rsidR="00E77343" w:rsidRPr="00E77343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="00E77343" w:rsidRPr="00E7734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6" w:type="dxa"/>
            <w:gridSpan w:val="4"/>
          </w:tcPr>
          <w:p w14:paraId="259D6DA4" w14:textId="7654020D" w:rsidR="005E7D74" w:rsidRPr="00E77343" w:rsidRDefault="00E77343" w:rsidP="00433FB6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E77343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E77343">
              <w:rPr>
                <w:sz w:val="26"/>
                <w:szCs w:val="26"/>
                <w:lang w:val="en-US"/>
              </w:rPr>
              <w:t xml:space="preserve"> }}</w:t>
            </w:r>
            <w:r w:rsidRPr="00E77343">
              <w:rPr>
                <w:sz w:val="26"/>
                <w:szCs w:val="26"/>
              </w:rPr>
              <w:t xml:space="preserve"> </w:t>
            </w:r>
            <w:r w:rsidR="005E7D74" w:rsidRPr="00E77343">
              <w:rPr>
                <w:sz w:val="26"/>
                <w:szCs w:val="26"/>
              </w:rPr>
              <w:t>г.</w:t>
            </w:r>
          </w:p>
        </w:tc>
      </w:tr>
      <w:tr w:rsidR="00E77343" w:rsidRPr="00E77343" w14:paraId="499FB0B4" w14:textId="77777777" w:rsidTr="00E77343">
        <w:tc>
          <w:tcPr>
            <w:tcW w:w="10314" w:type="dxa"/>
            <w:gridSpan w:val="16"/>
          </w:tcPr>
          <w:p w14:paraId="186A85E7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E77343" w:rsidRPr="00E77343" w14:paraId="0859264E" w14:textId="77777777" w:rsidTr="00E77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E4AD5AA" w14:textId="77777777" w:rsidR="00FE1017" w:rsidRPr="00E77343" w:rsidRDefault="00FE1017" w:rsidP="008F1D76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7734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3A04A" w14:textId="77777777" w:rsidR="00FE1017" w:rsidRPr="00E77343" w:rsidRDefault="00FE1017" w:rsidP="008F1D76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 xml:space="preserve">График проверки защит и аварийной сигнализации </w:t>
            </w:r>
          </w:p>
        </w:tc>
      </w:tr>
      <w:tr w:rsidR="00E77343" w:rsidRPr="00E77343" w14:paraId="4B5963A3" w14:textId="77777777" w:rsidTr="00E77343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5F1F35A2" w14:textId="02AA0AA1" w:rsidR="00FE1017" w:rsidRPr="00E77343" w:rsidRDefault="00BE7362" w:rsidP="006D0842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 xml:space="preserve">КС-45 «Усинская» </w:t>
            </w:r>
            <w:r w:rsidR="006D0842" w:rsidRPr="00E77343">
              <w:rPr>
                <w:sz w:val="26"/>
                <w:szCs w:val="26"/>
              </w:rPr>
              <w:t xml:space="preserve">на </w:t>
            </w:r>
            <w:proofErr w:type="gramStart"/>
            <w:r w:rsidR="00E77343" w:rsidRPr="00E77343">
              <w:rPr>
                <w:sz w:val="26"/>
                <w:szCs w:val="26"/>
              </w:rPr>
              <w:t xml:space="preserve">{{ </w:t>
            </w:r>
            <w:r w:rsidR="00E77343" w:rsidRPr="00E77343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E77343" w:rsidRPr="00E77343">
              <w:rPr>
                <w:sz w:val="26"/>
                <w:szCs w:val="26"/>
              </w:rPr>
              <w:t>_</w:t>
            </w:r>
            <w:r w:rsidR="00E77343" w:rsidRPr="00E77343">
              <w:rPr>
                <w:sz w:val="26"/>
                <w:szCs w:val="26"/>
                <w:lang w:val="en-US"/>
              </w:rPr>
              <w:t>year</w:t>
            </w:r>
            <w:r w:rsidR="00E77343" w:rsidRPr="00E77343">
              <w:rPr>
                <w:sz w:val="26"/>
                <w:szCs w:val="26"/>
              </w:rPr>
              <w:t xml:space="preserve"> }} г. от {{ </w:t>
            </w:r>
            <w:r w:rsidR="00E77343" w:rsidRPr="00E77343">
              <w:rPr>
                <w:sz w:val="26"/>
                <w:szCs w:val="26"/>
                <w:lang w:val="en-US"/>
              </w:rPr>
              <w:t>shed</w:t>
            </w:r>
            <w:r w:rsidR="00E77343" w:rsidRPr="00E77343">
              <w:rPr>
                <w:sz w:val="26"/>
                <w:szCs w:val="26"/>
              </w:rPr>
              <w:t>_</w:t>
            </w:r>
            <w:r w:rsidR="00E77343" w:rsidRPr="00E77343">
              <w:rPr>
                <w:sz w:val="26"/>
                <w:szCs w:val="26"/>
                <w:lang w:val="en-US"/>
              </w:rPr>
              <w:t>date</w:t>
            </w:r>
            <w:r w:rsidR="00E77343" w:rsidRPr="00E77343">
              <w:rPr>
                <w:sz w:val="26"/>
                <w:szCs w:val="26"/>
              </w:rPr>
              <w:t>_</w:t>
            </w:r>
            <w:proofErr w:type="spellStart"/>
            <w:r w:rsidR="00E77343" w:rsidRPr="00E7734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E77343" w:rsidRPr="00E77343">
              <w:rPr>
                <w:sz w:val="26"/>
                <w:szCs w:val="26"/>
              </w:rPr>
              <w:t xml:space="preserve"> }}г.</w:t>
            </w:r>
          </w:p>
        </w:tc>
      </w:tr>
      <w:tr w:rsidR="00E77343" w:rsidRPr="00E77343" w14:paraId="0757AF02" w14:textId="77777777" w:rsidTr="00E77343">
        <w:trPr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3F50519C" w14:textId="77777777" w:rsidR="005E7D74" w:rsidRPr="00E77343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E77343" w:rsidRPr="00E77343" w14:paraId="748A2D6F" w14:textId="77777777" w:rsidTr="00E77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9E19154" w14:textId="77777777" w:rsidR="005E7D74" w:rsidRPr="00E77343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77343">
              <w:rPr>
                <w:i/>
                <w:sz w:val="26"/>
                <w:szCs w:val="26"/>
              </w:rPr>
              <w:t>Регламентирующие документы</w:t>
            </w:r>
            <w:r w:rsidRPr="00E77343">
              <w:rPr>
                <w:sz w:val="26"/>
                <w:szCs w:val="26"/>
              </w:rPr>
              <w:t>:</w:t>
            </w:r>
          </w:p>
        </w:tc>
        <w:tc>
          <w:tcPr>
            <w:tcW w:w="63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126CB" w14:textId="77777777" w:rsidR="005E7D74" w:rsidRPr="00E77343" w:rsidRDefault="00656319" w:rsidP="00C6372E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 w:rsidRPr="00E77343">
              <w:rPr>
                <w:rStyle w:val="280"/>
                <w:sz w:val="26"/>
                <w:szCs w:val="26"/>
                <w:u w:val="none"/>
              </w:rPr>
              <w:t>И</w:t>
            </w:r>
            <w:r w:rsidR="008821F1" w:rsidRPr="00E77343">
              <w:rPr>
                <w:rStyle w:val="280"/>
                <w:sz w:val="26"/>
                <w:szCs w:val="26"/>
                <w:u w:val="none"/>
              </w:rPr>
              <w:t>нструкция</w:t>
            </w:r>
            <w:r w:rsidR="00C6372E" w:rsidRPr="00E77343">
              <w:rPr>
                <w:rStyle w:val="280"/>
                <w:sz w:val="26"/>
                <w:szCs w:val="26"/>
                <w:u w:val="none"/>
              </w:rPr>
              <w:t xml:space="preserve"> по эксплуатации</w:t>
            </w:r>
            <w:r w:rsidR="00C6372E" w:rsidRPr="00E77343">
              <w:rPr>
                <w:rStyle w:val="280"/>
                <w:sz w:val="24"/>
                <w:szCs w:val="24"/>
                <w:u w:val="none"/>
              </w:rPr>
              <w:t xml:space="preserve"> АСПС</w:t>
            </w:r>
            <w:r w:rsidRPr="00E77343">
              <w:rPr>
                <w:rStyle w:val="280"/>
                <w:sz w:val="24"/>
                <w:szCs w:val="24"/>
                <w:u w:val="none"/>
              </w:rPr>
              <w:t xml:space="preserve"> и КЗ</w:t>
            </w:r>
            <w:r w:rsidR="00C6372E" w:rsidRPr="00E77343">
              <w:rPr>
                <w:rStyle w:val="280"/>
                <w:sz w:val="24"/>
                <w:szCs w:val="24"/>
                <w:u w:val="none"/>
              </w:rPr>
              <w:t xml:space="preserve"> УПТИГ КС-45</w:t>
            </w:r>
          </w:p>
        </w:tc>
      </w:tr>
      <w:tr w:rsidR="00E77343" w:rsidRPr="00E77343" w14:paraId="6E826000" w14:textId="77777777" w:rsidTr="00E77343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3FDE68B" w14:textId="77777777" w:rsidR="005E7D74" w:rsidRPr="00E77343" w:rsidRDefault="008821F1" w:rsidP="00C6372E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77343">
              <w:rPr>
                <w:rStyle w:val="280"/>
                <w:sz w:val="24"/>
                <w:szCs w:val="24"/>
                <w:u w:val="none"/>
              </w:rPr>
              <w:t xml:space="preserve"> «</w:t>
            </w:r>
            <w:r w:rsidRPr="00E77343">
              <w:rPr>
                <w:rStyle w:val="280"/>
                <w:sz w:val="26"/>
                <w:szCs w:val="26"/>
                <w:u w:val="none"/>
              </w:rPr>
              <w:t>Усинская»</w:t>
            </w:r>
            <w:r w:rsidR="00656319" w:rsidRPr="00E77343">
              <w:rPr>
                <w:rStyle w:val="280"/>
                <w:sz w:val="24"/>
                <w:szCs w:val="24"/>
                <w:u w:val="none"/>
              </w:rPr>
              <w:t xml:space="preserve"> №</w:t>
            </w:r>
            <w:r w:rsidR="00656A9A" w:rsidRPr="00E77343">
              <w:rPr>
                <w:rStyle w:val="280"/>
                <w:sz w:val="24"/>
                <w:szCs w:val="24"/>
                <w:u w:val="none"/>
              </w:rPr>
              <w:t>ИЭ-АСУ, А и ТМ</w:t>
            </w:r>
          </w:p>
        </w:tc>
      </w:tr>
      <w:tr w:rsidR="00E77343" w:rsidRPr="00E77343" w14:paraId="7DBB2E4C" w14:textId="77777777" w:rsidTr="00E77343"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AA9C36F" w14:textId="77777777" w:rsidR="005E7D74" w:rsidRPr="00E77343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E77343" w:rsidRPr="00E77343" w14:paraId="50C84766" w14:textId="77777777" w:rsidTr="00E77343">
        <w:tc>
          <w:tcPr>
            <w:tcW w:w="2234" w:type="dxa"/>
            <w:gridSpan w:val="6"/>
          </w:tcPr>
          <w:p w14:paraId="10EC0390" w14:textId="77777777" w:rsidR="005E7D74" w:rsidRPr="00E77343" w:rsidRDefault="0018398D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77343">
              <w:rPr>
                <w:i/>
                <w:sz w:val="26"/>
                <w:szCs w:val="26"/>
              </w:rPr>
              <w:t>Состав системы:</w:t>
            </w:r>
          </w:p>
        </w:tc>
        <w:tc>
          <w:tcPr>
            <w:tcW w:w="8080" w:type="dxa"/>
            <w:gridSpan w:val="10"/>
            <w:tcBorders>
              <w:bottom w:val="single" w:sz="4" w:space="0" w:color="auto"/>
            </w:tcBorders>
          </w:tcPr>
          <w:p w14:paraId="495158CB" w14:textId="77777777" w:rsidR="005E7D74" w:rsidRPr="00E77343" w:rsidRDefault="008821F1" w:rsidP="00C6372E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 w:rsidRPr="00E77343">
              <w:rPr>
                <w:sz w:val="24"/>
              </w:rPr>
              <w:t xml:space="preserve">САУ </w:t>
            </w:r>
            <w:r w:rsidR="00C6372E" w:rsidRPr="00E77343">
              <w:rPr>
                <w:sz w:val="24"/>
              </w:rPr>
              <w:t>УПТИГ</w:t>
            </w:r>
            <w:r w:rsidR="00AF6884" w:rsidRPr="00E77343">
              <w:rPr>
                <w:sz w:val="24"/>
              </w:rPr>
              <w:t xml:space="preserve">, </w:t>
            </w:r>
            <w:r w:rsidRPr="00E77343">
              <w:rPr>
                <w:sz w:val="24"/>
              </w:rPr>
              <w:t>газоанализатор</w:t>
            </w:r>
            <w:r w:rsidR="00C6372E" w:rsidRPr="00E77343">
              <w:rPr>
                <w:sz w:val="24"/>
              </w:rPr>
              <w:t>ы</w:t>
            </w:r>
            <w:r w:rsidR="00AF6884" w:rsidRPr="00E77343">
              <w:rPr>
                <w:sz w:val="24"/>
              </w:rPr>
              <w:t xml:space="preserve"> PIRECL</w:t>
            </w:r>
            <w:r w:rsidR="0010415E" w:rsidRPr="00E77343">
              <w:rPr>
                <w:sz w:val="24"/>
              </w:rPr>
              <w:t xml:space="preserve"> </w:t>
            </w:r>
            <w:r w:rsidRPr="00E77343">
              <w:rPr>
                <w:sz w:val="24"/>
              </w:rPr>
              <w:t>2</w:t>
            </w:r>
            <w:r w:rsidR="00604AB8" w:rsidRPr="00E77343">
              <w:rPr>
                <w:sz w:val="24"/>
              </w:rPr>
              <w:t>2</w:t>
            </w:r>
            <w:r w:rsidRPr="00E77343">
              <w:rPr>
                <w:sz w:val="24"/>
              </w:rPr>
              <w:t>М</w:t>
            </w:r>
            <w:r w:rsidR="0010415E" w:rsidRPr="00E77343">
              <w:rPr>
                <w:sz w:val="24"/>
              </w:rPr>
              <w:t xml:space="preserve">– </w:t>
            </w:r>
            <w:r w:rsidR="00ED62C1" w:rsidRPr="00E77343">
              <w:rPr>
                <w:sz w:val="24"/>
              </w:rPr>
              <w:t>4</w:t>
            </w:r>
            <w:r w:rsidR="00AF6884" w:rsidRPr="00E77343">
              <w:rPr>
                <w:sz w:val="24"/>
              </w:rPr>
              <w:t xml:space="preserve"> шт.</w:t>
            </w:r>
            <w:r w:rsidR="00C6372E" w:rsidRPr="00E77343">
              <w:rPr>
                <w:sz w:val="24"/>
              </w:rPr>
              <w:t>, СОУ-1 – 1 шт.</w:t>
            </w:r>
          </w:p>
        </w:tc>
      </w:tr>
      <w:tr w:rsidR="00E77343" w:rsidRPr="00E77343" w14:paraId="6776D552" w14:textId="77777777" w:rsidTr="00E77343">
        <w:trPr>
          <w:trHeight w:val="6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2E680439" w14:textId="77777777" w:rsidR="005E7D74" w:rsidRPr="00E77343" w:rsidRDefault="008821F1" w:rsidP="00AF6884">
            <w:pPr>
              <w:tabs>
                <w:tab w:val="left" w:pos="2552"/>
                <w:tab w:val="left" w:pos="10025"/>
              </w:tabs>
              <w:jc w:val="both"/>
              <w:rPr>
                <w:sz w:val="4"/>
                <w:szCs w:val="14"/>
                <w:highlight w:val="yellow"/>
              </w:rPr>
            </w:pPr>
            <w:r w:rsidRPr="00E77343">
              <w:rPr>
                <w:sz w:val="14"/>
                <w:szCs w:val="14"/>
                <w:highlight w:val="yellow"/>
              </w:rPr>
              <w:t xml:space="preserve"> </w:t>
            </w:r>
          </w:p>
        </w:tc>
      </w:tr>
      <w:tr w:rsidR="00E77343" w:rsidRPr="00E77343" w14:paraId="16A42580" w14:textId="77777777" w:rsidTr="00E77343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54E2AA17" w14:textId="77777777" w:rsidR="008821F1" w:rsidRPr="00E77343" w:rsidRDefault="008821F1" w:rsidP="00C6372E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  <w:highlight w:val="yellow"/>
              </w:rPr>
            </w:pPr>
            <w:r w:rsidRPr="00E77343">
              <w:rPr>
                <w:i/>
                <w:sz w:val="26"/>
                <w:szCs w:val="26"/>
              </w:rPr>
              <w:t>Методика проверки:</w:t>
            </w:r>
            <w:r w:rsidRPr="00E77343">
              <w:rPr>
                <w:sz w:val="26"/>
                <w:szCs w:val="26"/>
              </w:rPr>
              <w:t xml:space="preserve"> обдув газоанализатор</w:t>
            </w:r>
            <w:r w:rsidR="00C6372E" w:rsidRPr="00E77343">
              <w:rPr>
                <w:sz w:val="26"/>
                <w:szCs w:val="26"/>
              </w:rPr>
              <w:t>ов</w:t>
            </w:r>
            <w:r w:rsidRPr="00E77343">
              <w:rPr>
                <w:sz w:val="26"/>
                <w:szCs w:val="26"/>
              </w:rPr>
              <w:t xml:space="preserve"> смес</w:t>
            </w:r>
            <w:r w:rsidR="00C6372E" w:rsidRPr="00E77343">
              <w:rPr>
                <w:sz w:val="26"/>
                <w:szCs w:val="26"/>
              </w:rPr>
              <w:t>ями</w:t>
            </w:r>
            <w:r w:rsidRPr="00E77343">
              <w:rPr>
                <w:sz w:val="26"/>
                <w:szCs w:val="26"/>
              </w:rPr>
              <w:t xml:space="preserve"> СН</w:t>
            </w:r>
            <w:r w:rsidRPr="00E77343">
              <w:rPr>
                <w:sz w:val="26"/>
                <w:szCs w:val="26"/>
                <w:vertAlign w:val="subscript"/>
              </w:rPr>
              <w:t>4</w:t>
            </w:r>
            <w:r w:rsidR="00656319" w:rsidRPr="00E77343">
              <w:rPr>
                <w:sz w:val="26"/>
                <w:szCs w:val="26"/>
              </w:rPr>
              <w:t>+воздух</w:t>
            </w:r>
            <w:r w:rsidR="00C6372E" w:rsidRPr="00E77343">
              <w:rPr>
                <w:sz w:val="26"/>
                <w:szCs w:val="26"/>
              </w:rPr>
              <w:t>, СО+воздух</w:t>
            </w:r>
          </w:p>
        </w:tc>
      </w:tr>
      <w:tr w:rsidR="00E77343" w:rsidRPr="00E77343" w14:paraId="3A9FA747" w14:textId="77777777" w:rsidTr="00E77343">
        <w:tc>
          <w:tcPr>
            <w:tcW w:w="2660" w:type="dxa"/>
            <w:gridSpan w:val="7"/>
            <w:tcBorders>
              <w:top w:val="single" w:sz="4" w:space="0" w:color="auto"/>
            </w:tcBorders>
          </w:tcPr>
          <w:p w14:paraId="323F5D9E" w14:textId="77777777" w:rsidR="0039590D" w:rsidRPr="00E77343" w:rsidRDefault="0039590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</w:p>
          <w:p w14:paraId="43F74021" w14:textId="77777777" w:rsidR="005E7D74" w:rsidRPr="00E77343" w:rsidRDefault="0018398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E77343">
              <w:rPr>
                <w:i/>
                <w:sz w:val="26"/>
                <w:szCs w:val="26"/>
              </w:rPr>
              <w:t>Алгоритмы защит: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</w:tcBorders>
          </w:tcPr>
          <w:p w14:paraId="7F6401A2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523FFDD3" w14:textId="77777777" w:rsidTr="00E77343">
        <w:tc>
          <w:tcPr>
            <w:tcW w:w="10314" w:type="dxa"/>
            <w:gridSpan w:val="16"/>
          </w:tcPr>
          <w:p w14:paraId="19E11959" w14:textId="77777777" w:rsidR="00001D2B" w:rsidRPr="00E77343" w:rsidRDefault="00001D2B" w:rsidP="00001D2B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 при достижении концентрации метана (I предел) в технологическом отсеке, отсеке одоризации включаются вентиляторы В1-В3</w:t>
            </w:r>
            <w:r w:rsidR="00A73874" w:rsidRPr="00E77343">
              <w:rPr>
                <w:sz w:val="24"/>
                <w:szCs w:val="24"/>
              </w:rPr>
              <w:t xml:space="preserve"> и включается звуковая </w:t>
            </w:r>
            <w:r w:rsidRPr="00E77343">
              <w:rPr>
                <w:sz w:val="24"/>
                <w:szCs w:val="24"/>
              </w:rPr>
              <w:t xml:space="preserve">и световая сигнализация у входа в отсек </w:t>
            </w:r>
            <w:proofErr w:type="gramStart"/>
            <w:r w:rsidRPr="00E77343">
              <w:rPr>
                <w:sz w:val="24"/>
                <w:szCs w:val="24"/>
              </w:rPr>
              <w:t>управления  «</w:t>
            </w:r>
            <w:proofErr w:type="gramEnd"/>
            <w:r w:rsidRPr="00E77343">
              <w:rPr>
                <w:sz w:val="24"/>
                <w:szCs w:val="24"/>
              </w:rPr>
              <w:t xml:space="preserve">Загазованность в УПТИГ», а также у входа в  технологический отсек и отсек одоризации включается световая сигнализация «Загазованность в отсеке» (2 шт.). </w:t>
            </w:r>
          </w:p>
          <w:p w14:paraId="6B963AE7" w14:textId="77777777" w:rsidR="00001D2B" w:rsidRPr="00E77343" w:rsidRDefault="00001D2B" w:rsidP="00001D2B">
            <w:pPr>
              <w:pStyle w:val="281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</w:t>
            </w:r>
            <w:r w:rsidRPr="00E77343">
              <w:rPr>
                <w:sz w:val="24"/>
                <w:szCs w:val="24"/>
              </w:rPr>
              <w:tab/>
              <w:t>при достижении концентрации метана (II предел)</w:t>
            </w:r>
            <w:r w:rsidR="003057B8" w:rsidRPr="00E77343">
              <w:rPr>
                <w:sz w:val="24"/>
                <w:szCs w:val="24"/>
              </w:rPr>
              <w:t xml:space="preserve"> в технологическом отсеке по двум датчикам одновременно </w:t>
            </w:r>
            <w:r w:rsidRPr="00E77343">
              <w:rPr>
                <w:sz w:val="24"/>
                <w:szCs w:val="24"/>
              </w:rPr>
              <w:t>- вентиляторы В1-В3 останавливаются и формируется сигнал «АО УПТИГ со стравливанием газа»;</w:t>
            </w:r>
          </w:p>
          <w:p w14:paraId="7D5EAC5F" w14:textId="77777777" w:rsidR="003057B8" w:rsidRPr="00E77343" w:rsidRDefault="003057B8" w:rsidP="003057B8">
            <w:pPr>
              <w:pStyle w:val="281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</w:t>
            </w:r>
            <w:r w:rsidRPr="00E77343">
              <w:rPr>
                <w:sz w:val="24"/>
                <w:szCs w:val="24"/>
              </w:rPr>
              <w:tab/>
              <w:t xml:space="preserve">при достижении концентрации метана (II предел) в отсеке одоризации - включается </w:t>
            </w:r>
            <w:proofErr w:type="gramStart"/>
            <w:r w:rsidRPr="00E77343">
              <w:rPr>
                <w:sz w:val="24"/>
                <w:szCs w:val="24"/>
              </w:rPr>
              <w:t>звуковая  и</w:t>
            </w:r>
            <w:proofErr w:type="gramEnd"/>
            <w:r w:rsidRPr="00E77343">
              <w:rPr>
                <w:sz w:val="24"/>
                <w:szCs w:val="24"/>
              </w:rPr>
              <w:t xml:space="preserve"> световая сигнализация у входа в отсек управления  «Загазованность в УПТИГ», а также у входа в  технологический отсек и отсек одоризации включается световая сигнализация «Загазованность в отсеке» (2 шт.)</w:t>
            </w:r>
          </w:p>
          <w:p w14:paraId="3407AD7A" w14:textId="77777777" w:rsidR="00001D2B" w:rsidRPr="00E77343" w:rsidRDefault="00001D2B" w:rsidP="00001D2B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 при достижении концентрации метана (I предел) в отсеке подготовки теплоно</w:t>
            </w:r>
            <w:r w:rsidR="003057B8" w:rsidRPr="00E77343">
              <w:rPr>
                <w:sz w:val="24"/>
                <w:szCs w:val="24"/>
              </w:rPr>
              <w:t>сителя включается вентилятор В4, в</w:t>
            </w:r>
            <w:r w:rsidR="00A73874" w:rsidRPr="00E77343">
              <w:rPr>
                <w:sz w:val="24"/>
                <w:szCs w:val="24"/>
              </w:rPr>
              <w:t xml:space="preserve">ключается звуковая </w:t>
            </w:r>
            <w:r w:rsidRPr="00E77343">
              <w:rPr>
                <w:sz w:val="24"/>
                <w:szCs w:val="24"/>
              </w:rPr>
              <w:t xml:space="preserve">и световая сигнализация у входа в отсек </w:t>
            </w:r>
            <w:proofErr w:type="gramStart"/>
            <w:r w:rsidRPr="00E77343">
              <w:rPr>
                <w:sz w:val="24"/>
                <w:szCs w:val="24"/>
              </w:rPr>
              <w:t>управления  «</w:t>
            </w:r>
            <w:proofErr w:type="gramEnd"/>
            <w:r w:rsidRPr="00E77343">
              <w:rPr>
                <w:sz w:val="24"/>
                <w:szCs w:val="24"/>
              </w:rPr>
              <w:t>Загазованность в УПТИГ», а также у входа в  отсеке подготовки теплоносителя включается световая сигнализация «Загазованность в отсеке»;</w:t>
            </w:r>
          </w:p>
          <w:p w14:paraId="2596E9A1" w14:textId="77777777" w:rsidR="00001D2B" w:rsidRPr="00E77343" w:rsidRDefault="00001D2B" w:rsidP="00001D2B">
            <w:pPr>
              <w:pStyle w:val="281"/>
              <w:shd w:val="clear" w:color="auto" w:fill="auto"/>
              <w:tabs>
                <w:tab w:val="left" w:pos="0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 xml:space="preserve">– при достижении концентрации метана (II предел) - </w:t>
            </w:r>
            <w:r w:rsidR="003057B8" w:rsidRPr="00E77343">
              <w:rPr>
                <w:sz w:val="24"/>
                <w:szCs w:val="24"/>
              </w:rPr>
              <w:t>срабатывает отсечной клапан подачи топливного газа на котлы</w:t>
            </w:r>
            <w:r w:rsidRPr="00E77343">
              <w:rPr>
                <w:sz w:val="24"/>
                <w:szCs w:val="24"/>
              </w:rPr>
              <w:t>;</w:t>
            </w:r>
          </w:p>
          <w:p w14:paraId="298D83D5" w14:textId="77777777" w:rsidR="00552AB0" w:rsidRPr="00E77343" w:rsidRDefault="00001D2B" w:rsidP="00001D2B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 при достижении концентрации углекислого газа (I</w:t>
            </w:r>
            <w:r w:rsidR="00552AB0" w:rsidRPr="00E77343">
              <w:rPr>
                <w:sz w:val="24"/>
                <w:szCs w:val="24"/>
              </w:rPr>
              <w:t xml:space="preserve"> </w:t>
            </w:r>
            <w:r w:rsidRPr="00E77343">
              <w:rPr>
                <w:sz w:val="24"/>
                <w:szCs w:val="24"/>
              </w:rPr>
              <w:t xml:space="preserve">предел) в отсеке подготовки теплоносителя </w:t>
            </w:r>
            <w:r w:rsidR="003057B8" w:rsidRPr="00E77343">
              <w:rPr>
                <w:sz w:val="24"/>
                <w:szCs w:val="24"/>
              </w:rPr>
              <w:t>в</w:t>
            </w:r>
            <w:r w:rsidRPr="00E77343">
              <w:rPr>
                <w:sz w:val="24"/>
                <w:szCs w:val="24"/>
              </w:rPr>
              <w:t xml:space="preserve">ключается </w:t>
            </w:r>
            <w:proofErr w:type="gramStart"/>
            <w:r w:rsidRPr="00E77343">
              <w:rPr>
                <w:sz w:val="24"/>
                <w:szCs w:val="24"/>
              </w:rPr>
              <w:t>звуковая  и</w:t>
            </w:r>
            <w:proofErr w:type="gramEnd"/>
            <w:r w:rsidRPr="00E77343">
              <w:rPr>
                <w:sz w:val="24"/>
                <w:szCs w:val="24"/>
              </w:rPr>
              <w:t xml:space="preserve"> световая сигнализация «Загазованность в отсеке»</w:t>
            </w:r>
            <w:r w:rsidR="00552AB0" w:rsidRPr="00E77343">
              <w:rPr>
                <w:sz w:val="24"/>
                <w:szCs w:val="24"/>
              </w:rPr>
              <w:t>;</w:t>
            </w:r>
          </w:p>
          <w:p w14:paraId="35073AA7" w14:textId="77777777" w:rsidR="00552AB0" w:rsidRPr="00E77343" w:rsidRDefault="00552AB0" w:rsidP="00552AB0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– при достижении концентрации углекислого газа (</w:t>
            </w:r>
            <w:r w:rsidRPr="00E77343">
              <w:rPr>
                <w:sz w:val="24"/>
                <w:szCs w:val="24"/>
                <w:lang w:val="en-US"/>
              </w:rPr>
              <w:t>II</w:t>
            </w:r>
            <w:r w:rsidRPr="00E77343">
              <w:rPr>
                <w:sz w:val="24"/>
                <w:szCs w:val="24"/>
              </w:rPr>
              <w:t xml:space="preserve"> предел) срабатывает отсечной клапан подачи топливного газа на котлы, в отсеке подготовки теплоносителя включается </w:t>
            </w:r>
            <w:proofErr w:type="gramStart"/>
            <w:r w:rsidRPr="00E77343">
              <w:rPr>
                <w:sz w:val="24"/>
                <w:szCs w:val="24"/>
              </w:rPr>
              <w:t>звуковая  и</w:t>
            </w:r>
            <w:proofErr w:type="gramEnd"/>
            <w:r w:rsidRPr="00E77343">
              <w:rPr>
                <w:sz w:val="24"/>
                <w:szCs w:val="24"/>
              </w:rPr>
              <w:t xml:space="preserve"> световая сигнализация «Загазованность в отсеке».</w:t>
            </w:r>
          </w:p>
          <w:p w14:paraId="7161DBF3" w14:textId="77777777" w:rsidR="0039590D" w:rsidRPr="00E77343" w:rsidRDefault="0039590D" w:rsidP="00552AB0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right="280" w:firstLine="567"/>
              <w:jc w:val="both"/>
              <w:rPr>
                <w:sz w:val="24"/>
                <w:szCs w:val="24"/>
              </w:rPr>
            </w:pPr>
          </w:p>
        </w:tc>
      </w:tr>
      <w:tr w:rsidR="00E77343" w:rsidRPr="00E77343" w14:paraId="7E46C8A6" w14:textId="77777777" w:rsidTr="00E77343">
        <w:tc>
          <w:tcPr>
            <w:tcW w:w="2660" w:type="dxa"/>
            <w:gridSpan w:val="7"/>
          </w:tcPr>
          <w:p w14:paraId="7BF96DED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E77343">
              <w:rPr>
                <w:i/>
                <w:sz w:val="26"/>
                <w:szCs w:val="26"/>
              </w:rPr>
              <w:t xml:space="preserve">Результат </w:t>
            </w:r>
            <w:r w:rsidR="0018398D" w:rsidRPr="00E77343">
              <w:rPr>
                <w:i/>
                <w:sz w:val="26"/>
                <w:szCs w:val="26"/>
              </w:rPr>
              <w:t>проверки</w:t>
            </w:r>
            <w:r w:rsidRPr="00E77343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654" w:type="dxa"/>
            <w:gridSpan w:val="9"/>
          </w:tcPr>
          <w:p w14:paraId="2AFB1AFB" w14:textId="77777777" w:rsidR="005E7D74" w:rsidRPr="00E77343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38323FF8" w14:textId="77777777" w:rsidTr="00E77343">
        <w:tc>
          <w:tcPr>
            <w:tcW w:w="10314" w:type="dxa"/>
            <w:gridSpan w:val="16"/>
          </w:tcPr>
          <w:p w14:paraId="2FC9048B" w14:textId="6CF01EE2" w:rsidR="005E7D74" w:rsidRPr="00E77343" w:rsidRDefault="00001D2B" w:rsidP="00001D2B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4"/>
                <w:szCs w:val="24"/>
              </w:rPr>
            </w:pPr>
            <w:r w:rsidRPr="00E77343">
              <w:rPr>
                <w:rStyle w:val="10"/>
                <w:sz w:val="24"/>
                <w:szCs w:val="24"/>
              </w:rPr>
              <w:t>управляющие сигналы от автоматической системы контроля загазованности проходят корректно. Схемы сигнализации и автоматического управления вытяжной вентиляцией находятся в исправном состоянии и пригодны к эксплуатации.</w:t>
            </w:r>
          </w:p>
          <w:p w14:paraId="1D739C1B" w14:textId="77777777" w:rsidR="00E77343" w:rsidRPr="00E77343" w:rsidRDefault="00E77343" w:rsidP="00E77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E77343">
              <w:rPr>
                <w:sz w:val="24"/>
                <w:szCs w:val="24"/>
                <w:lang w:val="en-US"/>
              </w:rPr>
              <w:t>{%p if remarks %}</w:t>
            </w:r>
          </w:p>
          <w:p w14:paraId="77388821" w14:textId="77777777" w:rsidR="00E77343" w:rsidRPr="00E77343" w:rsidRDefault="00E77343" w:rsidP="00E77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E77343">
              <w:rPr>
                <w:b/>
                <w:bCs/>
                <w:sz w:val="24"/>
                <w:szCs w:val="24"/>
              </w:rPr>
              <w:t>Выявлены</w:t>
            </w:r>
            <w:r w:rsidRPr="00E7734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77343">
              <w:rPr>
                <w:b/>
                <w:bCs/>
                <w:sz w:val="24"/>
                <w:szCs w:val="24"/>
              </w:rPr>
              <w:t>замечания</w:t>
            </w:r>
            <w:r w:rsidRPr="00E77343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E77343">
              <w:rPr>
                <w:sz w:val="24"/>
                <w:szCs w:val="24"/>
                <w:lang w:val="en-US"/>
              </w:rPr>
              <w:t>{{ remarks</w:t>
            </w:r>
            <w:proofErr w:type="gramEnd"/>
            <w:r w:rsidRPr="00E77343">
              <w:rPr>
                <w:sz w:val="24"/>
                <w:szCs w:val="24"/>
                <w:lang w:val="en-US"/>
              </w:rPr>
              <w:t xml:space="preserve"> }}</w:t>
            </w:r>
          </w:p>
          <w:p w14:paraId="4ECB4F66" w14:textId="77777777" w:rsidR="00E77343" w:rsidRPr="00E77343" w:rsidRDefault="00E77343" w:rsidP="00E77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E77343">
              <w:rPr>
                <w:sz w:val="24"/>
                <w:szCs w:val="24"/>
              </w:rPr>
              <w:t>{%</w:t>
            </w:r>
            <w:r w:rsidRPr="00E77343">
              <w:rPr>
                <w:sz w:val="24"/>
                <w:szCs w:val="24"/>
                <w:lang w:val="en-US"/>
              </w:rPr>
              <w:t>p</w:t>
            </w:r>
            <w:r w:rsidRPr="00E77343">
              <w:rPr>
                <w:sz w:val="24"/>
                <w:szCs w:val="24"/>
              </w:rPr>
              <w:t xml:space="preserve"> </w:t>
            </w:r>
            <w:r w:rsidRPr="00E77343">
              <w:rPr>
                <w:sz w:val="24"/>
                <w:szCs w:val="24"/>
                <w:lang w:val="en-US"/>
              </w:rPr>
              <w:t>endif</w:t>
            </w:r>
            <w:r w:rsidRPr="00E77343">
              <w:rPr>
                <w:sz w:val="24"/>
                <w:szCs w:val="24"/>
              </w:rPr>
              <w:t xml:space="preserve"> %}</w:t>
            </w:r>
          </w:p>
          <w:p w14:paraId="52DDAE46" w14:textId="77777777" w:rsidR="00E77343" w:rsidRPr="00E77343" w:rsidRDefault="00E77343" w:rsidP="00001D2B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4"/>
                <w:szCs w:val="24"/>
              </w:rPr>
            </w:pPr>
          </w:p>
          <w:p w14:paraId="7C8C94B8" w14:textId="01658C6E" w:rsidR="00E77343" w:rsidRPr="00E77343" w:rsidRDefault="00E77343" w:rsidP="00001D2B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4"/>
                <w:szCs w:val="24"/>
              </w:rPr>
            </w:pPr>
          </w:p>
        </w:tc>
      </w:tr>
      <w:tr w:rsidR="00E77343" w:rsidRPr="00E77343" w14:paraId="2858C4BA" w14:textId="77777777" w:rsidTr="00E77343"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</w:tcPr>
          <w:p w14:paraId="58B6CF39" w14:textId="77777777" w:rsidR="00E77343" w:rsidRPr="00E77343" w:rsidRDefault="00E77343" w:rsidP="00E94674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E77343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E77343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7838B07E" w14:textId="77777777" w:rsidR="00E77343" w:rsidRPr="00E77343" w:rsidRDefault="00E77343" w:rsidP="00E94674">
            <w:pPr>
              <w:jc w:val="center"/>
              <w:rPr>
                <w:sz w:val="26"/>
                <w:szCs w:val="26"/>
              </w:rPr>
            </w:pPr>
            <w:proofErr w:type="gramStart"/>
            <w:r w:rsidRPr="00E77343">
              <w:rPr>
                <w:sz w:val="26"/>
                <w:szCs w:val="26"/>
              </w:rPr>
              <w:t xml:space="preserve">{{ </w:t>
            </w:r>
            <w:r w:rsidRPr="00E7734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E77343">
              <w:rPr>
                <w:sz w:val="26"/>
                <w:szCs w:val="26"/>
                <w:lang w:val="en-US"/>
              </w:rPr>
              <w:t>1</w:t>
            </w:r>
            <w:r w:rsidRPr="00E7734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31D7DC78" w14:textId="77777777" w:rsidR="00E77343" w:rsidRPr="00E77343" w:rsidRDefault="00E77343" w:rsidP="00E94674">
            <w:pPr>
              <w:ind w:left="-38"/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/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4131A376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191ABE2D" w14:textId="77777777" w:rsidTr="00E77343"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</w:tcPr>
          <w:p w14:paraId="707FEBC2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768469A9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50D65FB8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416" w:type="dxa"/>
            <w:tcBorders>
              <w:top w:val="single" w:sz="4" w:space="0" w:color="auto"/>
            </w:tcBorders>
          </w:tcPr>
          <w:p w14:paraId="4B230244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E77343" w:rsidRPr="00E77343" w14:paraId="1AFFC6A5" w14:textId="77777777" w:rsidTr="00E77343"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</w:tcPr>
          <w:p w14:paraId="31FE8529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  <w:proofErr w:type="gramStart"/>
            <w:r w:rsidRPr="00E77343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E77343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0C47544F" w14:textId="77777777" w:rsidR="00E77343" w:rsidRPr="00E77343" w:rsidRDefault="00E77343" w:rsidP="00E94674">
            <w:pPr>
              <w:jc w:val="center"/>
              <w:rPr>
                <w:sz w:val="26"/>
                <w:szCs w:val="26"/>
              </w:rPr>
            </w:pPr>
            <w:proofErr w:type="gramStart"/>
            <w:r w:rsidRPr="00E77343">
              <w:rPr>
                <w:sz w:val="26"/>
                <w:szCs w:val="26"/>
              </w:rPr>
              <w:t xml:space="preserve">{{ </w:t>
            </w:r>
            <w:r w:rsidRPr="00E7734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E77343">
              <w:rPr>
                <w:sz w:val="26"/>
                <w:szCs w:val="26"/>
                <w:lang w:val="en-US"/>
              </w:rPr>
              <w:t>2</w:t>
            </w:r>
            <w:r w:rsidRPr="00E7734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77A0915" w14:textId="77777777" w:rsidR="00E77343" w:rsidRPr="00E77343" w:rsidRDefault="00E77343" w:rsidP="00E94674">
            <w:pPr>
              <w:ind w:left="-38"/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/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0FBB2ED1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1CA94B54" w14:textId="77777777" w:rsidTr="00E77343"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</w:tcPr>
          <w:p w14:paraId="61745CB0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4814C758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60305B06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416" w:type="dxa"/>
          </w:tcPr>
          <w:p w14:paraId="3A20F023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E77343" w:rsidRPr="00E77343" w14:paraId="271443D4" w14:textId="77777777" w:rsidTr="00E77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5BB9C7A" w14:textId="77777777" w:rsidR="00E77343" w:rsidRPr="00E77343" w:rsidRDefault="00E77343" w:rsidP="00E94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E77343">
              <w:rPr>
                <w:sz w:val="26"/>
                <w:szCs w:val="26"/>
                <w:lang w:val="en-US"/>
              </w:rPr>
              <w:lastRenderedPageBreak/>
              <w:t>{%p if employee3 %}</w:t>
            </w:r>
          </w:p>
          <w:p w14:paraId="296EA852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  <w:proofErr w:type="gramStart"/>
            <w:r w:rsidRPr="00E77343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E77343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C2DE1" w14:textId="77777777" w:rsidR="00E77343" w:rsidRPr="00E77343" w:rsidRDefault="00E77343" w:rsidP="00E94674">
            <w:pPr>
              <w:jc w:val="center"/>
              <w:rPr>
                <w:sz w:val="26"/>
                <w:szCs w:val="26"/>
              </w:rPr>
            </w:pPr>
            <w:proofErr w:type="gramStart"/>
            <w:r w:rsidRPr="00E77343">
              <w:rPr>
                <w:sz w:val="26"/>
                <w:szCs w:val="26"/>
              </w:rPr>
              <w:t xml:space="preserve">{{ </w:t>
            </w:r>
            <w:r w:rsidRPr="00E7734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E77343">
              <w:rPr>
                <w:sz w:val="26"/>
                <w:szCs w:val="26"/>
                <w:lang w:val="en-US"/>
              </w:rPr>
              <w:t>3</w:t>
            </w:r>
            <w:r w:rsidRPr="00E77343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40B8CD48" w14:textId="77777777" w:rsidR="00E77343" w:rsidRPr="00E77343" w:rsidRDefault="00E77343" w:rsidP="00E94674">
            <w:pPr>
              <w:ind w:left="-38"/>
              <w:jc w:val="center"/>
              <w:rPr>
                <w:sz w:val="26"/>
                <w:szCs w:val="26"/>
              </w:rPr>
            </w:pPr>
            <w:r w:rsidRPr="00E77343">
              <w:rPr>
                <w:sz w:val="26"/>
                <w:szCs w:val="26"/>
              </w:rPr>
              <w:t>/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81402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</w:tr>
      <w:tr w:rsidR="00E77343" w:rsidRPr="00E77343" w14:paraId="6BD4308D" w14:textId="77777777" w:rsidTr="00E773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25" w:type="dxa"/>
        </w:trPr>
        <w:tc>
          <w:tcPr>
            <w:tcW w:w="39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F7AF135" w14:textId="77777777" w:rsidR="00E77343" w:rsidRPr="00E77343" w:rsidRDefault="00E77343" w:rsidP="00E946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46C40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E7734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5399F9B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ACB44F" w14:textId="77777777" w:rsidR="00E77343" w:rsidRPr="00E77343" w:rsidRDefault="00E77343" w:rsidP="00E94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E77343">
              <w:rPr>
                <w:sz w:val="26"/>
                <w:szCs w:val="26"/>
                <w:vertAlign w:val="superscript"/>
              </w:rPr>
              <w:t>(Подпись)</w:t>
            </w:r>
            <w:r w:rsidRPr="00E77343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128DFA9E" w14:textId="77777777" w:rsidR="00E77343" w:rsidRPr="00E77343" w:rsidRDefault="00E77343" w:rsidP="00E946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397DE204" w14:textId="77777777" w:rsidR="00FB1C68" w:rsidRPr="00E77343" w:rsidRDefault="00FB1C68" w:rsidP="00E77343"/>
    <w:sectPr w:rsidR="00FB1C68" w:rsidRPr="00E77343" w:rsidSect="003057B8">
      <w:pgSz w:w="11906" w:h="16838"/>
      <w:pgMar w:top="426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1D2B"/>
    <w:rsid w:val="0008579D"/>
    <w:rsid w:val="000A7A76"/>
    <w:rsid w:val="000C369E"/>
    <w:rsid w:val="000D1651"/>
    <w:rsid w:val="0010415E"/>
    <w:rsid w:val="00110308"/>
    <w:rsid w:val="00142C17"/>
    <w:rsid w:val="0018398D"/>
    <w:rsid w:val="00220984"/>
    <w:rsid w:val="00252AFD"/>
    <w:rsid w:val="00275759"/>
    <w:rsid w:val="003036E3"/>
    <w:rsid w:val="003057B8"/>
    <w:rsid w:val="00306D3D"/>
    <w:rsid w:val="003120D3"/>
    <w:rsid w:val="0031713B"/>
    <w:rsid w:val="00391A80"/>
    <w:rsid w:val="0039590D"/>
    <w:rsid w:val="00433FB6"/>
    <w:rsid w:val="004A056E"/>
    <w:rsid w:val="004C6545"/>
    <w:rsid w:val="004C6D0D"/>
    <w:rsid w:val="004F0341"/>
    <w:rsid w:val="005014FF"/>
    <w:rsid w:val="005104FC"/>
    <w:rsid w:val="005457A0"/>
    <w:rsid w:val="00552AB0"/>
    <w:rsid w:val="00582D9E"/>
    <w:rsid w:val="0059019B"/>
    <w:rsid w:val="005C7353"/>
    <w:rsid w:val="005D06E9"/>
    <w:rsid w:val="005E7539"/>
    <w:rsid w:val="005E7D74"/>
    <w:rsid w:val="00604AB8"/>
    <w:rsid w:val="0064596A"/>
    <w:rsid w:val="00656319"/>
    <w:rsid w:val="00656A9A"/>
    <w:rsid w:val="0066001F"/>
    <w:rsid w:val="00681763"/>
    <w:rsid w:val="00696622"/>
    <w:rsid w:val="006A5EAE"/>
    <w:rsid w:val="006B76FB"/>
    <w:rsid w:val="006D0842"/>
    <w:rsid w:val="00705D83"/>
    <w:rsid w:val="007103AE"/>
    <w:rsid w:val="00723E9D"/>
    <w:rsid w:val="00742087"/>
    <w:rsid w:val="007B0717"/>
    <w:rsid w:val="007B0F46"/>
    <w:rsid w:val="0082063C"/>
    <w:rsid w:val="0087517D"/>
    <w:rsid w:val="008821F1"/>
    <w:rsid w:val="008A6A7B"/>
    <w:rsid w:val="008F1D76"/>
    <w:rsid w:val="009301F4"/>
    <w:rsid w:val="00944AC3"/>
    <w:rsid w:val="00951317"/>
    <w:rsid w:val="00961466"/>
    <w:rsid w:val="00966776"/>
    <w:rsid w:val="00973851"/>
    <w:rsid w:val="00987150"/>
    <w:rsid w:val="009A438F"/>
    <w:rsid w:val="009E2FAF"/>
    <w:rsid w:val="00A47DA5"/>
    <w:rsid w:val="00A61332"/>
    <w:rsid w:val="00A6736D"/>
    <w:rsid w:val="00A73874"/>
    <w:rsid w:val="00AF1F0E"/>
    <w:rsid w:val="00AF6884"/>
    <w:rsid w:val="00B16AC6"/>
    <w:rsid w:val="00B21E76"/>
    <w:rsid w:val="00B65728"/>
    <w:rsid w:val="00B70BF3"/>
    <w:rsid w:val="00B9693C"/>
    <w:rsid w:val="00BC184C"/>
    <w:rsid w:val="00BE7362"/>
    <w:rsid w:val="00C21985"/>
    <w:rsid w:val="00C25E72"/>
    <w:rsid w:val="00C3660F"/>
    <w:rsid w:val="00C6372E"/>
    <w:rsid w:val="00CC7A77"/>
    <w:rsid w:val="00CD3924"/>
    <w:rsid w:val="00D37F8A"/>
    <w:rsid w:val="00D6028E"/>
    <w:rsid w:val="00D852DC"/>
    <w:rsid w:val="00D92379"/>
    <w:rsid w:val="00D94949"/>
    <w:rsid w:val="00DA510D"/>
    <w:rsid w:val="00DB4DE4"/>
    <w:rsid w:val="00DC499B"/>
    <w:rsid w:val="00DC5DA0"/>
    <w:rsid w:val="00DD3D0D"/>
    <w:rsid w:val="00E10FF5"/>
    <w:rsid w:val="00E11DB3"/>
    <w:rsid w:val="00E24687"/>
    <w:rsid w:val="00E463CB"/>
    <w:rsid w:val="00E538F0"/>
    <w:rsid w:val="00E77343"/>
    <w:rsid w:val="00ED62C1"/>
    <w:rsid w:val="00ED62E5"/>
    <w:rsid w:val="00EE327B"/>
    <w:rsid w:val="00F12F75"/>
    <w:rsid w:val="00F3156A"/>
    <w:rsid w:val="00F36683"/>
    <w:rsid w:val="00F407E2"/>
    <w:rsid w:val="00F63AA0"/>
    <w:rsid w:val="00F74E6D"/>
    <w:rsid w:val="00F774B6"/>
    <w:rsid w:val="00FB1C68"/>
    <w:rsid w:val="00FB676A"/>
    <w:rsid w:val="00FE1017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7045"/>
  <w15:docId w15:val="{942F07F7-637F-4FCF-B539-1026A93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2F7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12F7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Скворцов Иван</cp:lastModifiedBy>
  <cp:revision>81</cp:revision>
  <cp:lastPrinted>2021-12-12T14:02:00Z</cp:lastPrinted>
  <dcterms:created xsi:type="dcterms:W3CDTF">2015-02-24T07:36:00Z</dcterms:created>
  <dcterms:modified xsi:type="dcterms:W3CDTF">2022-03-10T13:32:00Z</dcterms:modified>
</cp:coreProperties>
</file>