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программу на языке ассемблера NASM, которая выводит фразу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, пользуясь руководством.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 создать программу на языке ассемблера NASM, которая выводит фразу с именем и фамилией.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шагом является создание каталога для работы с программами на языке ассемблера NASM и создание в этом каталоге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946030"/>
            <wp:effectExtent b="0" l="0" r="0" t="0"/>
            <wp:docPr descr="Рис. 1: Создал каталог и файл в не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 каталог и файл в нем</w:t>
      </w:r>
    </w:p>
    <w:p>
      <w:pPr>
        <w:numPr>
          <w:ilvl w:val="0"/>
          <w:numId w:val="1003"/>
        </w:numPr>
        <w:pStyle w:val="Compact"/>
      </w:pPr>
      <w:r>
        <w:t xml:space="preserve">Затем я открыл файл, который только что создал, и ввел текст, который можно увидеть раисунке (рис. 2).</w:t>
      </w:r>
    </w:p>
    <w:p>
      <w:pPr>
        <w:pStyle w:val="CaptionedFigure"/>
      </w:pPr>
      <w:bookmarkStart w:id="29" w:name="fig:002"/>
      <w:r>
        <w:drawing>
          <wp:inline>
            <wp:extent cx="5334000" cy="4982307"/>
            <wp:effectExtent b="0" l="0" r="0" t="0"/>
            <wp:docPr descr="Рис. 2: Ввел следующий текст в файл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Ввел следующий текст в файле</w:t>
      </w:r>
    </w:p>
    <w:p>
      <w:pPr>
        <w:numPr>
          <w:ilvl w:val="0"/>
          <w:numId w:val="1004"/>
        </w:numPr>
        <w:pStyle w:val="Compact"/>
      </w:pPr>
      <w:r>
        <w:t xml:space="preserve">Далее с помощью NASM превращаю текст программы в объектный код. Так как текст программы был набран без ошибок, транслятор преобразовал его в объектный код, который записался в файл с именем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 (рис. 3).</w:t>
      </w:r>
    </w:p>
    <w:p>
      <w:pPr>
        <w:pStyle w:val="CaptionedFigure"/>
      </w:pPr>
      <w:bookmarkStart w:id="33" w:name="fig:003"/>
      <w:r>
        <w:drawing>
          <wp:inline>
            <wp:extent cx="5334000" cy="3893253"/>
            <wp:effectExtent b="0" l="0" r="0" t="0"/>
            <wp:docPr descr="Рис. 3: Превращаю текст программы в програмный ко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Превращаю текст программы в програмный код</w:t>
      </w:r>
    </w:p>
    <w:p>
      <w:pPr>
        <w:numPr>
          <w:ilvl w:val="0"/>
          <w:numId w:val="1005"/>
        </w:numPr>
        <w:pStyle w:val="Compact"/>
      </w:pPr>
      <w:r>
        <w:t xml:space="preserve">Чтобы воспользоваться полным вариантом строки nasm, я ввел следующую команду, которая скомпилировала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, при этом формат выходного файла стал elf, в него включены символы для отладки, так же создан файл листинга</w:t>
      </w:r>
      <w:r>
        <w:t xml:space="preserve"> </w:t>
      </w:r>
      <w:r>
        <w:t xml:space="preserve">“</w:t>
      </w:r>
      <w:r>
        <w:t xml:space="preserve">list.lst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7" w:name="fig:004"/>
      <w:r>
        <w:drawing>
          <wp:inline>
            <wp:extent cx="5334000" cy="3893253"/>
            <wp:effectExtent b="0" l="0" r="0" t="0"/>
            <wp:docPr descr="Рис. 4: Воспользовался полным вариантом команды nasm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Воспользовался полным вариантом команды nasm</w:t>
      </w:r>
    </w:p>
    <w:p>
      <w:pPr>
        <w:numPr>
          <w:ilvl w:val="0"/>
          <w:numId w:val="1006"/>
        </w:numPr>
        <w:pStyle w:val="Compact"/>
      </w:pPr>
      <w:r>
        <w:t xml:space="preserve">Затем я получил исполняемую программу, передав объектный файл компановщику, и проверил что исполняемый файл был создан (рис. 5).</w:t>
      </w:r>
    </w:p>
    <w:p>
      <w:pPr>
        <w:pStyle w:val="CaptionedFigure"/>
      </w:pPr>
      <w:bookmarkStart w:id="41" w:name="fig:005"/>
      <w:r>
        <w:drawing>
          <wp:inline>
            <wp:extent cx="5334000" cy="3893253"/>
            <wp:effectExtent b="0" l="0" r="0" t="0"/>
            <wp:docPr descr="Рис. 5: Передаю объектный файл компановщику и получаю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Передаю объектный файл компановщику и получаю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Так же скомпоновал файл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- исполняемый файл,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 </w:t>
      </w:r>
      <w:r>
        <w:t xml:space="preserve">- объектный файл (рис. 6).</w:t>
      </w:r>
    </w:p>
    <w:p>
      <w:pPr>
        <w:pStyle w:val="CaptionedFigure"/>
      </w:pPr>
      <w:bookmarkStart w:id="45" w:name="fig:006"/>
      <w:r>
        <w:drawing>
          <wp:inline>
            <wp:extent cx="5334000" cy="3893253"/>
            <wp:effectExtent b="0" l="0" r="0" t="0"/>
            <wp:docPr descr="Рис. 6: Компоновка файла “obj.o”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Компоновка файла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Чтобы проверить, что все сделанно правильно запускаю исполняемый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В терминал выводится фраза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9" w:name="fig:007"/>
      <w:r>
        <w:drawing>
          <wp:inline>
            <wp:extent cx="5334000" cy="4015567"/>
            <wp:effectExtent b="0" l="0" r="0" t="0"/>
            <wp:docPr descr="Рис. 7: Запускаю файл “hello”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Запускаю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bookmarkEnd w:id="50"/>
    <w:bookmarkStart w:id="79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каталоге ~/workarch-pc/lab05 создаю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4" w:name="fig:008"/>
      <w:r>
        <w:drawing>
          <wp:inline>
            <wp:extent cx="5334000" cy="3800831"/>
            <wp:effectExtent b="0" l="0" r="0" t="0"/>
            <wp:docPr descr="Рис. 8: Создаю копию файла “hello.asm” с именем “lab5.asm”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Создаю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Далее с помощью текстового редактора gedit вношу изменения в текст программы так, чтобы вместо фразы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, она выводила мое имя и фамилию (рис. 9).</w:t>
      </w:r>
    </w:p>
    <w:p>
      <w:pPr>
        <w:pStyle w:val="CaptionedFigure"/>
      </w:pPr>
      <w:bookmarkStart w:id="58" w:name="fig:009"/>
      <w:r>
        <w:drawing>
          <wp:inline>
            <wp:extent cx="5334000" cy="5014871"/>
            <wp:effectExtent b="0" l="0" r="0" t="0"/>
            <wp:docPr descr="Рис. 9: Вношу изменения в текст файл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Вношу изменения в текст файла</w:t>
      </w:r>
    </w:p>
    <w:p>
      <w:pPr>
        <w:numPr>
          <w:ilvl w:val="0"/>
          <w:numId w:val="1011"/>
        </w:numPr>
        <w:pStyle w:val="Compact"/>
      </w:pPr>
      <w:r>
        <w:t xml:space="preserve">Затем я получаю из текстового файла объектный код (рис. 10).</w:t>
      </w:r>
    </w:p>
    <w:p>
      <w:pPr>
        <w:pStyle w:val="CaptionedFigure"/>
      </w:pPr>
      <w:bookmarkStart w:id="62" w:name="fig:010"/>
      <w:r>
        <w:drawing>
          <wp:inline>
            <wp:extent cx="5334000" cy="3800831"/>
            <wp:effectExtent b="0" l="0" r="0" t="0"/>
            <wp:docPr descr="Рис. 10: Получаю из текстового файла объектный код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Получаю из текстового файла объектный код</w:t>
      </w:r>
    </w:p>
    <w:p>
      <w:pPr>
        <w:numPr>
          <w:ilvl w:val="0"/>
          <w:numId w:val="1012"/>
        </w:numPr>
        <w:pStyle w:val="Compact"/>
      </w:pPr>
      <w:r>
        <w:t xml:space="preserve">Следующим шагом компаную объектный файл в исполняемый файл (рис. 11).</w:t>
      </w:r>
    </w:p>
    <w:p>
      <w:pPr>
        <w:pStyle w:val="CaptionedFigure"/>
      </w:pPr>
      <w:bookmarkStart w:id="66" w:name="fig:011"/>
      <w:r>
        <w:drawing>
          <wp:inline>
            <wp:extent cx="5334000" cy="3800831"/>
            <wp:effectExtent b="0" l="0" r="0" t="0"/>
            <wp:docPr descr="Рис. 11: Открыл терминал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Открыл терминал</w:t>
      </w:r>
    </w:p>
    <w:p>
      <w:pPr>
        <w:numPr>
          <w:ilvl w:val="0"/>
          <w:numId w:val="1013"/>
        </w:numPr>
        <w:pStyle w:val="Compact"/>
      </w:pPr>
      <w:r>
        <w:t xml:space="preserve">Далее проверяю работу программы (рис. 12).</w:t>
      </w:r>
    </w:p>
    <w:p>
      <w:pPr>
        <w:pStyle w:val="CaptionedFigure"/>
      </w:pPr>
      <w:bookmarkStart w:id="70" w:name="fig:012"/>
      <w:r>
        <w:drawing>
          <wp:inline>
            <wp:extent cx="5334000" cy="3800831"/>
            <wp:effectExtent b="0" l="0" r="0" t="0"/>
            <wp:docPr descr="Рис. 12: Проверяю работу программы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Проверяю работу программы</w:t>
      </w:r>
    </w:p>
    <w:p>
      <w:pPr>
        <w:numPr>
          <w:ilvl w:val="0"/>
          <w:numId w:val="1014"/>
        </w:numPr>
        <w:pStyle w:val="Compact"/>
      </w:pPr>
      <w:r>
        <w:t xml:space="preserve">Затем копирую 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lab5.asm</w:t>
      </w:r>
      <w:r>
        <w:t xml:space="preserve">”</w:t>
      </w:r>
      <w:r>
        <w:t xml:space="preserve"> </w:t>
      </w:r>
      <w:r>
        <w:t xml:space="preserve">в мой локальный репозиторий в каталог, который можно уидеть в первой и второй команде (рис. 13).</w:t>
      </w:r>
    </w:p>
    <w:p>
      <w:pPr>
        <w:pStyle w:val="CaptionedFigure"/>
      </w:pPr>
      <w:bookmarkStart w:id="74" w:name="fig:013"/>
      <w:r>
        <w:drawing>
          <wp:inline>
            <wp:extent cx="5334000" cy="3800831"/>
            <wp:effectExtent b="0" l="0" r="0" t="0"/>
            <wp:docPr descr="Рис. 13: Копирую файлы в нужный каталог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Копирую файлы в нужный каталог</w:t>
      </w:r>
    </w:p>
    <w:p>
      <w:pPr>
        <w:numPr>
          <w:ilvl w:val="0"/>
          <w:numId w:val="1015"/>
        </w:numPr>
        <w:pStyle w:val="Compact"/>
      </w:pPr>
      <w:r>
        <w:t xml:space="preserve">Загружаю все новые файлы на github (рис. 14).</w:t>
      </w:r>
    </w:p>
    <w:p>
      <w:pPr>
        <w:pStyle w:val="CaptionedFigure"/>
      </w:pPr>
      <w:bookmarkStart w:id="78" w:name="fig:014"/>
      <w:r>
        <w:drawing>
          <wp:inline>
            <wp:extent cx="5334000" cy="3800831"/>
            <wp:effectExtent b="0" l="0" r="0" t="0"/>
            <wp:docPr descr="Рис. 14: Загружаю все новые файлы на github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Загружаю все новые файлы на github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№5, я освоил процедуры компляции и сборки программ, написанных на ассемблере NASM, а так же собственноручно создал две такие программы.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Волгин Иван Алексеевич</dc:creator>
  <dc:language>ru-RU</dc:language>
  <cp:keywords/>
  <dcterms:created xsi:type="dcterms:W3CDTF">2022-11-12T20:17:54Z</dcterms:created>
  <dcterms:modified xsi:type="dcterms:W3CDTF">2022-11-12T20:17:54Z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