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10.0" w:type="dxa"/>
        <w:tblLayout w:type="fixed"/>
        <w:tblLook w:val="0000"/>
      </w:tblPr>
      <w:tblGrid>
        <w:gridCol w:w="4545"/>
        <w:gridCol w:w="4530"/>
        <w:tblGridChange w:id="0">
          <w:tblGrid>
            <w:gridCol w:w="4545"/>
            <w:gridCol w:w="4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7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360" w:lineRule="auto"/>
              <w:jc w:val="center"/>
              <w:rPr>
                <w:rFonts w:ascii="Garamond" w:cs="Garamond" w:eastAsia="Garamond" w:hAnsi="Garamond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6"/>
                <w:szCs w:val="36"/>
                <w:rtl w:val="0"/>
              </w:rPr>
              <w:t xml:space="preserve">   UMOWA  NAJMU</w:t>
            </w:r>
          </w:p>
          <w:p w:rsidR="00000000" w:rsidDel="00000000" w:rsidP="00000000" w:rsidRDefault="00000000" w:rsidRPr="00000000" w14:paraId="00000003">
            <w:pPr>
              <w:spacing w:line="360" w:lineRule="auto"/>
              <w:jc w:val="both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zawarta w Warszawie dn. 31.01.2024 roku pomiędzy: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tabs>
                <w:tab w:val="left" w:leader="none" w:pos="567"/>
              </w:tabs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zamieszkałym w Kazachstanie (kod:), Nur-Sultan, przy ul. </w:t>
            </w:r>
          </w:p>
          <w:p w:rsidR="00000000" w:rsidDel="00000000" w:rsidP="00000000" w:rsidRDefault="00000000" w:rsidRPr="00000000" w14:paraId="00000005">
            <w:pPr>
              <w:tabs>
                <w:tab w:val="left" w:leader="none" w:pos="567"/>
              </w:tabs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legitymujący się paszportem Kazachstan</w:t>
            </w:r>
          </w:p>
          <w:p w:rsidR="00000000" w:rsidDel="00000000" w:rsidP="00000000" w:rsidRDefault="00000000" w:rsidRPr="00000000" w14:paraId="00000006">
            <w:pPr>
              <w:tabs>
                <w:tab w:val="left" w:leader="none" w:pos="567"/>
              </w:tabs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PESEL:  dalej „WYNAJMUJĄCYM”</w:t>
            </w:r>
          </w:p>
          <w:p w:rsidR="00000000" w:rsidDel="00000000" w:rsidP="00000000" w:rsidRDefault="00000000" w:rsidRPr="00000000" w14:paraId="00000007">
            <w:pPr>
              <w:tabs>
                <w:tab w:val="left" w:leader="none" w:pos="567"/>
              </w:tabs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2) _________________, legitymujący się paszportem Ukrainy _________________, data urodzenia _________________ r., zamieszkały w Ukrainie, _________________,</w:t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567"/>
              </w:tabs>
              <w:spacing w:line="360" w:lineRule="auto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zwana dalej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„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NAJEMCĄ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§1. PRZEDMIOT NAJMU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Wynajmujący oświadcza, że przysługuje mu prawo własności do lokalu mieszkalnego nr 6 w budynku nr 6A przy ulicy Wileńska w Warszawie,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pokój prosto od wejścia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zwany w treści Niniejszej Umowy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PRZEDMIOTEM NAJMU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0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Wynajmujący oświadcza, że jest wyłącznym uprawnionym do Przedmiotu Najmu i zawarcia niniejszej Umowy.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0"/>
              </w:tabs>
              <w:spacing w:line="360" w:lineRule="auto"/>
              <w:jc w:val="both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Wynajmujący oświadcza nadto, że: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1134"/>
              </w:tabs>
              <w:spacing w:after="0" w:before="0" w:line="360" w:lineRule="auto"/>
              <w:ind w:left="1134" w:right="0" w:hanging="567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Przedmiot Najmu jest wolny od jakichkolwiek obciążeń i roszczeń, jak również nie ciążą na nim prawa osób trzecich, które mogłyby uniemożliwić lub utrudnić wykonanie przez Najemcę jego uprawnień wynikających z Umowy, ponadto zobowiązuje się utrzymać ten stan rzeczy do końca okresu najmu;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1134"/>
              </w:tabs>
              <w:spacing w:after="0" w:before="0" w:line="360" w:lineRule="auto"/>
              <w:ind w:left="1134" w:right="0" w:hanging="567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 czasie trwania najmu umożliwi Najemcy korzystanie z Przedmiotu Najmu w sposób nieskrępowany.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1134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Wynajmujący oświadcza, że wynajmuje opisany powyżej Przedmiot Najmu Najemcy, a Najemca   oświadcza, że wyraża na to zgodę oraz zobowiązuje się płacić czynsz o którym mowa w par. 4 oraz przestrzegać pozostałych warunków Umowy.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1134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Najemca oświadcza, że Przedmiot Najmu obejrzał osobiście oraz, że akceptuje stan, w jakim on aktualnie znajduje się.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§2. CEL NAJMU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Przedmiot Najmu będzie wynajmowany wyłącznie na cele mieszkalne. Zmiana celu najmu -  o ile jest dopuszczalna - wymaga uprzedniej pisemnej zgody </w:t>
            </w:r>
            <w:r w:rsidDel="00000000" w:rsidR="00000000" w:rsidRPr="00000000">
              <w:rPr>
                <w:rFonts w:ascii="Garamond" w:cs="Garamond" w:eastAsia="Garamond" w:hAnsi="Garamond"/>
                <w:smallCaps w:val="1"/>
                <w:sz w:val="22"/>
                <w:szCs w:val="22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ynajmującego.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§3. OKRES NAJMU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Wynajmujący oddaje Najemcy Przedmiot Najmu do używania na czas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oznaczony poczynając od dnia 1.02.2024 roku do dnia 31.01.2025 roku </w:t>
            </w:r>
            <w:r w:rsidDel="00000000" w:rsidR="00000000" w:rsidRPr="00000000">
              <w:rPr>
                <w:rFonts w:ascii="Garamond" w:cs="Garamond" w:eastAsia="Garamond" w:hAnsi="Garamond"/>
                <w:color w:val="000000"/>
                <w:sz w:val="22"/>
                <w:szCs w:val="22"/>
                <w:rtl w:val="0"/>
              </w:rPr>
              <w:t xml:space="preserve">z możliwością przedłużenia lub z miesięcznym okresem wypowiedzenia. Najemca zobowiązuje się powiadomić Wynajmującego o zakończeniu lub przedłużeniu umowy najmu do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31</w:t>
            </w:r>
            <w:r w:rsidDel="00000000" w:rsidR="00000000" w:rsidRPr="00000000">
              <w:rPr>
                <w:rFonts w:ascii="Garamond" w:cs="Garamond" w:eastAsia="Garamond" w:hAnsi="Garamond"/>
                <w:color w:val="000000"/>
                <w:sz w:val="22"/>
                <w:szCs w:val="22"/>
                <w:rtl w:val="0"/>
              </w:rPr>
              <w:t xml:space="preserve">.12.2024 roku. Wynajmujący zastrzega sobie możliwość prezentacji lokalu kolejnym najemcom podczas okresu wypowiedzenia.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Wydanie Przedmiotu Najmu Najemcy nastąpi w dniu 1.02.2025 roku.  Przy wydaniu Strony sporządzą protokół zdawczo – odbiorczy, szczegółowo opisujący stan techniczny oraz stopień zużycia Przedmiotu  Najmu i jego wyposażenia, instalacji oraz urządzeń.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Najemca zobowiązuje się zwrócić Wynajmującemu Przedmiot Najmu najpóźniej w dniu rozwiązania lub wygaśnięcia Umowy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Wynajmujący i Najemca mogą wypowiedzieć Umowę w wypadkach i na zasadach wskazanych w   przepisach prawa.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tabs>
                <w:tab w:val="left" w:leader="none" w:pos="567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5. Wynajmujący może wypowiedzieć umowę ze skutkiem natychmiastowym w przypadku, gdy Najemca: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tabs>
                <w:tab w:val="left" w:leader="none" w:pos="567"/>
              </w:tabs>
              <w:spacing w:line="360" w:lineRule="auto"/>
              <w:ind w:left="390" w:firstLine="0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a. swoim niewłaściwym zachowaniem czyni uciążliwym korzystanie z innych lokali w budynku,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tabs>
                <w:tab w:val="left" w:leader="none" w:pos="567"/>
              </w:tabs>
              <w:spacing w:line="360" w:lineRule="auto"/>
              <w:ind w:left="390" w:firstLine="0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b. używa wynajętego lokalu w sposób pociągający za sobą jego znaczne zniszczenie lub w sposób niezgodny z jego przeznaczeniem,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tabs>
                <w:tab w:val="left" w:leader="none" w:pos="567"/>
              </w:tabs>
              <w:spacing w:line="360" w:lineRule="auto"/>
              <w:ind w:left="390" w:firstLine="0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c. dopuszcza się zwłoki z zapłatą czynszu lub innej płatności uzgodnionej w niniejszej umowie, przy czym zwłoka wynosi ponad 10 dni.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§4. CZYNSZ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Zapłata czynszu następować będzie w następujący sposób: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a. kwota 344 (trzysta czterdzieści cztery) zł należące do administracji Wspólnoty Mieszkaniowej Wileńska 6A  tytułem opłat za media  na konto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rtl w:val="0"/>
              </w:rPr>
              <w:t xml:space="preserve">80102011560000710200590521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. Opłatę tę będzie regulował Wynajmujący w imieniu Najemców,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b. kwota 62,25 (sześćdziesiąt dwa złote dwadzieścia pięć groszy) zł należące do administracji Wspólnoty Mieszkaniowej Wileńska 6A  tytułem opłat za Fundusze remontowe na konto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52102011560000730200590539.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c. kwota 2500 (</w:t>
            </w:r>
            <w:r w:rsidDel="00000000" w:rsidR="00000000" w:rsidRPr="00000000">
              <w:rPr>
                <w:rFonts w:ascii="Garamond" w:cs="Garamond" w:eastAsia="Garamond" w:hAnsi="Garamond"/>
                <w:color w:val="222222"/>
                <w:sz w:val="22"/>
                <w:szCs w:val="22"/>
                <w:rtl w:val="0"/>
              </w:rPr>
              <w:t xml:space="preserve">dwa tysiące pięćset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) zł przelewem na rachunek Wynajmującego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rtl w:val="0"/>
              </w:rPr>
              <w:t xml:space="preserve">67 1020 1169 0000 8102 0819 8915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jako czynsz najmu.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360" w:lineRule="auto"/>
              <w:jc w:val="both"/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Czynsz najmu płatny będzie w następujący sposób: płatności będą dokonywane z góry za każde miesiące począwszy od 1.02.2024 nie później niż do 10 dnia każdego miesiąca przelewem na rachunek Wynajmującego oraz administracji Wspólnoty Mieszkaniowej Wileńska 6A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Za każdy dzień opóźnienia w zapłacie czynszu Najemca zapłaci Wynajmującemu odsetki ustawowe.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§5.  INNE OPŁATY I PODATKI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Najemca ponosi koszty związane z użytkowaniem Przedmiotu Najmu, w szczególności zobowiązuje się 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tabs>
                <w:tab w:val="left" w:leader="none" w:pos="720"/>
              </w:tabs>
              <w:spacing w:line="36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wnoszenia opłat za: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leader="none" w:pos="720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- zimna woda i odprowadzenie ścieków (zużycie ponad zaliczki płatne w czynszu),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tabs>
                <w:tab w:val="left" w:leader="none" w:pos="720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podgrzanie wody (zużycie ponad zaliczki płatne w czynszu),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leader="none" w:pos="720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energię elektryczną, (według liczników)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telewizję kablową, (jeżeli Najemca podpisze umowę na dostawę),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internet, (jeżeli Najemca podpisze umowę na dostawę),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centralne ogrzewanie (zużycie ponad zaliczki płatne w czynszu),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720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opłacania czynszu administracyjnego.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za cały okres najmu.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tabs>
                <w:tab w:val="left" w:leader="none" w:pos="720"/>
              </w:tabs>
              <w:spacing w:line="360" w:lineRule="auto"/>
              <w:ind w:left="720" w:hanging="360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przestrzegania terminów wnoszenia w/w opłat; wszelkie koszty wynikłe z opóźnienia w tych płatnościach obciążać będą Najemcę;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tabs>
                <w:tab w:val="left" w:leader="none" w:pos="720"/>
              </w:tabs>
              <w:spacing w:line="36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okazywania Wynajmującemu, na żądanie, dowody zapłaty ww. opłat.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280" w:line="360" w:lineRule="auto"/>
              <w:ind w:left="0" w:right="0" w:firstLine="360"/>
              <w:jc w:val="left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Wszelkie nie wymienione w ust. 1 opłaty i obciążenia związane z Przedmiotem Najmu pokrywa WYNAJMUJĄCY.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280" w:line="360" w:lineRule="auto"/>
              <w:ind w:left="0" w:right="0" w:firstLine="0"/>
              <w:jc w:val="left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W przypadku gdy opłaty eksploatacyjne ulegną podwyższeniu lub zaistnieje konieczność dokonania stosownego rozliczenia, Najemca zobowiązany do  zapłaty na rzecz Wspólnoty Mieszkaniowej kwot wynikających z podwyższenia lub dokonanego rozliczenia.</w:t>
            </w:r>
          </w:p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§6. KAUCJA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Najemca wpłacił </w:t>
            </w:r>
            <w:r w:rsidDel="00000000" w:rsidR="00000000" w:rsidRPr="00000000">
              <w:rPr>
                <w:rFonts w:ascii="Garamond" w:cs="Garamond" w:eastAsia="Garamond" w:hAnsi="Garamond"/>
                <w:smallCaps w:val="1"/>
                <w:sz w:val="22"/>
                <w:szCs w:val="22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ynajmującemu do dnia</w:t>
            </w:r>
          </w:p>
          <w:p w:rsidR="00000000" w:rsidDel="00000000" w:rsidP="00000000" w:rsidRDefault="00000000" w:rsidRPr="00000000" w14:paraId="0000003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29.01.2024 roku kaucję w wysokości 3000 zł (</w:t>
            </w:r>
            <w:r w:rsidDel="00000000" w:rsidR="00000000" w:rsidRPr="00000000">
              <w:rPr>
                <w:rFonts w:ascii="Garamond" w:cs="Garamond" w:eastAsia="Garamond" w:hAnsi="Garamond"/>
                <w:color w:val="222222"/>
                <w:sz w:val="22"/>
                <w:szCs w:val="22"/>
                <w:rtl w:val="0"/>
              </w:rPr>
              <w:t xml:space="preserve">trzy tysiące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) przelewem na rachunek Wynajmującego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rtl w:val="0"/>
              </w:rPr>
              <w:t xml:space="preserve">67 1020 1169 0000 8102 0819 8915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Kaucja podlega zwrotowi w kwocie nominalnej po rozwiązaniu Umowy i zwrotu Przedmiotu Najmu Wynajmującemu, po potrąceniu należności Wynajmującego z tytułu najmu Przedmiotu Najmu.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Kaucja nie może stanowić opłaty za czynsz najmu.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§7. PRZEKAZANIE I ZWROT PRZEDMIOTU NAJMU</w:t>
            </w:r>
          </w:p>
          <w:p w:rsidR="00000000" w:rsidDel="00000000" w:rsidP="00000000" w:rsidRDefault="00000000" w:rsidRPr="00000000" w14:paraId="0000003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Stan i wyposażenie Przedmiotu Najmu określa protokół zdawczo-odbiorczy sporządzony przez </w:t>
            </w:r>
            <w:r w:rsidDel="00000000" w:rsidR="00000000" w:rsidRPr="00000000">
              <w:rPr>
                <w:rFonts w:ascii="Garamond" w:cs="Garamond" w:eastAsia="Garamond" w:hAnsi="Garamond"/>
                <w:smallCaps w:val="1"/>
                <w:sz w:val="22"/>
                <w:szCs w:val="22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ynajmującego i </w:t>
            </w:r>
            <w:r w:rsidDel="00000000" w:rsidR="00000000" w:rsidRPr="00000000">
              <w:rPr>
                <w:rFonts w:ascii="Garamond" w:cs="Garamond" w:eastAsia="Garamond" w:hAnsi="Garamond"/>
                <w:smallCaps w:val="1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ajemcę.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Najemca zobowiązany jest zwrócić </w:t>
            </w:r>
            <w:r w:rsidDel="00000000" w:rsidR="00000000" w:rsidRPr="00000000">
              <w:rPr>
                <w:rFonts w:ascii="Garamond" w:cs="Garamond" w:eastAsia="Garamond" w:hAnsi="Garamond"/>
                <w:smallCaps w:val="1"/>
                <w:sz w:val="22"/>
                <w:szCs w:val="22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ynajmującemu Przedmiot Najmu wraz z wyposażeniem w stanie nie pogorszonym. Najemca nie odpowiada za zużycie będące następstwem normalnej eksploatacji.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§8. INNE OBOWIĄZKI NAJEMCY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Najemca zobowiązany jest używać Przedmiot Najmu zgodnie z jego przeznaczeniem, dbać o należyty stan techniczny i higieniczno-sanitarny. Drobne nakłady połączone ze zwykłym używaniem Przedmiotu Najmu obciążają Najemcę.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Jeżeli w czasie trwania najmu zajdzie potrzeba napraw, które obciążają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1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ynajmującego,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1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ajemca zobowiązany jest niezwłocznie zawiadomić o tym Wynajmującego, a w przypadku awarii - również niezwłocznie udostępnić Przedmiot Najmu w celu jej usunięcia. W przeciwnym razie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1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ajemca ponosi odpowiedzialność za wynikłe z tego tytułu szkody.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Najemca zobowiązany jest umożliwić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1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ynajmującemu dokonywanie przeglądów stanu technicznego Przedmiotu Najmu i wykonywanie w nim napraw po każdorazowym uprzednim uzgodnieniu terminu.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Najemca nie może, bez uprzedniej pisemnej zgody Wynajmującego, dokonywać przeróbek lub adaptacji naruszających strukturę Przedmiotu Najmu. Najemca może wprowadzić w lokalu ulepszenia tylko za zgodą Wynajmującego i na podstawie pisemnej umowy określającej sposób rozliczeń z tego tytułu.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Najemca nie może, bez uprzedniej pisemnej zgody Wynajmującego, oddawać Przedmiotu Najmu ani jego części w podnajem lub do bezpłatnego używania.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Najemcy nie wolno wymieniać zamków w drzwiach wejściowych.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Najemca zobowiązuje się przestrzegać zakazu palenia w lokalu będącym Przedmiotem Najmu.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Najemca zobowiązuje się przestrzegać regulaminu porządku wspólnoty mieszkaniowej, dbać i chronić przed uszkodzeniem lub dewastacją części budynku przeznaczone do wspólnego korzystania, jak klatki schodowe, korytarz.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§9. INNE OBOWIĄZKI WYNAJMUJĄCEGO</w:t>
            </w:r>
          </w:p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Wynajmujący zobowiązany jest do utrzymywania Przedmiotu Najmu w stanie zdatnym do umówionego użytku oraz sprawnego działania instalacji, a w szczególności zobowiązany jest 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1"/>
                <w:numId w:val="3"/>
              </w:numPr>
              <w:spacing w:line="360" w:lineRule="auto"/>
              <w:ind w:left="1134" w:hanging="567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usuwania usterek budowlanych,</w:t>
            </w:r>
          </w:p>
          <w:p w:rsidR="00000000" w:rsidDel="00000000" w:rsidP="00000000" w:rsidRDefault="00000000" w:rsidRPr="00000000" w14:paraId="00000046">
            <w:pPr>
              <w:numPr>
                <w:ilvl w:val="1"/>
                <w:numId w:val="3"/>
              </w:numPr>
              <w:spacing w:line="360" w:lineRule="auto"/>
              <w:ind w:left="1134" w:hanging="567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napraw instalacji wodociągowej, kanalizacyjnej, centralnego ogrzewania i elektrycznych,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1"/>
                <w:numId w:val="3"/>
              </w:numPr>
              <w:spacing w:line="360" w:lineRule="auto"/>
              <w:ind w:left="1134" w:hanging="567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wymiany urządzeń i stałych elementów wyposażenia Przedmiotu Najmu zainstalowanych przez Wynajmującego, jeżeli konieczność wymiany wynika z przyczyn niezależnych od Najemcy.</w:t>
            </w:r>
          </w:p>
          <w:p w:rsidR="00000000" w:rsidDel="00000000" w:rsidP="00000000" w:rsidRDefault="00000000" w:rsidRPr="00000000" w14:paraId="00000048">
            <w:pPr>
              <w:numPr>
                <w:ilvl w:val="1"/>
                <w:numId w:val="3"/>
              </w:numPr>
              <w:spacing w:line="360" w:lineRule="auto"/>
              <w:ind w:left="1134" w:hanging="567"/>
              <w:jc w:val="both"/>
              <w:rPr/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kontynuowania umów z dostawcami energii elektrycznej, wody.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§10.  UBEZPIECZENIE</w:t>
            </w:r>
          </w:p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Wynajmujący nie ponosi odpowiedzialności za rzeczy ruchome Najemcy</w:t>
            </w:r>
            <w:r w:rsidDel="00000000" w:rsidR="00000000" w:rsidRPr="00000000">
              <w:rPr>
                <w:rFonts w:ascii="Garamond" w:cs="Garamond" w:eastAsia="Garamond" w:hAnsi="Garamond"/>
                <w:color w:val="9933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wniesione do Przedmiotu Najmu.</w:t>
            </w:r>
          </w:p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 11 POSTANOWIENIA KOŃCOWE</w:t>
            </w:r>
          </w:p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W sprawach nieuregulowanych Umową mają zastosowanie przepisy Kodeksu cywilnego i inne obowiązujące w Polsce przepisy prawa.</w:t>
            </w:r>
          </w:p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Zmiany Umowy mogą być dokonywane za zgodą obu Stron, w formie pisemnej pod rygorem nieważności. W wypadku zmiany konta bądź adresu do korespondencji, każda ze Stron zobowiązuje niezwłocznie powiadomić o tym fakcie Drugą Stronę - odpowiednio wcześniej na piśmie.</w:t>
            </w:r>
          </w:p>
          <w:p w:rsidR="00000000" w:rsidDel="00000000" w:rsidP="00000000" w:rsidRDefault="00000000" w:rsidRPr="00000000" w14:paraId="0000004E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Umowa została sporządzona w języku Polskim i Rosyjskim.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u w:val="none"/>
                <w:rtl w:val="0"/>
              </w:rPr>
              <w:t xml:space="preserve">W przypadku jakichkolwiek rozbieżności pomiędzy polską i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rosyjską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u w:val="none"/>
                <w:rtl w:val="0"/>
              </w:rPr>
              <w:t xml:space="preserve"> wersją językową, tekst w języku polskim uznaje się za obowiązujący.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DANE KONTAKTOWE STRON:</w:t>
            </w:r>
          </w:p>
          <w:p w:rsidR="00000000" w:rsidDel="00000000" w:rsidP="00000000" w:rsidRDefault="00000000" w:rsidRPr="00000000" w14:paraId="0000005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Adres Wynajmującego: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Kazachstan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(kod: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010000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), Nur-Sultan, przy ul. N. Tesla 16/1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tel.: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Adres do korespondencji Najemcy: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Warszawa, ul. Wileńska 6A, m. 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tel.:</w:t>
              <w:tab/>
              <w:t xml:space="preserve">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 </w:t>
            </w:r>
            <w:r w:rsidDel="00000000" w:rsidR="00000000" w:rsidRPr="00000000"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Podpis Wynajmującego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Podpis Najemcy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67"/>
                <w:tab w:val="left" w:leader="none" w:pos="567"/>
                <w:tab w:val="left" w:leader="none" w:pos="708"/>
              </w:tabs>
              <w:spacing w:after="0" w:before="0" w:line="360" w:lineRule="auto"/>
              <w:ind w:left="0" w:right="0" w:firstLine="0"/>
              <w:jc w:val="both"/>
              <w:rPr>
                <w:rFonts w:ascii="Garamond" w:cs="Garamond" w:eastAsia="Garamond" w:hAnsi="Garamond"/>
                <w:b w:val="0"/>
                <w:i w:val="0"/>
                <w:smallCaps w:val="0"/>
                <w:strike w:val="0"/>
                <w:color w:val="00000a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778.0" w:type="dxa"/>
              <w:jc w:val="left"/>
              <w:tblLayout w:type="fixed"/>
              <w:tblLook w:val="0000"/>
            </w:tblPr>
            <w:tblGrid>
              <w:gridCol w:w="4889"/>
              <w:gridCol w:w="4889"/>
              <w:tblGridChange w:id="0">
                <w:tblGrid>
                  <w:gridCol w:w="4889"/>
                  <w:gridCol w:w="488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70.0" w:type="dxa"/>
                    <w:bottom w:w="0.0" w:type="dxa"/>
                    <w:right w:w="70.0" w:type="dxa"/>
                  </w:tcMar>
                </w:tcPr>
                <w:p w:rsidR="00000000" w:rsidDel="00000000" w:rsidP="00000000" w:rsidRDefault="00000000" w:rsidRPr="00000000" w14:paraId="00000060">
                  <w:pPr>
                    <w:spacing w:line="360" w:lineRule="auto"/>
                    <w:jc w:val="center"/>
                    <w:rPr>
                      <w:rFonts w:ascii="Garamond" w:cs="Garamond" w:eastAsia="Garamond" w:hAnsi="Garamond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70.0" w:type="dxa"/>
                    <w:bottom w:w="0.0" w:type="dxa"/>
                    <w:right w:w="70.0" w:type="dxa"/>
                  </w:tcMar>
                </w:tcPr>
                <w:p w:rsidR="00000000" w:rsidDel="00000000" w:rsidP="00000000" w:rsidRDefault="00000000" w:rsidRPr="00000000" w14:paraId="00000061">
                  <w:pPr>
                    <w:spacing w:line="360" w:lineRule="auto"/>
                    <w:jc w:val="center"/>
                    <w:rPr>
                      <w:rFonts w:ascii="Garamond" w:cs="Garamond" w:eastAsia="Garamond" w:hAnsi="Garamond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b w:val="1"/>
                      <w:sz w:val="22"/>
                      <w:szCs w:val="22"/>
                      <w:rtl w:val="0"/>
                    </w:rPr>
                    <w:t xml:space="preserve">Podpis Najemcy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70.0" w:type="dxa"/>
                    <w:bottom w:w="0.0" w:type="dxa"/>
                    <w:right w:w="70.0" w:type="dxa"/>
                  </w:tcMar>
                </w:tcPr>
                <w:p w:rsidR="00000000" w:rsidDel="00000000" w:rsidP="00000000" w:rsidRDefault="00000000" w:rsidRPr="00000000" w14:paraId="00000062">
                  <w:pPr>
                    <w:spacing w:line="360" w:lineRule="auto"/>
                    <w:rPr>
                      <w:rFonts w:ascii="Garamond" w:cs="Garamond" w:eastAsia="Garamond" w:hAnsi="Garamond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70.0" w:type="dxa"/>
                    <w:bottom w:w="0.0" w:type="dxa"/>
                    <w:right w:w="70.0" w:type="dxa"/>
                  </w:tcMar>
                </w:tcPr>
                <w:p w:rsidR="00000000" w:rsidDel="00000000" w:rsidP="00000000" w:rsidRDefault="00000000" w:rsidRPr="00000000" w14:paraId="00000063">
                  <w:pPr>
                    <w:spacing w:line="360" w:lineRule="auto"/>
                    <w:jc w:val="center"/>
                    <w:rPr>
                      <w:rFonts w:ascii="Garamond" w:cs="Garamond" w:eastAsia="Garamond" w:hAnsi="Garamond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0" w:space="0" w:sz="4" w:val="single"/>
              <w:right w:color="00000a" w:space="0" w:sz="4" w:val="single"/>
            </w:tcBorders>
            <w:shd w:fill="auto" w:val="clear"/>
            <w:tcMar>
              <w:top w:w="0.0" w:type="dxa"/>
              <w:left w:w="7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Garamond" w:cs="Garamond" w:eastAsia="Garamond" w:hAnsi="Garamond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36"/>
                <w:szCs w:val="36"/>
                <w:rtl w:val="0"/>
              </w:rPr>
              <w:t xml:space="preserve">   ДОГОВОР АРЕНДЫ</w:t>
            </w:r>
          </w:p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заключили в Варшаве 31 января 2024 г. между: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проживающий в Казахстане (код:), г. Нур-Султан, по адресу ул.</w:t>
            </w:r>
          </w:p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имеющий казахстанский паспорт</w:t>
            </w:r>
          </w:p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PESEL: именуемый в дальнейшем «АРЕНДОДАТЕЛЬ»</w:t>
            </w:r>
          </w:p>
          <w:p w:rsidR="00000000" w:rsidDel="00000000" w:rsidP="00000000" w:rsidRDefault="00000000" w:rsidRPr="00000000" w14:paraId="00000071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2) _________________, имеющий украинский паспорт _________________, дата рождения _________________, проживающий в Украине, _________________,</w:t>
            </w:r>
          </w:p>
          <w:p w:rsidR="00000000" w:rsidDel="00000000" w:rsidP="00000000" w:rsidRDefault="00000000" w:rsidRPr="00000000" w14:paraId="00000072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именуемое в дальнейшем «АРЕНДАТОР»</w:t>
            </w:r>
          </w:p>
          <w:p w:rsidR="00000000" w:rsidDel="00000000" w:rsidP="00000000" w:rsidRDefault="00000000" w:rsidRPr="00000000" w14:paraId="00000073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      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§1. ПРЕДМЕТ АРЕНДЫ</w:t>
            </w:r>
          </w:p>
          <w:p w:rsidR="00000000" w:rsidDel="00000000" w:rsidP="00000000" w:rsidRDefault="00000000" w:rsidRPr="00000000" w14:paraId="00000074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ousine" w:cs="Cousine" w:eastAsia="Cousine" w:hAnsi="Cousine"/>
                    <w:sz w:val="22"/>
                    <w:szCs w:val="22"/>
                    <w:rtl w:val="0"/>
                  </w:rPr>
                  <w:t xml:space="preserve">1. Арендодатель заявляет, что имеет право собственности на жилое помещение № 6 в доме № 6А по улице Виленской в ​​Варшаве, помещение </w:t>
                </w:r>
              </w:sdtContent>
            </w:sdt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прямо от входа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, именуемое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ПРЕДМЕТОМ АРЕНДЫ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в содержании настоящего Договора.</w:t>
            </w:r>
          </w:p>
          <w:p w:rsidR="00000000" w:rsidDel="00000000" w:rsidP="00000000" w:rsidRDefault="00000000" w:rsidRPr="00000000" w14:paraId="00000075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Арендодатель заявляет, что он имеет исключительное право на Предмет аренды и на заключение настоящего Договора.</w:t>
            </w:r>
          </w:p>
          <w:p w:rsidR="00000000" w:rsidDel="00000000" w:rsidP="00000000" w:rsidRDefault="00000000" w:rsidRPr="00000000" w14:paraId="00000076">
            <w:pPr>
              <w:spacing w:line="360" w:lineRule="auto"/>
              <w:ind w:left="0" w:firstLine="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Арендодатель также заявляет, что: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Предмет аренды свободен от каких-либо обременений и претензий, на него не распространяются права третьих лиц, которые могли бы помешать или затруднить реализацию Арендатором своих прав по Договору, и он обязуется сохранять такое положение дел до конца. срока аренды;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 течение срока аренды это позволит Арендатору неограниченно использовать Предмет аренды.</w:t>
            </w:r>
          </w:p>
          <w:p w:rsidR="00000000" w:rsidDel="00000000" w:rsidP="00000000" w:rsidRDefault="00000000" w:rsidRPr="00000000" w14:paraId="00000079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4. Арендодатель заявляет, что сдает в аренду Арендатору описанный выше Предмет аренды, а Арендатор заявляет, что согласен на это и обязуется уплатить арендную плату, указанную в п. 2.2. 4 и соблюдать остальные условия Соглашения.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5. Арендатор заявляет, что лично осмотрел Объект аренды и согласен с его нынешним состоянием.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      §2. ЦЕЛЬ АРЕНДЫ</w:t>
            </w:r>
          </w:p>
          <w:p w:rsidR="00000000" w:rsidDel="00000000" w:rsidP="00000000" w:rsidRDefault="00000000" w:rsidRPr="00000000" w14:paraId="0000007C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Арендованный Объект будет сдаваться в аренду исключительно для проживания. Изменение цели аренды, если это разрешено, требует предварительного письменного согласия Арендодателя.</w:t>
            </w:r>
          </w:p>
          <w:p w:rsidR="00000000" w:rsidDel="00000000" w:rsidP="00000000" w:rsidRDefault="00000000" w:rsidRPr="00000000" w14:paraId="0000007D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   §3. ПЕРИОД АРЕНДЫ</w:t>
            </w:r>
          </w:p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Арендодатель передает Объект аренды Арендатору в пользование на определенный период времени, начиная с 1 февраля 2024 года по 31 января 2025 года, с возможностью продления или с уведомлением за один месяц. Арендатор обязуется уведомить Арендодателя о расторжении или продлении договора аренды не позднее 31 декабря 2024 года. Арендодатель оставляет за собой право показывать помещение последующим арендаторам в течение срока уведомления.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Объект аренды будет передан Арендатору 1 февраля 2025 года. После передачи Стороны подготавливают акт приема-передачи с указанием технического состояния и степени износа Объекта аренды и его оборудования, установок и устройств.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Арендатор обязуется вернуть Предмет аренды Арендодателю не позднее дня расторжения или окончания срока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действия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Договора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1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4. Арендодатель и Арендатор могут расторгнуть Договор в случаях и на условиях, установленных законом.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5. Арендодатель может расторгнуть договор немедленно, если Арендатор:</w:t>
            </w:r>
          </w:p>
          <w:p w:rsidR="00000000" w:rsidDel="00000000" w:rsidP="00000000" w:rsidRDefault="00000000" w:rsidRPr="00000000" w14:paraId="00000083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а) его ненадлежащее поведение причиняет неудобства при использовании других помещений в здании,</w:t>
            </w:r>
          </w:p>
          <w:p w:rsidR="00000000" w:rsidDel="00000000" w:rsidP="00000000" w:rsidRDefault="00000000" w:rsidRPr="00000000" w14:paraId="00000084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б) использует арендованное помещение способом, приводящим к его значительному разрушению или способом, не соответствующим его целевому назначению,</w:t>
            </w:r>
          </w:p>
          <w:p w:rsidR="00000000" w:rsidDel="00000000" w:rsidP="00000000" w:rsidRDefault="00000000" w:rsidRPr="00000000" w14:paraId="00000085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в) имеется задержка оплаты арендной платы или иного платежа, оговоренного в настоящем договоре, длительностью более 10 дней.</w:t>
            </w:r>
          </w:p>
          <w:p w:rsidR="00000000" w:rsidDel="00000000" w:rsidP="00000000" w:rsidRDefault="00000000" w:rsidRPr="00000000" w14:paraId="00000086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         §4. ОПЛАТЫ</w:t>
            </w:r>
          </w:p>
          <w:p w:rsidR="00000000" w:rsidDel="00000000" w:rsidP="00000000" w:rsidRDefault="00000000" w:rsidRPr="00000000" w14:paraId="00000087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Арендная плата будет выплачиваться следующим образом:</w:t>
            </w:r>
          </w:p>
          <w:p w:rsidR="00000000" w:rsidDel="00000000" w:rsidP="00000000" w:rsidRDefault="00000000" w:rsidRPr="00000000" w14:paraId="00000088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а) сумму в размере 344 (триста сорок четыре) злотых, принадлежащую администрации жилого массива Виленска 6А в качестве коммунальных платежей, на счет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80102011560000710200590521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. Эту плату будет уплачивать Арендатор от имени Арендодателя,</w:t>
            </w:r>
          </w:p>
          <w:p w:rsidR="00000000" w:rsidDel="00000000" w:rsidP="00000000" w:rsidRDefault="00000000" w:rsidRPr="00000000" w14:paraId="00000089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б) сумму 62,25 злотых (шестьдесят два злотых и двадцать пять грошей), принадлежащую администрации Жилищного сообщества Виленска 6А в качестве платы за ремонт, на счет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52102011560000730200590539.</w:t>
            </w:r>
          </w:p>
          <w:p w:rsidR="00000000" w:rsidDel="00000000" w:rsidP="00000000" w:rsidRDefault="00000000" w:rsidRPr="00000000" w14:paraId="0000008A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в. сумму 2500 (две тысячи пятьсот) злотых путем перечисления на счет Арендодателя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67 1020 1169 0000 8102 0819 8915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 качестве арендной платы.</w:t>
            </w:r>
          </w:p>
          <w:p w:rsidR="00000000" w:rsidDel="00000000" w:rsidP="00000000" w:rsidRDefault="00000000" w:rsidRPr="00000000" w14:paraId="0000008B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Арендная плата будет вноситься в следующем порядке: платежи будут производиться авансом за каждый месяц, начиная с 1 февраля 2024 года, не позднее 10-го числа каждого месяца, перечислением на счет Арендодателя и администрации. жилого массива Виленская 6А.</w:t>
            </w:r>
          </w:p>
          <w:p w:rsidR="00000000" w:rsidDel="00000000" w:rsidP="00000000" w:rsidRDefault="00000000" w:rsidRPr="00000000" w14:paraId="0000008C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За каждый день просрочки уплаты арендной платы Арендатор уплачивает Арендодателю установленные законом проценты.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§5. ДРУГИЕ ОПЛАТЫ И НАЛОГИ</w:t>
            </w:r>
          </w:p>
          <w:p w:rsidR="00000000" w:rsidDel="00000000" w:rsidP="00000000" w:rsidRDefault="00000000" w:rsidRPr="00000000" w14:paraId="0000008E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Арендатор несет расходы, связанные с использованием Предмета аренды, в частности обязуется:</w:t>
            </w:r>
          </w:p>
          <w:p w:rsidR="00000000" w:rsidDel="00000000" w:rsidP="00000000" w:rsidRDefault="00000000" w:rsidRPr="00000000" w14:paraId="0000008F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оплата пошлины за:</w:t>
            </w:r>
          </w:p>
          <w:p w:rsidR="00000000" w:rsidDel="00000000" w:rsidP="00000000" w:rsidRDefault="00000000" w:rsidRPr="00000000" w14:paraId="00000090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- холодная вода и канализация (расход превышает авансовые платежи по арендной плате),</w:t>
            </w:r>
          </w:p>
          <w:p w:rsidR="00000000" w:rsidDel="00000000" w:rsidP="00000000" w:rsidRDefault="00000000" w:rsidRPr="00000000" w14:paraId="00000091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подогрев воды (расход превышает авансовые платежи по аренде),</w:t>
            </w:r>
          </w:p>
          <w:p w:rsidR="00000000" w:rsidDel="00000000" w:rsidP="00000000" w:rsidRDefault="00000000" w:rsidRPr="00000000" w14:paraId="00000092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электричество, (по счетчикам).</w:t>
            </w:r>
          </w:p>
          <w:p w:rsidR="00000000" w:rsidDel="00000000" w:rsidP="00000000" w:rsidRDefault="00000000" w:rsidRPr="00000000" w14:paraId="00000093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кабельное телевидение (при заключении Арендатором договора поставки),</w:t>
            </w:r>
          </w:p>
          <w:p w:rsidR="00000000" w:rsidDel="00000000" w:rsidP="00000000" w:rsidRDefault="00000000" w:rsidRPr="00000000" w14:paraId="00000094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Интернет (в случае заключения  Арендатором договора поставки),</w:t>
            </w:r>
          </w:p>
          <w:p w:rsidR="00000000" w:rsidDel="00000000" w:rsidP="00000000" w:rsidRDefault="00000000" w:rsidRPr="00000000" w14:paraId="00000095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 - центральное отопление (потребление превышает авансовые платежи по арендной плате),</w:t>
            </w:r>
          </w:p>
          <w:p w:rsidR="00000000" w:rsidDel="00000000" w:rsidP="00000000" w:rsidRDefault="00000000" w:rsidRPr="00000000" w14:paraId="00000096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   - оплата административной арендной платы.</w:t>
            </w:r>
          </w:p>
          <w:p w:rsidR="00000000" w:rsidDel="00000000" w:rsidP="00000000" w:rsidRDefault="00000000" w:rsidRPr="00000000" w14:paraId="00000097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на весь период аренды.</w:t>
            </w:r>
          </w:p>
          <w:p w:rsidR="00000000" w:rsidDel="00000000" w:rsidP="00000000" w:rsidRDefault="00000000" w:rsidRPr="00000000" w14:paraId="00000098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соблюдение сроков уплаты вышеуказанных сборов; любые расходы, возникшие в результате задержки этих платежей, будет нести Арендатор;</w:t>
            </w:r>
          </w:p>
          <w:p w:rsidR="00000000" w:rsidDel="00000000" w:rsidP="00000000" w:rsidRDefault="00000000" w:rsidRPr="00000000" w14:paraId="00000099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предоставление Арендодателю по запросу доказательства оплаты вышеупомянутого нить.</w:t>
            </w:r>
          </w:p>
          <w:p w:rsidR="00000000" w:rsidDel="00000000" w:rsidP="00000000" w:rsidRDefault="00000000" w:rsidRPr="00000000" w14:paraId="0000009A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Все, что не указано в разделе 1 сборы и сборы, связанные с Предметом аренды, несет АРЕНДОДАТЕЛЬ.</w:t>
            </w:r>
          </w:p>
          <w:p w:rsidR="00000000" w:rsidDel="00000000" w:rsidP="00000000" w:rsidRDefault="00000000" w:rsidRPr="00000000" w14:paraId="0000009B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Если плата за услуги увеличена или необходимо произвести соответствующую компенсацию, Арендатор обязан выплатить Жилищному сообществу суммы, возникшие в результате увеличения или урегулирования.</w:t>
            </w:r>
          </w:p>
          <w:p w:rsidR="00000000" w:rsidDel="00000000" w:rsidP="00000000" w:rsidRDefault="00000000" w:rsidRPr="00000000" w14:paraId="0000009C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        §6. ЗАЛОГ</w:t>
            </w:r>
          </w:p>
          <w:p w:rsidR="00000000" w:rsidDel="00000000" w:rsidP="00000000" w:rsidRDefault="00000000" w:rsidRPr="00000000" w14:paraId="0000009D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Арендатор заплатил Арендодателю</w:t>
            </w:r>
          </w:p>
          <w:p w:rsidR="00000000" w:rsidDel="00000000" w:rsidP="00000000" w:rsidRDefault="00000000" w:rsidRPr="00000000" w14:paraId="0000009E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31 января 2024 г. задаток в размере 3000 (три тысячи) PLN переводом на счет Арендодателя: 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67 1020 1169 0000 8102 0819 8915.</w:t>
            </w:r>
          </w:p>
          <w:p w:rsidR="00000000" w:rsidDel="00000000" w:rsidP="00000000" w:rsidRDefault="00000000" w:rsidRPr="00000000" w14:paraId="0000009F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Залог подлежит возврату в номинальной сумме после расторжения Договора и возврата Предмета лизинга Арендодателю, за вычетом дебиторской задолженности Арендодателя за аренду Предмета лизинга.</w:t>
            </w:r>
          </w:p>
          <w:p w:rsidR="00000000" w:rsidDel="00000000" w:rsidP="00000000" w:rsidRDefault="00000000" w:rsidRPr="00000000" w14:paraId="000000A0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Залог не может являться оплатой арендной платы.</w:t>
            </w:r>
          </w:p>
          <w:p w:rsidR="00000000" w:rsidDel="00000000" w:rsidP="00000000" w:rsidRDefault="00000000" w:rsidRPr="00000000" w14:paraId="000000A1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§7. ПЕРЕДАЧА И ВОЗВРАТ ПРЕДМЕТА АРЕНДЫ</w:t>
            </w:r>
          </w:p>
          <w:p w:rsidR="00000000" w:rsidDel="00000000" w:rsidP="00000000" w:rsidRDefault="00000000" w:rsidRPr="00000000" w14:paraId="000000A3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Состояние и комплектация Объекта аренды указаны в акте сдачи-приема, составленном Арендодателем и Арендатором.</w:t>
            </w:r>
          </w:p>
          <w:p w:rsidR="00000000" w:rsidDel="00000000" w:rsidP="00000000" w:rsidRDefault="00000000" w:rsidRPr="00000000" w14:paraId="000000A4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Арендатор обязан вернуть Арендодателю Предмет аренды вместе с оборудованием в не ухудшенном состоянии. Арендатор не несет ответственности за износ, возникший в результате нормального использования.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§8. ДРУГИЕ ОБЯЗАТЕЛЬСТВА АРЕНДАТОРА</w:t>
            </w:r>
          </w:p>
          <w:p w:rsidR="00000000" w:rsidDel="00000000" w:rsidP="00000000" w:rsidRDefault="00000000" w:rsidRPr="00000000" w14:paraId="000000A6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Арендатор обязан использовать Предмет аренды в соответствии с его целевым назначением и обеспечивать надлежащее техническое, гигиеническое и санитарное состояние. Мелкие расходы, связанные с обычным использованием Предмета лизинга, несет Арендатор.</w:t>
            </w:r>
          </w:p>
          <w:p w:rsidR="00000000" w:rsidDel="00000000" w:rsidP="00000000" w:rsidRDefault="00000000" w:rsidRPr="00000000" w14:paraId="000000A7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Если в течение срока аренды возникнет необходимость проведения ремонта, который возьмет на себя Арендодатель, Арендатор обязан немедленно уведомить об этом Арендодателя, а в случае возникновения неисправности - также немедленно предоставить Предмет аренды для ремонта. В противном случае Арендатор несет ответственность за возникший в результате этого ущерб.</w:t>
            </w:r>
          </w:p>
          <w:p w:rsidR="00000000" w:rsidDel="00000000" w:rsidP="00000000" w:rsidRDefault="00000000" w:rsidRPr="00000000" w14:paraId="000000A8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Арендатор обязан предоставить Арендодателю возможность проверить техническое состояние Объекта аренды и произвести в нем ремонт после каждого предварительного согласования даты.</w:t>
            </w:r>
          </w:p>
          <w:p w:rsidR="00000000" w:rsidDel="00000000" w:rsidP="00000000" w:rsidRDefault="00000000" w:rsidRPr="00000000" w14:paraId="000000A9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4. Арендатор не имеет права без предварительного письменного согласия Арендодателя вносить изменения или приспособления, нарушающие структуру Арендованного Объекта. Арендатор может производить улучшения помещения только с согласия Арендодателя и на основании письменного договора с указанием способа расчета.</w:t>
            </w:r>
          </w:p>
          <w:p w:rsidR="00000000" w:rsidDel="00000000" w:rsidP="00000000" w:rsidRDefault="00000000" w:rsidRPr="00000000" w14:paraId="000000AA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5. Арендатор не имеет права без предварительного письменного согласия Арендодателя сдавать в субаренду или использовать Предмет аренды или любую его часть в безвозмездное пользование.</w:t>
            </w:r>
          </w:p>
          <w:p w:rsidR="00000000" w:rsidDel="00000000" w:rsidP="00000000" w:rsidRDefault="00000000" w:rsidRPr="00000000" w14:paraId="000000AB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6. Арендатору не разрешается менять замки на входных дверях.</w:t>
            </w:r>
          </w:p>
          <w:p w:rsidR="00000000" w:rsidDel="00000000" w:rsidP="00000000" w:rsidRDefault="00000000" w:rsidRPr="00000000" w14:paraId="000000AC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7. Арендатор обязуется соблюдать запрет на курение в помещениях, являющихся Предметом аренды.</w:t>
            </w:r>
          </w:p>
          <w:p w:rsidR="00000000" w:rsidDel="00000000" w:rsidP="00000000" w:rsidRDefault="00000000" w:rsidRPr="00000000" w14:paraId="000000AD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8. Арендатор обязуется соблюдать правила жилищного сообщества, беречь и защищать от повреждения или разрушения части здания, предназначенные для общего пользования, например, лестничные клетки и коридоры.</w:t>
            </w:r>
          </w:p>
          <w:p w:rsidR="00000000" w:rsidDel="00000000" w:rsidP="00000000" w:rsidRDefault="00000000" w:rsidRPr="00000000" w14:paraId="000000AE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§9. ДРУГИЕ ОБЯЗАННОСТИ АРЕНДОДАТЕЛЯ</w:t>
            </w:r>
          </w:p>
          <w:p w:rsidR="00000000" w:rsidDel="00000000" w:rsidP="00000000" w:rsidRDefault="00000000" w:rsidRPr="00000000" w14:paraId="000000AF">
            <w:pPr>
              <w:spacing w:line="360" w:lineRule="auto"/>
              <w:ind w:left="0" w:firstLine="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Арендодатель обязан поддерживать Предмет аренды в состоянии, пригодном для использования по договору и эффективной эксплуатации объекта, и в частности обязан: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устранение строительных дефектов,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ремонт систем водоснабжения, канализации, центрального отопления и электроустановок,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замену приборов и постоянных элементов оборудования Объекта аренды, установленных Арендодателем, если необходимость замены возникла по причинам, не зависящим от Арендатора.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постоянные контракты с поставщиками электроэнергии и воды.</w:t>
            </w:r>
          </w:p>
          <w:p w:rsidR="00000000" w:rsidDel="00000000" w:rsidP="00000000" w:rsidRDefault="00000000" w:rsidRPr="00000000" w14:paraId="000000B4">
            <w:pPr>
              <w:spacing w:line="360" w:lineRule="auto"/>
              <w:ind w:left="0" w:firstLine="0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  §10. СТРАХОВАНИЕ</w:t>
            </w:r>
          </w:p>
          <w:p w:rsidR="00000000" w:rsidDel="00000000" w:rsidP="00000000" w:rsidRDefault="00000000" w:rsidRPr="00000000" w14:paraId="000000B5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Арендодатель не несет ответственности за движимые вещи Арендатора, привезенные на Объект Арендования.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          § 11 ЗАКЛЮЧИТЕЛЬНЫЕ ПОЛОЖЕНИЯ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1. В вопросах, не урегулированных Соглашением, применяются положения Гражданского кодекса и других правовых норм, применимых в Польше.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2. Изменения в Соглашение могут быть внесены с согласия обеих Сторон в письменной форме под страхом</w:t>
            </w: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недействительности. В случае изменения счета или адреса корреспонденции каждая Сторона обязуется немедленно известить об этом факте Другую Сторону – в письменной форме.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3. Договор составлен на польском и русском языках.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случае каких-либо расхождений между польской и русской версиями, польский текст считается обязательным.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КОНТАКТЫ СТОРОН:</w:t>
            </w:r>
          </w:p>
          <w:p w:rsidR="00000000" w:rsidDel="00000000" w:rsidP="00000000" w:rsidRDefault="00000000" w:rsidRPr="00000000" w14:paraId="000000BB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Адрес арендодателя:</w:t>
            </w:r>
          </w:p>
          <w:p w:rsidR="00000000" w:rsidDel="00000000" w:rsidP="00000000" w:rsidRDefault="00000000" w:rsidRPr="00000000" w14:paraId="000000BC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Казахстан (код: 010000), г. Нур-Султан, ул. Н. Тесла 16/1</w:t>
            </w:r>
          </w:p>
          <w:p w:rsidR="00000000" w:rsidDel="00000000" w:rsidP="00000000" w:rsidRDefault="00000000" w:rsidRPr="00000000" w14:paraId="000000BD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тел.: ____________________________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электронная почта ____________________________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Адрес для корреспонденции Арендатора:</w:t>
            </w:r>
          </w:p>
          <w:p w:rsidR="00000000" w:rsidDel="00000000" w:rsidP="00000000" w:rsidRDefault="00000000" w:rsidRPr="00000000" w14:paraId="000000C1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Варшава, ул. Виленская 6А, м. 6</w:t>
            </w:r>
          </w:p>
          <w:p w:rsidR="00000000" w:rsidDel="00000000" w:rsidP="00000000" w:rsidRDefault="00000000" w:rsidRPr="00000000" w14:paraId="000000C2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тел.: ____________________________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2"/>
                <w:szCs w:val="22"/>
                <w:rtl w:val="0"/>
              </w:rPr>
              <w:t xml:space="preserve">электронная почта ____________________________</w:t>
            </w:r>
          </w:p>
          <w:p w:rsidR="00000000" w:rsidDel="00000000" w:rsidP="00000000" w:rsidRDefault="00000000" w:rsidRPr="00000000" w14:paraId="000000C4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Подпись арендодателя</w:t>
            </w:r>
          </w:p>
          <w:p w:rsidR="00000000" w:rsidDel="00000000" w:rsidP="00000000" w:rsidRDefault="00000000" w:rsidRPr="00000000" w14:paraId="000000C6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_____________________________</w:t>
            </w:r>
          </w:p>
          <w:p w:rsidR="00000000" w:rsidDel="00000000" w:rsidP="00000000" w:rsidRDefault="00000000" w:rsidRPr="00000000" w14:paraId="000000C7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Подпись арендатора</w:t>
            </w:r>
          </w:p>
          <w:p w:rsidR="00000000" w:rsidDel="00000000" w:rsidP="00000000" w:rsidRDefault="00000000" w:rsidRPr="00000000" w14:paraId="000000C9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2"/>
                <w:szCs w:val="22"/>
                <w:rtl w:val="0"/>
              </w:rPr>
              <w:t xml:space="preserve">_____________________________</w:t>
            </w:r>
          </w:p>
          <w:p w:rsidR="00000000" w:rsidDel="00000000" w:rsidP="00000000" w:rsidRDefault="00000000" w:rsidRPr="00000000" w14:paraId="000000CA">
            <w:pPr>
              <w:spacing w:line="360" w:lineRule="auto"/>
              <w:rPr>
                <w:rFonts w:ascii="Garamond" w:cs="Garamond" w:eastAsia="Garamond" w:hAnsi="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360" w:lineRule="auto"/>
              <w:jc w:val="left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360" w:lineRule="auto"/>
              <w:jc w:val="center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360" w:lineRule="auto"/>
              <w:jc w:val="both"/>
              <w:rPr>
                <w:rFonts w:ascii="Garamond" w:cs="Garamond" w:eastAsia="Garamond" w:hAnsi="Garamo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360" w:lineRule="auto"/>
              <w:jc w:val="both"/>
              <w:rPr/>
            </w:pPr>
            <w:bookmarkStart w:colFirst="0" w:colLast="0" w:name="_heading=h.44sinio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931" w:top="1417" w:left="1417" w:right="1417" w:header="0" w:footer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a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a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360" w:firstLine="0"/>
      </w:pPr>
      <w:rPr/>
    </w:lvl>
    <w:lvl w:ilvl="2">
      <w:start w:val="1"/>
      <w:numFmt w:val="lowerRoman"/>
      <w:lvlText w:val="%3."/>
      <w:lvlJc w:val="left"/>
      <w:pPr>
        <w:ind w:left="720" w:firstLine="0"/>
      </w:pPr>
      <w:rPr/>
    </w:lvl>
    <w:lvl w:ilvl="3">
      <w:start w:val="1"/>
      <w:numFmt w:val="decimal"/>
      <w:lvlText w:val="%4."/>
      <w:lvlJc w:val="left"/>
      <w:pPr>
        <w:ind w:left="900" w:firstLine="0"/>
      </w:pPr>
      <w:rPr/>
    </w:lvl>
    <w:lvl w:ilvl="4">
      <w:start w:val="1"/>
      <w:numFmt w:val="lowerLetter"/>
      <w:lvlText w:val="%5."/>
      <w:lvlJc w:val="left"/>
      <w:pPr>
        <w:ind w:left="1260" w:firstLine="0"/>
      </w:pPr>
      <w:rPr/>
    </w:lvl>
    <w:lvl w:ilvl="5">
      <w:start w:val="1"/>
      <w:numFmt w:val="lowerRoman"/>
      <w:lvlText w:val="%6."/>
      <w:lvlJc w:val="left"/>
      <w:pPr>
        <w:ind w:left="1620" w:firstLine="0"/>
      </w:pPr>
      <w:rPr/>
    </w:lvl>
    <w:lvl w:ilvl="6">
      <w:start w:val="1"/>
      <w:numFmt w:val="decimal"/>
      <w:lvlText w:val="%7."/>
      <w:lvlJc w:val="left"/>
      <w:pPr>
        <w:ind w:left="1800" w:firstLine="0"/>
      </w:pPr>
      <w:rPr/>
    </w:lvl>
    <w:lvl w:ilvl="7">
      <w:start w:val="1"/>
      <w:numFmt w:val="lowerLetter"/>
      <w:lvlText w:val="%8."/>
      <w:lvlJc w:val="left"/>
      <w:pPr>
        <w:ind w:left="2160" w:firstLine="0"/>
      </w:pPr>
      <w:rPr/>
    </w:lvl>
    <w:lvl w:ilvl="8">
      <w:start w:val="1"/>
      <w:numFmt w:val="lowerRoman"/>
      <w:lvlText w:val="%9."/>
      <w:lvlJc w:val="left"/>
      <w:pPr>
        <w:ind w:left="2520" w:firstLine="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720" w:firstLine="0"/>
      </w:pPr>
      <w:rPr/>
    </w:lvl>
    <w:lvl w:ilvl="2">
      <w:start w:val="1"/>
      <w:numFmt w:val="decimal"/>
      <w:lvlText w:val="%3."/>
      <w:lvlJc w:val="left"/>
      <w:pPr>
        <w:ind w:left="1080" w:firstLine="0"/>
      </w:pPr>
      <w:rPr/>
    </w:lvl>
    <w:lvl w:ilvl="3">
      <w:start w:val="1"/>
      <w:numFmt w:val="decimal"/>
      <w:lvlText w:val="%4."/>
      <w:lvlJc w:val="left"/>
      <w:pPr>
        <w:ind w:left="1440" w:firstLine="0"/>
      </w:pPr>
      <w:rPr/>
    </w:lvl>
    <w:lvl w:ilvl="4">
      <w:start w:val="1"/>
      <w:numFmt w:val="decimal"/>
      <w:lvlText w:val="%5."/>
      <w:lvlJc w:val="left"/>
      <w:pPr>
        <w:ind w:left="1800" w:firstLine="0"/>
      </w:pPr>
      <w:rPr/>
    </w:lvl>
    <w:lvl w:ilvl="5">
      <w:start w:val="1"/>
      <w:numFmt w:val="decimal"/>
      <w:lvlText w:val="%6."/>
      <w:lvlJc w:val="left"/>
      <w:pPr>
        <w:ind w:left="2160" w:firstLine="0"/>
      </w:pPr>
      <w:rPr/>
    </w:lvl>
    <w:lvl w:ilvl="6">
      <w:start w:val="1"/>
      <w:numFmt w:val="decimal"/>
      <w:lvlText w:val="%7."/>
      <w:lvlJc w:val="left"/>
      <w:pPr>
        <w:ind w:left="2520" w:firstLine="0"/>
      </w:pPr>
      <w:rPr/>
    </w:lvl>
    <w:lvl w:ilvl="7">
      <w:start w:val="1"/>
      <w:numFmt w:val="decimal"/>
      <w:lvlText w:val="%8."/>
      <w:lvlJc w:val="left"/>
      <w:pPr>
        <w:ind w:left="2880" w:firstLine="0"/>
      </w:pPr>
      <w:rPr/>
    </w:lvl>
    <w:lvl w:ilvl="8">
      <w:start w:val="1"/>
      <w:numFmt w:val="decimal"/>
      <w:lvlText w:val="%9."/>
      <w:lvlJc w:val="left"/>
      <w:pPr>
        <w:ind w:left="3240" w:firstLine="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927" w:firstLine="0"/>
      </w:pPr>
      <w:rPr/>
    </w:lvl>
    <w:lvl w:ilvl="1">
      <w:start w:val="1"/>
      <w:numFmt w:val="decimal"/>
      <w:lvlText w:val="%2."/>
      <w:lvlJc w:val="left"/>
      <w:pPr>
        <w:ind w:left="1080" w:firstLine="0"/>
      </w:pPr>
      <w:rPr/>
    </w:lvl>
    <w:lvl w:ilvl="2">
      <w:start w:val="1"/>
      <w:numFmt w:val="decimal"/>
      <w:lvlText w:val="%3."/>
      <w:lvlJc w:val="left"/>
      <w:pPr>
        <w:ind w:left="1800" w:firstLine="0"/>
      </w:pPr>
      <w:rPr/>
    </w:lvl>
    <w:lvl w:ilvl="3">
      <w:start w:val="1"/>
      <w:numFmt w:val="decimal"/>
      <w:lvlText w:val="%4."/>
      <w:lvlJc w:val="left"/>
      <w:pPr>
        <w:ind w:left="2520" w:firstLine="0"/>
      </w:pPr>
      <w:rPr/>
    </w:lvl>
    <w:lvl w:ilvl="4">
      <w:start w:val="1"/>
      <w:numFmt w:val="decimal"/>
      <w:lvlText w:val="%5."/>
      <w:lvlJc w:val="left"/>
      <w:pPr>
        <w:ind w:left="3240" w:firstLine="0"/>
      </w:pPr>
      <w:rPr/>
    </w:lvl>
    <w:lvl w:ilvl="5">
      <w:start w:val="1"/>
      <w:numFmt w:val="decimal"/>
      <w:lvlText w:val="%6."/>
      <w:lvlJc w:val="left"/>
      <w:pPr>
        <w:ind w:left="3960" w:firstLine="0"/>
      </w:pPr>
      <w:rPr/>
    </w:lvl>
    <w:lvl w:ilvl="6">
      <w:start w:val="1"/>
      <w:numFmt w:val="decimal"/>
      <w:lvlText w:val="%7."/>
      <w:lvlJc w:val="left"/>
      <w:pPr>
        <w:ind w:left="4680" w:firstLine="0"/>
      </w:pPr>
      <w:rPr/>
    </w:lvl>
    <w:lvl w:ilvl="7">
      <w:start w:val="1"/>
      <w:numFmt w:val="decimal"/>
      <w:lvlText w:val="%8."/>
      <w:lvlJc w:val="left"/>
      <w:pPr>
        <w:ind w:left="5400" w:firstLine="0"/>
      </w:pPr>
      <w:rPr/>
    </w:lvl>
    <w:lvl w:ilvl="8">
      <w:start w:val="1"/>
      <w:numFmt w:val="decimal"/>
      <w:lvlText w:val="%9."/>
      <w:lvlJc w:val="left"/>
      <w:pPr>
        <w:ind w:left="612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color w:val="00000a"/>
        <w:lang w:val="pl-p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para0" w:default="1">
    <w:name w:val="Normal"/>
    <w:qFormat w:val="1"/>
    <w:rPr>
      <w:rFonts w:ascii="Times New Roman" w:eastAsia="Times New Roman" w:hAnsi="Times New Roman"/>
      <w:color w:val="00000a"/>
      <w:kern w:val="1"/>
      <w:szCs w:val="20"/>
    </w:rPr>
  </w:style>
  <w:style w:type="paragraph" w:styleId="para1">
    <w:name w:val="heading 2"/>
    <w:qFormat w:val="1"/>
    <w:pPr>
      <w:outlineLvl w:val="1"/>
    </w:pPr>
    <w:rPr>
      <w:rFonts w:ascii="Calibri" w:cs="Times New Roman" w:eastAsia="Calibri" w:hAnsi="Calibri"/>
      <w:kern w:val="1"/>
      <w:szCs w:val="22"/>
      <w:lang w:bidi="ar-sa" w:eastAsia="zh-cn" w:val="pl-pl"/>
    </w:rPr>
  </w:style>
  <w:style w:type="paragraph" w:styleId="para2">
    <w:name w:val="heading 4"/>
    <w:qFormat w:val="1"/>
    <w:pPr>
      <w:outlineLvl w:val="3"/>
    </w:pPr>
    <w:rPr>
      <w:rFonts w:ascii="Calibri" w:cs="Times New Roman" w:eastAsia="Calibri" w:hAnsi="Calibri"/>
      <w:kern w:val="1"/>
      <w:szCs w:val="22"/>
      <w:lang w:bidi="ar-sa" w:eastAsia="zh-cn" w:val="pl-pl"/>
    </w:rPr>
  </w:style>
  <w:style w:type="paragraph" w:styleId="para3">
    <w:name w:val="Header"/>
    <w:basedOn w:val="para0"/>
    <w:next w:val="para4"/>
    <w:qFormat w:val="1"/>
    <w:pPr>
      <w:tabs>
        <w:tab w:val="center" w:leader="none" w:pos="4536"/>
        <w:tab w:val="right" w:leader="none" w:pos="9072"/>
      </w:tabs>
    </w:pPr>
  </w:style>
  <w:style w:type="paragraph" w:styleId="para4">
    <w:name w:val="Body Text"/>
    <w:basedOn w:val="para0"/>
    <w:qFormat w:val="1"/>
    <w:pPr>
      <w:spacing w:after="140" w:line="288" w:lineRule="auto"/>
    </w:pPr>
  </w:style>
  <w:style w:type="paragraph" w:styleId="para5">
    <w:name w:val="List"/>
    <w:basedOn w:val="para4"/>
    <w:qFormat w:val="1"/>
    <w:rPr>
      <w:rFonts w:cs="FreeSans"/>
    </w:rPr>
  </w:style>
  <w:style w:type="paragraph" w:styleId="para6">
    <w:name w:val="caption"/>
    <w:basedOn w:val="para0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para7" w:customStyle="1">
    <w:name w:val="Indeks"/>
    <w:basedOn w:val="para0"/>
    <w:qFormat w:val="1"/>
    <w:pPr>
      <w:suppressLineNumbers w:val="1"/>
    </w:pPr>
    <w:rPr>
      <w:rFonts w:cs="Lohit Devanagari"/>
    </w:rPr>
  </w:style>
  <w:style w:type="paragraph" w:styleId="para8" w:customStyle="1">
    <w:name w:val="caption"/>
    <w:basedOn w:val="para0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para9" w:customStyle="1">
    <w:name w:val="Заголовок"/>
    <w:basedOn w:val="para0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para10" w:customStyle="1">
    <w:name w:val="Указатель"/>
    <w:basedOn w:val="para0"/>
    <w:qFormat w:val="1"/>
    <w:pPr>
      <w:suppressLineNumbers w:val="1"/>
    </w:pPr>
    <w:rPr>
      <w:rFonts w:cs="FreeSans"/>
    </w:rPr>
  </w:style>
  <w:style w:type="paragraph" w:styleId="para11">
    <w:name w:val="Normal (Web)"/>
    <w:basedOn w:val="para0"/>
    <w:qFormat w:val="1"/>
    <w:pPr>
      <w:widowControl w:val="1"/>
      <w:spacing w:afterAutospacing="1" w:beforeAutospacing="1"/>
    </w:pPr>
    <w:rPr>
      <w:sz w:val="24"/>
      <w:szCs w:val="24"/>
    </w:rPr>
  </w:style>
  <w:style w:type="paragraph" w:styleId="para12" w:customStyle="1">
    <w:name w:val="Tekst podstawowy 21"/>
    <w:basedOn w:val="para0"/>
    <w:qFormat w:val="1"/>
    <w:pPr>
      <w:keepLines w:val="1"/>
      <w:tabs>
        <w:tab w:val="left" w:leader="none" w:pos="567"/>
      </w:tabs>
      <w:spacing w:line="360" w:lineRule="auto"/>
      <w:jc w:val="both"/>
    </w:pPr>
    <w:rPr>
      <w:sz w:val="24"/>
    </w:rPr>
  </w:style>
  <w:style w:type="paragraph" w:styleId="para13">
    <w:name w:val="List Paragraph"/>
    <w:basedOn w:val="para0"/>
    <w:qFormat w:val="1"/>
    <w:pPr>
      <w:ind w:left="720"/>
      <w:contextualSpacing w:val="1"/>
    </w:pPr>
  </w:style>
  <w:style w:type="paragraph" w:styleId="para14">
    <w:name w:val="Balloon Text"/>
    <w:basedOn w:val="para0"/>
    <w:qFormat w:val="1"/>
    <w:rPr>
      <w:rFonts w:ascii="Segoe UI" w:cs="Segoe UI" w:hAnsi="Segoe UI"/>
      <w:sz w:val="18"/>
      <w:szCs w:val="18"/>
    </w:rPr>
  </w:style>
  <w:style w:type="paragraph" w:styleId="para15" w:customStyle="1">
    <w:name w:val="Tekst podstawowy 22"/>
    <w:basedOn w:val="para0"/>
    <w:qFormat w:val="1"/>
    <w:pPr>
      <w:keepLines w:val="1"/>
      <w:tabs>
        <w:tab w:val="left" w:leader="none" w:pos="567"/>
      </w:tabs>
      <w:spacing w:line="360" w:lineRule="auto"/>
      <w:jc w:val="both"/>
    </w:pPr>
    <w:rPr>
      <w:sz w:val="24"/>
    </w:rPr>
  </w:style>
  <w:style w:type="paragraph" w:styleId="para16" w:customStyle="1">
    <w:name w:val="Содержимое врезки"/>
    <w:basedOn w:val="para0"/>
    <w:qFormat w:val="1"/>
  </w:style>
  <w:style w:type="paragraph" w:styleId="para17">
    <w:name w:val="Body Text 2"/>
    <w:basedOn w:val="para0"/>
    <w:qFormat w:val="1"/>
    <w:pPr>
      <w:keepLines w:val="1"/>
      <w:tabs>
        <w:tab w:val="left" w:leader="none" w:pos="567"/>
      </w:tabs>
      <w:spacing w:line="360" w:lineRule="auto"/>
      <w:jc w:val="both"/>
    </w:pPr>
    <w:rPr>
      <w:sz w:val="24"/>
    </w:rPr>
  </w:style>
  <w:style w:type="paragraph" w:styleId="para18" w:customStyle="1">
    <w:name w:val="Główka i stopka"/>
    <w:basedOn w:val="para0"/>
    <w:qFormat w:val="1"/>
  </w:style>
  <w:style w:type="paragraph" w:styleId="para19">
    <w:name w:val="Footer"/>
    <w:basedOn w:val="para0"/>
    <w:qFormat w:val="1"/>
    <w:pPr>
      <w:tabs>
        <w:tab w:val="center" w:leader="none" w:pos="4536"/>
        <w:tab w:val="right" w:leader="none" w:pos="9072"/>
      </w:tabs>
    </w:pPr>
  </w:style>
  <w:style w:type="paragraph" w:styleId="para20" w:customStyle="1">
    <w:name w:val="Tekst wstępnie sformatowany"/>
    <w:basedOn w:val="para0"/>
    <w:qFormat w:val="1"/>
    <w:rPr>
      <w:rFonts w:ascii="Liberation Mono" w:cs="Liberation Mono" w:eastAsia="NSimSun" w:hAnsi="Liberation Mono"/>
    </w:rPr>
  </w:style>
  <w:style w:type="character" w:styleId="char0" w:default="1">
    <w:name w:val="Default Paragraph Font"/>
  </w:style>
  <w:style w:type="character" w:styleId="char1" w:customStyle="1">
    <w:name w:val="Tekst dymka Znak"/>
    <w:basedOn w:val="char0"/>
    <w:rPr>
      <w:rFonts w:ascii="Segoe UI" w:cs="Segoe UI" w:eastAsia="Times New Roman" w:hAnsi="Segoe UI"/>
      <w:sz w:val="18"/>
      <w:szCs w:val="18"/>
    </w:rPr>
  </w:style>
  <w:style w:type="character" w:styleId="char2" w:customStyle="1">
    <w:name w:val="WW8Num1z0"/>
    <w:rPr>
      <w:b w:val="1"/>
    </w:rPr>
  </w:style>
  <w:style w:type="character" w:styleId="char3" w:customStyle="1">
    <w:name w:val="WW8Num1z1"/>
  </w:style>
  <w:style w:type="character" w:styleId="char4" w:customStyle="1">
    <w:name w:val="WW8Num1z2"/>
  </w:style>
  <w:style w:type="character" w:styleId="char5" w:customStyle="1">
    <w:name w:val="WW8Num1z3"/>
  </w:style>
  <w:style w:type="character" w:styleId="char6" w:customStyle="1">
    <w:name w:val="WW8Num1z4"/>
  </w:style>
  <w:style w:type="character" w:styleId="char7" w:customStyle="1">
    <w:name w:val="WW8Num1z5"/>
  </w:style>
  <w:style w:type="character" w:styleId="char8" w:customStyle="1">
    <w:name w:val="WW8Num1z6"/>
  </w:style>
  <w:style w:type="character" w:styleId="char9" w:customStyle="1">
    <w:name w:val="WW8Num1z7"/>
  </w:style>
  <w:style w:type="character" w:styleId="char10" w:customStyle="1">
    <w:name w:val="WW8Num1z8"/>
  </w:style>
  <w:style w:type="character" w:styleId="char11" w:customStyle="1">
    <w:name w:val="Интернет-ссылка"/>
    <w:rPr>
      <w:color w:val="0000ff"/>
      <w:u w:color="ffffff" w:val="single"/>
    </w:rPr>
  </w:style>
  <w:style w:type="character" w:styleId="char12" w:customStyle="1">
    <w:name w:val="Bullets"/>
    <w:rPr>
      <w:rFonts w:ascii="OpenSymbol" w:cs="OpenSymbol" w:eastAsia="OpenSymbol" w:hAnsi="OpenSymbol"/>
    </w:rPr>
  </w:style>
  <w:style w:type="character" w:styleId="char13" w:customStyle="1">
    <w:name w:val="Nagłówek Znak"/>
    <w:basedOn w:val="char0"/>
    <w:rPr>
      <w:rFonts w:ascii="Times New Roman" w:cs="Times New Roman" w:eastAsia="Times New Roman" w:hAnsi="Times New Roman"/>
      <w:color w:val="00000a"/>
      <w:szCs w:val="20"/>
    </w:rPr>
  </w:style>
  <w:style w:type="character" w:styleId="char14" w:customStyle="1">
    <w:name w:val="Stopka Znak"/>
    <w:basedOn w:val="char0"/>
    <w:rPr>
      <w:rFonts w:ascii="Times New Roman" w:cs="Times New Roman" w:eastAsia="Times New Roman" w:hAnsi="Times New Roman"/>
      <w:color w:val="00000a"/>
      <w:szCs w:val="20"/>
    </w:rPr>
  </w:style>
  <w:style w:type="character" w:styleId="char15" w:customStyle="1">
    <w:name w:val="Znaki przypisów końcowych"/>
  </w:style>
  <w:style w:type="character" w:styleId="char16" w:customStyle="1">
    <w:name w:val="Łącze internetowe"/>
    <w:rPr>
      <w:noProof w:val="1"/>
      <w:color w:val="000080"/>
      <w:u w:color="auto" w:val="single"/>
    </w:rPr>
  </w:style>
  <w:style w:type="table" w:styleId="TableNormal" w:default="1">
    <w:name w:val="Zwykła tabela"/>
    <w:uiPriority w:val="99"/>
    <w:semiHidden w:val="1"/>
    <w:unhideWhenUsed w:val="1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libri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3nlXH52ijJszIRYhBUG7gZQEEw==">CgMxLjAaHgoBMBIZChcIB0ITCghHYXJhbW9uZBIHQ291c2luZTIIaC5namRneHMyCWguMzBqMHpsbDIJaC4xZm9iOXRlMgloLjN6bnlzaDcyCWguMmV0OTJwMDIIaC50eWpjd3QyCWguM2R5NnZrbTIJaC4xdDNoNXNmMgloLjRkMzRvZzgyCWguMnM4ZXlvMTIJaC40NHNpbmlvOAByITFTQmtWS0ppRFY3Q2NkekFHNFdnTXNYTkd4NG1BamRaTw==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2024-01-27T12:01:57Z</dcterms:created>
  <dc:creator>Kostiantyn Obukhov</dc:creator>
</cp:coreProperties>
</file>