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line="360"/>
        <w:jc w:val="center"/>
      </w:pPr>
      <w:r>
        <w:rPr>
          <w:rFonts w:ascii="Arial" w:cs="Arial" w:eastAsia="Arial" w:hAnsi="Arial"/>
          <w:b/>
          <w:bCs/>
          <w:color w:val="475569"/>
          <w:sz w:val="22"/>
          <w:szCs w:val="22"/>
        </w:rPr>
        <w:t xml:space="preserve">INTEGRATIVE PROGRAMMING AND TECHNOLOGIES</w:t>
      </w:r>
    </w:p>
    <w:p>
      <w:pPr>
        <w:spacing w:after="0" w:before="0" w:line="360"/>
        <w:jc w:val="center"/>
      </w:pPr>
      <w:r>
        <w:rPr>
          <w:rFonts w:ascii="Arial" w:cs="Arial" w:eastAsia="Arial" w:hAnsi="Arial"/>
          <w:b/>
          <w:bCs/>
          <w:color w:val="475569"/>
          <w:sz w:val="22"/>
          <w:szCs w:val="22"/>
        </w:rPr>
        <w:t xml:space="preserve">SYSTEM INTEGRATION AND ARCHITECTURE</w:t>
      </w:r>
    </w:p>
    <w:p>
      <w:pPr>
        <w:spacing w:after="1400" w:before="0" w:line="360"/>
        <w:jc w:val="center"/>
      </w:pPr>
      <w:r>
        <w:rPr>
          <w:rFonts w:ascii="Arial" w:cs="Arial" w:eastAsia="Arial" w:hAnsi="Arial"/>
          <w:color w:val="475569"/>
          <w:sz w:val="22"/>
          <w:szCs w:val="22"/>
        </w:rPr>
        <w:t xml:space="preserve">Final Project</w:t>
      </w:r>
    </w:p>
    <w:p>
      <w:pPr>
        <w:spacing w:after="0" w:before="0" w:line="360"/>
        <w:jc w:val="center"/>
      </w:pPr>
      <w:r>
        <w:rPr>
          <w:rFonts w:ascii="Arial" w:cs="Arial" w:eastAsia="Arial" w:hAnsi="Arial"/>
          <w:b/>
          <w:bCs/>
          <w:color w:val="312E81"/>
          <w:sz w:val="28"/>
          <w:szCs w:val="28"/>
        </w:rPr>
        <w:t xml:space="preserve">STOCKWISE: INVENTORY AND PURCHASING SYSTEM</w:t>
      </w:r>
    </w:p>
    <w:p>
      <w:pPr>
        <w:spacing w:after="400" w:before="0" w:line="360"/>
        <w:jc w:val="center"/>
      </w:pPr>
      <w:r>
        <w:rPr>
          <w:rFonts w:ascii="Arial" w:cs="Arial" w:eastAsia="Arial" w:hAnsi="Arial"/>
          <w:i/>
          <w:iCs/>
          <w:sz w:val="22"/>
          <w:szCs w:val="22"/>
        </w:rPr>
        <w:t xml:space="preserve">A MERN Stack Web Application for Santos Family Hardware, a Family-Owned Hardware Store</w:t>
      </w:r>
    </w:p>
    <w:p>
      <w:pPr>
        <w:spacing w:after="1600" w:before="0" w:line="360"/>
        <w:jc w:val="center"/>
      </w:pPr>
      <w:r>
        <w:rPr>
          <w:rFonts w:ascii="Arial" w:cs="Arial" w:eastAsia="Arial" w:hAnsi="Arial"/>
          <w:b/>
          <w:bCs/>
          <w:sz w:val="22"/>
          <w:szCs w:val="22"/>
        </w:rPr>
        <w:t xml:space="preserve">Technical Documentation</w:t>
      </w:r>
    </w:p>
    <w:p>
      <w:pPr>
        <w:spacing w:after="0" w:before="0" w:line="360"/>
        <w:jc w:val="center"/>
      </w:pPr>
      <w:r>
        <w:rPr>
          <w:rFonts w:ascii="Arial" w:cs="Arial" w:eastAsia="Arial" w:hAnsi="Arial"/>
          <w:b/>
          <w:bCs/>
          <w:sz w:val="22"/>
          <w:szCs w:val="22"/>
        </w:rPr>
        <w:t xml:space="preserve">Group Members</w:t>
      </w:r>
    </w:p>
    <w:p>
      <w:pPr>
        <w:spacing w:after="240" w:before="0" w:line="360"/>
        <w:jc w:val="center"/>
      </w:pPr>
      <w:r>
        <w:rPr>
          <w:rFonts w:ascii="Arial" w:cs="Arial" w:eastAsia="Arial" w:hAnsi="Arial"/>
          <w:sz w:val="22"/>
          <w:szCs w:val="22"/>
        </w:rPr>
        <w:t xml:space="preserve">Ivan Tadena (Developer)</w:t>
      </w:r>
    </w:p>
    <w:p>
      <w:pPr>
        <w:spacing w:after="0" w:before="0" w:line="360"/>
        <w:jc w:val="center"/>
      </w:pPr>
      <w:r>
        <w:rPr>
          <w:rFonts w:ascii="Arial" w:cs="Arial" w:eastAsia="Arial" w:hAnsi="Arial"/>
          <w:b/>
          <w:bCs/>
          <w:sz w:val="22"/>
          <w:szCs w:val="22"/>
        </w:rPr>
        <w:t xml:space="preserve">Subjects</w:t>
      </w:r>
    </w:p>
    <w:p>
      <w:pPr>
        <w:spacing w:after="0" w:before="0" w:line="360"/>
        <w:jc w:val="center"/>
      </w:pPr>
      <w:r>
        <w:rPr>
          <w:rFonts w:ascii="Arial" w:cs="Arial" w:eastAsia="Arial" w:hAnsi="Arial"/>
          <w:sz w:val="22"/>
          <w:szCs w:val="22"/>
        </w:rPr>
        <w:t xml:space="preserve">Integrative Programming and Technologies (INF238)</w:t>
      </w:r>
    </w:p>
    <w:p>
      <w:pPr>
        <w:spacing w:after="0" w:before="0" w:line="360"/>
        <w:jc w:val="center"/>
      </w:pPr>
      <w:r>
        <w:rPr>
          <w:rFonts w:ascii="Arial" w:cs="Arial" w:eastAsia="Arial" w:hAnsi="Arial"/>
          <w:sz w:val="22"/>
          <w:szCs w:val="22"/>
        </w:rPr>
        <w:t xml:space="preserve">System Integration and Architecture (CTSYSINL)</w:t>
      </w:r>
    </w:p>
    <w:p>
      <w:pPr>
        <w:spacing w:after="1200" w:before="0" w:line="360"/>
        <w:jc w:val="center"/>
      </w:pPr>
      <w:r>
        <w:rPr>
          <w:rFonts w:ascii="Arial" w:cs="Arial" w:eastAsia="Arial" w:hAnsi="Arial"/>
          <w:sz w:val="22"/>
          <w:szCs w:val="22"/>
        </w:rPr>
        <w:t xml:space="preserve">Date: October 15, 2026</w:t>
      </w:r>
    </w:p>
    <w:p>
      <w:pPr>
        <w:spacing w:after="0" w:before="0" w:line="360"/>
        <w:jc w:val="center"/>
      </w:pPr>
      <w:r>
        <w:rPr>
          <w:rFonts w:ascii="Arial" w:cs="Arial" w:eastAsia="Arial" w:hAnsi="Arial"/>
          <w:color w:val="475569"/>
          <w:sz w:val="22"/>
          <w:szCs w:val="22"/>
        </w:rPr>
        <w:t xml:space="preserve">Live application: https://stockwise-ivan.vercel.app</w:t>
      </w:r>
    </w:p>
    <w:p>
      <w:pPr>
        <w:spacing w:after="0" w:before="0" w:line="360"/>
        <w:jc w:val="center"/>
      </w:pPr>
      <w:r>
        <w:rPr>
          <w:rFonts w:ascii="Arial" w:cs="Arial" w:eastAsia="Arial" w:hAnsi="Arial"/>
          <w:color w:val="475569"/>
          <w:sz w:val="22"/>
          <w:szCs w:val="22"/>
        </w:rPr>
        <w:t xml:space="preserve">Source code: https://github.com/Ivan259483/stockwise</w:t>
      </w:r>
    </w:p>
    <w:p>
      <w:pPr>
        <w:pageBreakBefore/>
        <w:spacing w:after="200" w:line="360"/>
      </w:pPr>
      <w:r>
        <w:rPr>
          <w:rFonts w:ascii="Arial" w:cs="Arial" w:eastAsia="Arial" w:hAnsi="Arial"/>
          <w:b/>
          <w:bCs/>
          <w:color w:val="312E81"/>
          <w:sz w:val="28"/>
          <w:szCs w:val="28"/>
        </w:rPr>
        <w:t xml:space="preserve">Table of Contents</w:t>
      </w:r>
    </w:p>
    <w:sdt>
      <w:sdtPr>
        <w:alias w:val="Table of Contents"/>
      </w:sdtPr>
      <w:sdtContent>
        <w:p>
          <w:pPr>
            <w:pStyle w:val="TOC1"/>
            <w:tabs>
              <w:tab w:val="right" w:pos="9360" w:leader="dot"/>
            </w:tabs>
          </w:pPr>
          <w:r>
            <w:fldChar w:fldCharType="begin"/>
            <w:instrText xml:space="preserve">TOC \h \o "1-1"</w:instrText>
            <w:fldChar w:fldCharType="separate"/>
          </w:r>
          <w:hyperlink w:history="1" w:anchor="_Toc1">
            <w:r>
              <w:t xml:space="preserve">Project Overview</w:t>
            </w:r>
            <w:r>
              <w:tab/>
            </w:r>
            <w:r>
              <w:fldChar w:fldCharType="begin"/>
              <w:instrText xml:space="preserve">PAGEREF _Toc1 \h</w:instrText>
              <w:fldChar w:fldCharType="separate"/>
              <w:t xml:space="preserve">3</w:t>
              <w:fldChar w:fldCharType="end"/>
            </w:r>
          </w:hyperlink>
        </w:p>
        <w:p>
          <w:pPr>
            <w:pStyle w:val="TOC1"/>
            <w:tabs>
              <w:tab w:val="right" w:pos="9360" w:leader="dot"/>
            </w:tabs>
          </w:pPr>
          <w:hyperlink w:history="1" w:anchor="_Toc2">
            <w:r>
              <w:t xml:space="preserve">Objectives</w:t>
            </w:r>
            <w:r>
              <w:tab/>
            </w:r>
            <w:r>
              <w:fldChar w:fldCharType="begin"/>
              <w:instrText xml:space="preserve">PAGEREF _Toc2 \h</w:instrText>
              <w:fldChar w:fldCharType="separate"/>
              <w:t xml:space="preserve">6</w:t>
              <w:fldChar w:fldCharType="end"/>
            </w:r>
          </w:hyperlink>
        </w:p>
        <w:p>
          <w:pPr>
            <w:pStyle w:val="TOC1"/>
            <w:tabs>
              <w:tab w:val="right" w:pos="9360" w:leader="dot"/>
            </w:tabs>
          </w:pPr>
          <w:hyperlink w:history="1" w:anchor="_Toc3">
            <w:r>
              <w:t xml:space="preserve">Scope and Limitations</w:t>
            </w:r>
            <w:r>
              <w:tab/>
            </w:r>
            <w:r>
              <w:fldChar w:fldCharType="begin"/>
              <w:instrText xml:space="preserve">PAGEREF _Toc3 \h</w:instrText>
              <w:fldChar w:fldCharType="separate"/>
              <w:t xml:space="preserve">7</w:t>
              <w:fldChar w:fldCharType="end"/>
            </w:r>
          </w:hyperlink>
        </w:p>
        <w:p>
          <w:pPr>
            <w:pStyle w:val="TOC1"/>
            <w:tabs>
              <w:tab w:val="right" w:pos="9360" w:leader="dot"/>
            </w:tabs>
          </w:pPr>
          <w:hyperlink w:history="1" w:anchor="_Toc4">
            <w:r>
              <w:t xml:space="preserve">System Architecture</w:t>
            </w:r>
            <w:r>
              <w:tab/>
            </w:r>
            <w:r>
              <w:fldChar w:fldCharType="begin"/>
              <w:instrText xml:space="preserve">PAGEREF _Toc4 \h</w:instrText>
              <w:fldChar w:fldCharType="separate"/>
              <w:t xml:space="preserve">8</w:t>
              <w:fldChar w:fldCharType="end"/>
            </w:r>
          </w:hyperlink>
        </w:p>
        <w:p>
          <w:pPr>
            <w:pStyle w:val="TOC1"/>
            <w:tabs>
              <w:tab w:val="right" w:pos="9360" w:leader="dot"/>
            </w:tabs>
          </w:pPr>
          <w:hyperlink w:history="1" w:anchor="_Toc5">
            <w:r>
              <w:t xml:space="preserve">Database Design</w:t>
            </w:r>
            <w:r>
              <w:tab/>
            </w:r>
            <w:r>
              <w:fldChar w:fldCharType="begin"/>
              <w:instrText xml:space="preserve">PAGEREF _Toc5 \h</w:instrText>
              <w:fldChar w:fldCharType="separate"/>
              <w:t xml:space="preserve">12</w:t>
              <w:fldChar w:fldCharType="end"/>
            </w:r>
          </w:hyperlink>
        </w:p>
        <w:p>
          <w:pPr>
            <w:pStyle w:val="TOC1"/>
            <w:tabs>
              <w:tab w:val="right" w:pos="9360" w:leader="dot"/>
            </w:tabs>
          </w:pPr>
          <w:hyperlink w:history="1" w:anchor="_Toc6">
            <w:r>
              <w:t xml:space="preserve">User Interface Design</w:t>
            </w:r>
            <w:r>
              <w:tab/>
            </w:r>
            <w:r>
              <w:fldChar w:fldCharType="begin"/>
              <w:instrText xml:space="preserve">PAGEREF _Toc6 \h</w:instrText>
              <w:fldChar w:fldCharType="separate"/>
              <w:t xml:space="preserve">22</w:t>
              <w:fldChar w:fldCharType="end"/>
            </w:r>
          </w:hyperlink>
        </w:p>
        <w:p>
          <w:pPr>
            <w:pStyle w:val="TOC1"/>
            <w:tabs>
              <w:tab w:val="right" w:pos="9360" w:leader="dot"/>
            </w:tabs>
          </w:pPr>
          <w:hyperlink w:history="1" w:anchor="_Toc7">
            <w:r>
              <w:t xml:space="preserve">Feature List</w:t>
            </w:r>
            <w:r>
              <w:tab/>
            </w:r>
            <w:r>
              <w:fldChar w:fldCharType="begin"/>
              <w:instrText xml:space="preserve">PAGEREF _Toc7 \h</w:instrText>
              <w:fldChar w:fldCharType="separate"/>
              <w:t xml:space="preserve">38</w:t>
              <w:fldChar w:fldCharType="end"/>
            </w:r>
          </w:hyperlink>
        </w:p>
        <w:p>
          <w:pPr>
            <w:pStyle w:val="TOC1"/>
            <w:tabs>
              <w:tab w:val="right" w:pos="9360" w:leader="dot"/>
            </w:tabs>
          </w:pPr>
          <w:hyperlink w:history="1" w:anchor="_Toc8">
            <w:r>
              <w:t xml:space="preserve">Summary and Future Work</w:t>
            </w:r>
            <w:r>
              <w:tab/>
            </w:r>
            <w:r>
              <w:fldChar w:fldCharType="begin"/>
              <w:instrText xml:space="preserve">PAGEREF _Toc8 \h</w:instrText>
              <w:fldChar w:fldCharType="separate"/>
              <w:t xml:space="preserve">42</w:t>
              <w:fldChar w:fldCharType="end"/>
            </w:r>
          </w:hyperlink>
        </w:p>
        <w:p>
          <w:pPr>
            <w:pStyle w:val="TOC1"/>
            <w:tabs>
              <w:tab w:val="right" w:pos="9360" w:leader="dot"/>
            </w:tabs>
          </w:pPr>
          <w:hyperlink w:history="1" w:anchor="_Toc9">
            <w:r>
              <w:t xml:space="preserve">Sources</w:t>
            </w:r>
            <w:r>
              <w:tab/>
            </w:r>
            <w:r>
              <w:fldChar w:fldCharType="begin"/>
              <w:instrText xml:space="preserve">PAGEREF _Toc9 \h</w:instrText>
              <w:fldChar w:fldCharType="separate"/>
              <w:t xml:space="preserve">44</w:t>
              <w:fldChar w:fldCharType="end"/>
            </w:r>
          </w:hyperlink>
        </w:p>
        <w:p>
          <w:r>
            <w:fldChar w:fldCharType="end"/>
          </w:r>
        </w:p>
      </w:sdtContent>
    </w:sdt>
    <w:p>
      <w:pPr>
        <w:pageBreakBefore/>
      </w:pPr>
    </w:p>
    <w:p>
      <w:pPr>
        <w:pStyle w:val="Heading1"/>
      </w:pPr>
      <w:bookmarkStart w:name="_Toc1" w:id="1"/>
      <w:r>
        <w:t xml:space="preserve">Project Overview</w:t>
      </w:r>
      <w:bookmarkEnd w:id="1"/>
    </w:p>
    <w:p>
      <w:pPr>
        <w:pStyle w:val="Heading2"/>
      </w:pPr>
      <w:r>
        <w:t xml:space="preserve">Background and Problem</w:t>
      </w:r>
    </w:p>
    <w:p>
      <w:pPr>
        <w:spacing w:after="160" w:line="360"/>
        <w:jc w:val="both"/>
      </w:pPr>
      <w:r>
        <w:rPr>
          <w:rFonts w:ascii="Arial" w:cs="Arial" w:eastAsia="Arial" w:hAnsi="Arial"/>
          <w:sz w:val="22"/>
          <w:szCs w:val="22"/>
        </w:rPr>
        <w:t xml:space="preserve">Micro, small and medium enterprises (MSMEs) account for more than 99 percent of all business establishments in the Philippines, according to the Department of Trade and Industry. Many of them, such as neighborhood hardware stores, still record their stock in paper logbooks and their supplier orders in a notebook or in text messages.</w:t>
      </w:r>
    </w:p>
    <w:p>
      <w:pPr>
        <w:spacing w:after="160" w:line="360"/>
        <w:jc w:val="both"/>
      </w:pPr>
      <w:r>
        <w:rPr>
          <w:rFonts w:ascii="Arial" w:cs="Arial" w:eastAsia="Arial" w:hAnsi="Arial"/>
          <w:sz w:val="22"/>
          <w:szCs w:val="22"/>
        </w:rPr>
        <w:t xml:space="preserve">Manual record keeping causes recurring problems. Owners discover that an item has run out only when a customer asks for it, they reorder items that are already plentiful, and nobody can tell who changed a quantity or whether a supplier delivery was really received. Purchases are agreed by phone without a written approval, so the owner cannot answer "What did we order this month, from whom, and did it arrive?"</w:t>
      </w:r>
    </w:p>
    <w:p>
      <w:pPr>
        <w:pStyle w:val="Heading2"/>
      </w:pPr>
      <w:r>
        <w:t xml:space="preserve">Target Client: Santos Family Hardware</w:t>
      </w:r>
    </w:p>
    <w:p>
      <w:pPr>
        <w:spacing w:after="160" w:line="360"/>
        <w:jc w:val="both"/>
      </w:pPr>
      <w:r>
        <w:rPr>
          <w:rFonts w:ascii="Arial" w:cs="Arial" w:eastAsia="Arial" w:hAnsi="Arial"/>
          <w:sz w:val="22"/>
          <w:szCs w:val="22"/>
        </w:rPr>
        <w:t xml:space="preserve">The sample organization for this project is </w:t>
      </w:r>
      <w:r>
        <w:rPr>
          <w:rFonts w:ascii="Arial" w:cs="Arial" w:eastAsia="Arial" w:hAnsi="Arial"/>
          <w:b/>
          <w:bCs/>
          <w:sz w:val="22"/>
          <w:szCs w:val="22"/>
        </w:rPr>
        <w:t xml:space="preserve">Santos Family Hardware</w:t>
      </w:r>
      <w:r>
        <w:rPr>
          <w:rFonts w:ascii="Arial" w:cs="Arial" w:eastAsia="Arial" w:hAnsi="Arial"/>
          <w:sz w:val="22"/>
          <w:szCs w:val="22"/>
        </w:rPr>
        <w:t xml:space="preserve">, a family-owned hardware store run by the spouses Roberto and Maricel Santos with eight employees. The store sells about 35 kinds of products in eight categories (hand tools, power tools, electrical, plumbing, paints and coatings, construction materials, fasteners and hardware, and safety gear) to walk-in customers and small contractors, and it buys from six regular suppliers in Luzon and Cebu. The store and its people are fictional; the name is shown as text only, without a logo, and every demo account uses a made-up email domain that does not exist.</w:t>
      </w:r>
    </w:p>
    <w:p>
      <w:pPr>
        <w:pStyle w:val="Heading2"/>
      </w:pPr>
      <w:r>
        <w:t xml:space="preserve">Users and Roles</w:t>
      </w:r>
    </w:p>
    <w:p>
      <w:pPr>
        <w:keepNext/>
        <w:spacing w:after="60" w:before="120" w:line="360"/>
      </w:pPr>
      <w:r>
        <w:rPr>
          <w:rFonts w:ascii="Arial" w:cs="Arial" w:eastAsia="Arial" w:hAnsi="Arial"/>
          <w:b/>
          <w:bCs/>
          <w:sz w:val="22"/>
          <w:szCs w:val="22"/>
        </w:rPr>
        <w:t xml:space="preserve">Table 1. </w:t>
      </w:r>
      <w:r>
        <w:rPr>
          <w:rFonts w:ascii="Arial" w:cs="Arial" w:eastAsia="Arial" w:hAnsi="Arial"/>
          <w:i/>
          <w:iCs/>
          <w:sz w:val="22"/>
          <w:szCs w:val="22"/>
        </w:rPr>
        <w:t xml:space="preserve">Users of the system at Santos Family Hardware</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2246"/>
        <w:gridCol w:w="1498"/>
        <w:gridCol w:w="5616"/>
      </w:tblGrid>
      <w:tr>
        <w:trPr>
          <w:cantSplit/>
          <w:tblHeader/>
        </w:trPr>
        <w:tc>
          <w:tcPr>
            <w:tcW w:type="pct" w:w="12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Person (job)</w:t>
            </w:r>
          </w:p>
        </w:tc>
        <w:tc>
          <w:tcPr>
            <w:tcW w:type="pct" w:w="8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Role</w:t>
            </w:r>
          </w:p>
        </w:tc>
        <w:tc>
          <w:tcPr>
            <w:tcW w:type="pct" w:w="30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What they do in StockWise</w:t>
            </w:r>
          </w:p>
        </w:tc>
      </w:tr>
      <w:tr>
        <w:trPr>
          <w:cantSplit/>
        </w:trPr>
        <w:tc>
          <w:tcPr>
            <w:tcW w:type="pct" w:w="1200"/>
            <w:tcMar>
              <w:top w:type="dxa" w:w="40"/>
              <w:left w:type="dxa" w:w="100"/>
              <w:bottom w:type="dxa" w:w="40"/>
              <w:right w:type="dxa" w:w="100"/>
            </w:tcMar>
          </w:tcPr>
          <w:p>
            <w:pPr>
              <w:spacing w:after="0" w:before="0" w:line="360"/>
            </w:pPr>
            <w:r>
              <w:rPr>
                <w:rFonts w:ascii="Arial" w:cs="Arial" w:eastAsia="Arial" w:hAnsi="Arial"/>
                <w:sz w:val="22"/>
                <w:szCs w:val="22"/>
              </w:rPr>
              <w:t xml:space="preserve">Roberto and Maricel Santos (owners)</w:t>
            </w:r>
          </w:p>
        </w:tc>
        <w:tc>
          <w:tcPr>
            <w:tcW w:type="pct" w:w="800"/>
            <w:tcMar>
              <w:top w:type="dxa" w:w="40"/>
              <w:left w:type="dxa" w:w="100"/>
              <w:bottom w:type="dxa" w:w="40"/>
              <w:right w:type="dxa" w:w="100"/>
            </w:tcMar>
          </w:tcPr>
          <w:p>
            <w:pPr>
              <w:spacing w:after="0" w:before="0" w:line="360"/>
            </w:pPr>
            <w:r>
              <w:rPr>
                <w:rFonts w:ascii="Arial" w:cs="Arial" w:eastAsia="Arial" w:hAnsi="Arial"/>
                <w:sz w:val="22"/>
                <w:szCs w:val="22"/>
              </w:rPr>
              <w:t xml:space="preserve">Admin</w:t>
            </w:r>
          </w:p>
        </w:tc>
        <w:tc>
          <w:tcPr>
            <w:tcW w:type="pct" w:w="3000"/>
            <w:tcMar>
              <w:top w:type="dxa" w:w="40"/>
              <w:left w:type="dxa" w:w="100"/>
              <w:bottom w:type="dxa" w:w="40"/>
              <w:right w:type="dxa" w:w="100"/>
            </w:tcMar>
          </w:tcPr>
          <w:p>
            <w:pPr>
              <w:spacing w:after="0" w:before="0" w:line="360"/>
            </w:pPr>
            <w:r>
              <w:rPr>
                <w:rFonts w:ascii="Arial" w:cs="Arial" w:eastAsia="Arial" w:hAnsi="Arial"/>
                <w:sz w:val="22"/>
                <w:szCs w:val="22"/>
              </w:rPr>
              <w:t xml:space="preserve">Manage the catalog, suppliers and user accounts; approve or reject purchase orders; archive and restore records.</w:t>
            </w:r>
          </w:p>
        </w:tc>
      </w:tr>
      <w:tr>
        <w:trPr>
          <w:cantSplit/>
        </w:trPr>
        <w:tc>
          <w:tcPr>
            <w:tcW w:type="pct" w:w="1200"/>
            <w:tcMar>
              <w:top w:type="dxa" w:w="40"/>
              <w:left w:type="dxa" w:w="100"/>
              <w:bottom w:type="dxa" w:w="40"/>
              <w:right w:type="dxa" w:w="100"/>
            </w:tcMar>
          </w:tcPr>
          <w:p>
            <w:pPr>
              <w:spacing w:after="0" w:before="0" w:line="360"/>
            </w:pPr>
            <w:r>
              <w:rPr>
                <w:rFonts w:ascii="Arial" w:cs="Arial" w:eastAsia="Arial" w:hAnsi="Arial"/>
                <w:sz w:val="22"/>
                <w:szCs w:val="22"/>
              </w:rPr>
              <w:t xml:space="preserve">Lorna Mercado (purchasing clerk)</w:t>
            </w:r>
          </w:p>
        </w:tc>
        <w:tc>
          <w:tcPr>
            <w:tcW w:type="pct" w:w="800"/>
            <w:tcMar>
              <w:top w:type="dxa" w:w="40"/>
              <w:left w:type="dxa" w:w="100"/>
              <w:bottom w:type="dxa" w:w="40"/>
              <w:right w:type="dxa" w:w="100"/>
            </w:tcMar>
          </w:tcPr>
          <w:p>
            <w:pPr>
              <w:spacing w:after="0" w:before="0" w:line="360"/>
            </w:pPr>
            <w:r>
              <w:rPr>
                <w:rFonts w:ascii="Arial" w:cs="Arial" w:eastAsia="Arial" w:hAnsi="Arial"/>
                <w:sz w:val="22"/>
                <w:szCs w:val="22"/>
              </w:rPr>
              <w:t xml:space="preserve">Staff</w:t>
            </w:r>
          </w:p>
        </w:tc>
        <w:tc>
          <w:tcPr>
            <w:tcW w:type="pct" w:w="3000"/>
            <w:tcMar>
              <w:top w:type="dxa" w:w="40"/>
              <w:left w:type="dxa" w:w="100"/>
              <w:bottom w:type="dxa" w:w="40"/>
              <w:right w:type="dxa" w:w="100"/>
            </w:tcMar>
          </w:tcPr>
          <w:p>
            <w:pPr>
              <w:spacing w:after="0" w:before="0" w:line="360"/>
            </w:pPr>
            <w:r>
              <w:rPr>
                <w:rFonts w:ascii="Arial" w:cs="Arial" w:eastAsia="Arial" w:hAnsi="Arial"/>
                <w:sz w:val="22"/>
                <w:szCs w:val="22"/>
              </w:rPr>
              <w:t xml:space="preserve">Watches low stock and creates purchase order requests.</w:t>
            </w:r>
          </w:p>
        </w:tc>
      </w:tr>
      <w:tr>
        <w:trPr>
          <w:cantSplit/>
        </w:trPr>
        <w:tc>
          <w:tcPr>
            <w:tcW w:type="pct" w:w="1200"/>
            <w:tcMar>
              <w:top w:type="dxa" w:w="40"/>
              <w:left w:type="dxa" w:w="100"/>
              <w:bottom w:type="dxa" w:w="40"/>
              <w:right w:type="dxa" w:w="100"/>
            </w:tcMar>
          </w:tcPr>
          <w:p>
            <w:pPr>
              <w:spacing w:after="0" w:before="0" w:line="360"/>
            </w:pPr>
            <w:r>
              <w:rPr>
                <w:rFonts w:ascii="Arial" w:cs="Arial" w:eastAsia="Arial" w:hAnsi="Arial"/>
                <w:sz w:val="22"/>
                <w:szCs w:val="22"/>
              </w:rPr>
              <w:t xml:space="preserve">Jomar Dizon, Rodel Bautista (warehouse)</w:t>
            </w:r>
          </w:p>
        </w:tc>
        <w:tc>
          <w:tcPr>
            <w:tcW w:type="pct" w:w="800"/>
            <w:tcMar>
              <w:top w:type="dxa" w:w="40"/>
              <w:left w:type="dxa" w:w="100"/>
              <w:bottom w:type="dxa" w:w="40"/>
              <w:right w:type="dxa" w:w="100"/>
            </w:tcMar>
          </w:tcPr>
          <w:p>
            <w:pPr>
              <w:spacing w:after="0" w:before="0" w:line="360"/>
            </w:pPr>
            <w:r>
              <w:rPr>
                <w:rFonts w:ascii="Arial" w:cs="Arial" w:eastAsia="Arial" w:hAnsi="Arial"/>
                <w:sz w:val="22"/>
                <w:szCs w:val="22"/>
              </w:rPr>
              <w:t xml:space="preserve">Staff</w:t>
            </w:r>
          </w:p>
        </w:tc>
        <w:tc>
          <w:tcPr>
            <w:tcW w:type="pct" w:w="3000"/>
            <w:tcMar>
              <w:top w:type="dxa" w:w="40"/>
              <w:left w:type="dxa" w:w="100"/>
              <w:bottom w:type="dxa" w:w="40"/>
              <w:right w:type="dxa" w:w="100"/>
            </w:tcMar>
          </w:tcPr>
          <w:p>
            <w:pPr>
              <w:spacing w:after="0" w:before="0" w:line="360"/>
            </w:pPr>
            <w:r>
              <w:rPr>
                <w:rFonts w:ascii="Arial" w:cs="Arial" w:eastAsia="Arial" w:hAnsi="Arial"/>
                <w:sz w:val="22"/>
                <w:szCs w:val="22"/>
              </w:rPr>
              <w:t xml:space="preserve">Record damaged stock, request urgent orders and receive deliveries.</w:t>
            </w:r>
          </w:p>
        </w:tc>
      </w:tr>
      <w:tr>
        <w:trPr>
          <w:cantSplit/>
        </w:trPr>
        <w:tc>
          <w:tcPr>
            <w:tcW w:type="pct" w:w="1200"/>
            <w:tcMar>
              <w:top w:type="dxa" w:w="40"/>
              <w:left w:type="dxa" w:w="100"/>
              <w:bottom w:type="dxa" w:w="40"/>
              <w:right w:type="dxa" w:w="100"/>
            </w:tcMar>
          </w:tcPr>
          <w:p>
            <w:pPr>
              <w:spacing w:after="0" w:before="0" w:line="360"/>
            </w:pPr>
            <w:r>
              <w:rPr>
                <w:rFonts w:ascii="Arial" w:cs="Arial" w:eastAsia="Arial" w:hAnsi="Arial"/>
                <w:sz w:val="22"/>
                <w:szCs w:val="22"/>
              </w:rPr>
              <w:t xml:space="preserve">Ferdinand Garcia (receiving)</w:t>
            </w:r>
          </w:p>
        </w:tc>
        <w:tc>
          <w:tcPr>
            <w:tcW w:type="pct" w:w="800"/>
            <w:tcMar>
              <w:top w:type="dxa" w:w="40"/>
              <w:left w:type="dxa" w:w="100"/>
              <w:bottom w:type="dxa" w:w="40"/>
              <w:right w:type="dxa" w:w="100"/>
            </w:tcMar>
          </w:tcPr>
          <w:p>
            <w:pPr>
              <w:spacing w:after="0" w:before="0" w:line="360"/>
            </w:pPr>
            <w:r>
              <w:rPr>
                <w:rFonts w:ascii="Arial" w:cs="Arial" w:eastAsia="Arial" w:hAnsi="Arial"/>
                <w:sz w:val="22"/>
                <w:szCs w:val="22"/>
              </w:rPr>
              <w:t xml:space="preserve">Staff</w:t>
            </w:r>
          </w:p>
        </w:tc>
        <w:tc>
          <w:tcPr>
            <w:tcW w:type="pct" w:w="3000"/>
            <w:tcMar>
              <w:top w:type="dxa" w:w="40"/>
              <w:left w:type="dxa" w:w="100"/>
              <w:bottom w:type="dxa" w:w="40"/>
              <w:right w:type="dxa" w:w="100"/>
            </w:tcMar>
          </w:tcPr>
          <w:p>
            <w:pPr>
              <w:spacing w:after="0" w:before="0" w:line="360"/>
            </w:pPr>
            <w:r>
              <w:rPr>
                <w:rFonts w:ascii="Arial" w:cs="Arial" w:eastAsia="Arial" w:hAnsi="Arial"/>
                <w:sz w:val="22"/>
                <w:szCs w:val="22"/>
              </w:rPr>
              <w:t xml:space="preserve">Checks deliveries and marks approved purchase orders as received.</w:t>
            </w:r>
          </w:p>
        </w:tc>
      </w:tr>
      <w:tr>
        <w:trPr>
          <w:cantSplit/>
        </w:trPr>
        <w:tc>
          <w:tcPr>
            <w:tcW w:type="pct" w:w="1200"/>
            <w:tcMar>
              <w:top w:type="dxa" w:w="40"/>
              <w:left w:type="dxa" w:w="100"/>
              <w:bottom w:type="dxa" w:w="40"/>
              <w:right w:type="dxa" w:w="100"/>
            </w:tcMar>
          </w:tcPr>
          <w:p>
            <w:pPr>
              <w:spacing w:after="0" w:before="0" w:line="360"/>
            </w:pPr>
            <w:r>
              <w:rPr>
                <w:rFonts w:ascii="Arial" w:cs="Arial" w:eastAsia="Arial" w:hAnsi="Arial"/>
                <w:sz w:val="22"/>
                <w:szCs w:val="22"/>
              </w:rPr>
              <w:t xml:space="preserve">Kristine Mae Villanueva, Angelica Ramos (cashiers); Paolo Navarro, Ivan Tadena (sales)</w:t>
            </w:r>
          </w:p>
        </w:tc>
        <w:tc>
          <w:tcPr>
            <w:tcW w:type="pct" w:w="800"/>
            <w:tcMar>
              <w:top w:type="dxa" w:w="40"/>
              <w:left w:type="dxa" w:w="100"/>
              <w:bottom w:type="dxa" w:w="40"/>
              <w:right w:type="dxa" w:w="100"/>
            </w:tcMar>
          </w:tcPr>
          <w:p>
            <w:pPr>
              <w:spacing w:after="0" w:before="0" w:line="360"/>
            </w:pPr>
            <w:r>
              <w:rPr>
                <w:rFonts w:ascii="Arial" w:cs="Arial" w:eastAsia="Arial" w:hAnsi="Arial"/>
                <w:sz w:val="22"/>
                <w:szCs w:val="22"/>
              </w:rPr>
              <w:t xml:space="preserve">Staff</w:t>
            </w:r>
          </w:p>
        </w:tc>
        <w:tc>
          <w:tcPr>
            <w:tcW w:type="pct" w:w="3000"/>
            <w:tcMar>
              <w:top w:type="dxa" w:w="40"/>
              <w:left w:type="dxa" w:w="100"/>
              <w:bottom w:type="dxa" w:w="40"/>
              <w:right w:type="dxa" w:w="100"/>
            </w:tcMar>
          </w:tcPr>
          <w:p>
            <w:pPr>
              <w:spacing w:after="0" w:before="0" w:line="360"/>
            </w:pPr>
            <w:r>
              <w:rPr>
                <w:rFonts w:ascii="Arial" w:cs="Arial" w:eastAsia="Arial" w:hAnsi="Arial"/>
                <w:sz w:val="22"/>
                <w:szCs w:val="22"/>
              </w:rPr>
              <w:t xml:space="preserve">Record sales as stock-out movements and check stock levels for customers.</w:t>
            </w:r>
          </w:p>
        </w:tc>
      </w:tr>
    </w:tbl>
    <w:p>
      <w:pPr>
        <w:spacing w:after="60" w:line="360"/>
      </w:pPr>
    </w:p>
    <w:p>
      <w:pPr>
        <w:pStyle w:val="Heading2"/>
      </w:pPr>
      <w:r>
        <w:t xml:space="preserve">Business Process: Purchase Orders</w:t>
      </w:r>
    </w:p>
    <w:p>
      <w:pPr>
        <w:spacing w:after="160" w:line="360"/>
        <w:jc w:val="both"/>
      </w:pPr>
      <w:r>
        <w:rPr>
          <w:rFonts w:ascii="Arial" w:cs="Arial" w:eastAsia="Arial" w:hAnsi="Arial"/>
          <w:sz w:val="22"/>
          <w:szCs w:val="22"/>
        </w:rPr>
        <w:t xml:space="preserve">The core business process added for System Integration and Architecture is buying stock from suppliers with a </w:t>
      </w:r>
      <w:r>
        <w:rPr>
          <w:rFonts w:ascii="Arial" w:cs="Arial" w:eastAsia="Arial" w:hAnsi="Arial"/>
          <w:b/>
          <w:bCs/>
          <w:sz w:val="22"/>
          <w:szCs w:val="22"/>
        </w:rPr>
        <w:t xml:space="preserve">purchase order (PO)</w:t>
      </w:r>
      <w:r>
        <w:rPr>
          <w:rFonts w:ascii="Arial" w:cs="Arial" w:eastAsia="Arial" w:hAnsi="Arial"/>
          <w:sz w:val="22"/>
          <w:szCs w:val="22"/>
        </w:rPr>
        <w:t xml:space="preserve">. Figure 1 shows the workflow. When an item reaches its reorder level, the dashboard lists it and the admins receive an email alert. A staff member creates a PO request with the supplier, items, quantities and unit costs, and the PO starts as </w:t>
      </w:r>
      <w:r>
        <w:rPr>
          <w:rFonts w:ascii="Arial" w:cs="Arial" w:eastAsia="Arial" w:hAnsi="Arial"/>
          <w:b/>
          <w:bCs/>
          <w:sz w:val="22"/>
          <w:szCs w:val="22"/>
        </w:rPr>
        <w:t xml:space="preserve">Requested</w:t>
      </w:r>
      <w:r>
        <w:rPr>
          <w:rFonts w:ascii="Arial" w:cs="Arial" w:eastAsia="Arial" w:hAnsi="Arial"/>
          <w:sz w:val="22"/>
          <w:szCs w:val="22"/>
        </w:rPr>
        <w:t xml:space="preserve">. An admin then </w:t>
      </w:r>
      <w:r>
        <w:rPr>
          <w:rFonts w:ascii="Arial" w:cs="Arial" w:eastAsia="Arial" w:hAnsi="Arial"/>
          <w:b/>
          <w:bCs/>
          <w:sz w:val="22"/>
          <w:szCs w:val="22"/>
        </w:rPr>
        <w:t xml:space="preserve">approves</w:t>
      </w:r>
      <w:r>
        <w:rPr>
          <w:rFonts w:ascii="Arial" w:cs="Arial" w:eastAsia="Arial" w:hAnsi="Arial"/>
          <w:sz w:val="22"/>
          <w:szCs w:val="22"/>
        </w:rPr>
        <w:t xml:space="preserve"> it, or </w:t>
      </w:r>
      <w:r>
        <w:rPr>
          <w:rFonts w:ascii="Arial" w:cs="Arial" w:eastAsia="Arial" w:hAnsi="Arial"/>
          <w:b/>
          <w:bCs/>
          <w:sz w:val="22"/>
          <w:szCs w:val="22"/>
        </w:rPr>
        <w:t xml:space="preserve">rejects</w:t>
      </w:r>
      <w:r>
        <w:rPr>
          <w:rFonts w:ascii="Arial" w:cs="Arial" w:eastAsia="Arial" w:hAnsi="Arial"/>
          <w:sz w:val="22"/>
          <w:szCs w:val="22"/>
        </w:rPr>
        <w:t xml:space="preserve"> it with a reason. When the delivery arrives, a staff member or an admin marks the approved PO as </w:t>
      </w:r>
      <w:r>
        <w:rPr>
          <w:rFonts w:ascii="Arial" w:cs="Arial" w:eastAsia="Arial" w:hAnsi="Arial"/>
          <w:b/>
          <w:bCs/>
          <w:sz w:val="22"/>
          <w:szCs w:val="22"/>
        </w:rPr>
        <w:t xml:space="preserve">Received</w:t>
      </w:r>
      <w:r>
        <w:rPr>
          <w:rFonts w:ascii="Arial" w:cs="Arial" w:eastAsia="Arial" w:hAnsi="Arial"/>
          <w:sz w:val="22"/>
          <w:szCs w:val="22"/>
        </w:rPr>
        <w:t xml:space="preserve">, which is the completed state: the system records one stock-in movement per item and updates the stock with the same atomic update used by ordinary stock movements. A request can be </w:t>
      </w:r>
      <w:r>
        <w:rPr>
          <w:rFonts w:ascii="Arial" w:cs="Arial" w:eastAsia="Arial" w:hAnsi="Arial"/>
          <w:b/>
          <w:bCs/>
          <w:sz w:val="22"/>
          <w:szCs w:val="22"/>
        </w:rPr>
        <w:t xml:space="preserve">cancelled</w:t>
      </w:r>
      <w:r>
        <w:rPr>
          <w:rFonts w:ascii="Arial" w:cs="Arial" w:eastAsia="Arial" w:hAnsi="Arial"/>
          <w:sz w:val="22"/>
          <w:szCs w:val="22"/>
        </w:rPr>
        <w:t xml:space="preserve"> while it is still Requested. Every step is written to the PO's timeline with who did it and when, and closed POs can be archived.</w:t>
      </w:r>
    </w:p>
    <w:p>
      <w:pPr>
        <w:keepNext/>
        <w:spacing w:before="120"/>
        <w:jc w:val="center"/>
      </w:pPr>
      <w:r>
        <w:drawing>
          <wp:inline distT="0" distB="0" distL="0" distR="0">
            <wp:extent cx="584835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809625"/>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1. </w:t>
      </w:r>
      <w:r>
        <w:rPr>
          <w:rFonts w:ascii="Arial" w:cs="Arial" w:eastAsia="Arial" w:hAnsi="Arial"/>
          <w:i/>
          <w:iCs/>
          <w:sz w:val="22"/>
          <w:szCs w:val="22"/>
        </w:rPr>
        <w:t xml:space="preserve">Purchase order workflow at Santos Family Hardware</w:t>
      </w:r>
    </w:p>
    <w:p>
      <w:pPr>
        <w:pStyle w:val="Heading2"/>
      </w:pPr>
      <w:r>
        <w:t xml:space="preserve">Proposed Solution</w:t>
      </w:r>
    </w:p>
    <w:p>
      <w:pPr>
        <w:spacing w:after="160" w:line="360"/>
        <w:jc w:val="both"/>
      </w:pPr>
      <w:r>
        <w:rPr>
          <w:rFonts w:ascii="Arial" w:cs="Arial" w:eastAsia="Arial" w:hAnsi="Arial"/>
          <w:b/>
          <w:bCs/>
          <w:sz w:val="22"/>
          <w:szCs w:val="22"/>
        </w:rPr>
        <w:t xml:space="preserve">StockWise</w:t>
      </w:r>
      <w:r>
        <w:rPr>
          <w:rFonts w:ascii="Arial" w:cs="Arial" w:eastAsia="Arial" w:hAnsi="Arial"/>
          <w:sz w:val="22"/>
          <w:szCs w:val="22"/>
        </w:rPr>
        <w:t xml:space="preserve"> is a web-based inventory and purchasing system built on the MERN stack (MongoDB, Express, React and Node.js). It replaces the logbook with a searchable product catalog and records every stock change as a </w:t>
      </w:r>
      <w:r>
        <w:rPr>
          <w:rFonts w:ascii="Arial" w:cs="Arial" w:eastAsia="Arial" w:hAnsi="Arial"/>
          <w:i/>
          <w:iCs/>
          <w:sz w:val="22"/>
          <w:szCs w:val="22"/>
        </w:rPr>
        <w:t xml:space="preserve">stock movement</w:t>
      </w:r>
      <w:r>
        <w:rPr>
          <w:rFonts w:ascii="Arial" w:cs="Arial" w:eastAsia="Arial" w:hAnsi="Arial"/>
          <w:sz w:val="22"/>
          <w:szCs w:val="22"/>
        </w:rPr>
        <w:t xml:space="preserve"> that stores who made the change, when, why, and the quantity before and after it. Purchase orders connect the store to its suppliers from request to delivery. Users manage their own profile and can recover a forgotten password with a six-digit code sent by email, admins manage user accounts, and records are archived instead of deleted so that the history always stays complete.</w:t>
      </w:r>
    </w:p>
    <w:p>
      <w:pPr>
        <w:spacing w:after="160" w:line="360"/>
        <w:jc w:val="both"/>
      </w:pPr>
      <w:r>
        <w:rPr>
          <w:rFonts w:ascii="Arial" w:cs="Arial" w:eastAsia="Arial" w:hAnsi="Arial"/>
          <w:sz w:val="22"/>
          <w:szCs w:val="22"/>
        </w:rPr>
        <w:t xml:space="preserve">The system integrates several services: a React client and an Express REST API deployed as two Vercel projects, a MongoDB Atlas database, and Gmail SMTP for password-recovery codes and low-stock alerts. It runs in any modern browser on a desktop computer or a mobile phone.</w:t>
      </w:r>
    </w:p>
    <w:p>
      <w:pPr>
        <w:pStyle w:val="Heading2"/>
        <w:pageBreakBefore/>
      </w:pPr>
      <w:r>
        <w:t xml:space="preserve">Live Deliverables</w:t>
      </w:r>
    </w:p>
    <w:p>
      <w:pPr>
        <w:keepNext/>
        <w:spacing w:after="60" w:before="120" w:line="360"/>
      </w:pPr>
      <w:r>
        <w:rPr>
          <w:rFonts w:ascii="Arial" w:cs="Arial" w:eastAsia="Arial" w:hAnsi="Arial"/>
          <w:b/>
          <w:bCs/>
          <w:sz w:val="22"/>
          <w:szCs w:val="22"/>
        </w:rPr>
        <w:t xml:space="preserve">Table 2. </w:t>
      </w:r>
      <w:r>
        <w:rPr>
          <w:rFonts w:ascii="Arial" w:cs="Arial" w:eastAsia="Arial" w:hAnsi="Arial"/>
          <w:i/>
          <w:iCs/>
          <w:sz w:val="22"/>
          <w:szCs w:val="22"/>
        </w:rPr>
        <w:t xml:space="preserve">Deployed resources and demo accounts</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2808"/>
        <w:gridCol w:w="6552"/>
      </w:tblGrid>
      <w:tr>
        <w:trPr>
          <w:cantSplit/>
          <w:tblHeader/>
        </w:trPr>
        <w:tc>
          <w:tcPr>
            <w:tcW w:type="pct" w:w="15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Resource</w:t>
            </w:r>
          </w:p>
        </w:tc>
        <w:tc>
          <w:tcPr>
            <w:tcW w:type="pct" w:w="35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URL or credentials</w:t>
            </w:r>
          </w:p>
        </w:tc>
      </w:tr>
      <w:tr>
        <w:trPr>
          <w:cantSplit/>
        </w:trPr>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Web application</w:t>
            </w:r>
          </w:p>
        </w:tc>
        <w:tc>
          <w:tcPr>
            <w:tcW w:type="pct" w:w="3500"/>
            <w:tcMar>
              <w:top w:type="dxa" w:w="40"/>
              <w:left w:type="dxa" w:w="100"/>
              <w:bottom w:type="dxa" w:w="40"/>
              <w:right w:type="dxa" w:w="100"/>
            </w:tcMar>
          </w:tcPr>
          <w:p>
            <w:pPr>
              <w:spacing w:after="0" w:before="0" w:line="360"/>
            </w:pPr>
            <w:r>
              <w:rPr>
                <w:rFonts w:ascii="Arial" w:cs="Arial" w:eastAsia="Arial" w:hAnsi="Arial"/>
                <w:sz w:val="22"/>
                <w:szCs w:val="22"/>
              </w:rPr>
              <w:t xml:space="preserve">https://stockwise-ivan.vercel.app</w:t>
            </w:r>
          </w:p>
        </w:tc>
      </w:tr>
      <w:tr>
        <w:trPr>
          <w:cantSplit/>
        </w:trPr>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REST API</w:t>
            </w:r>
          </w:p>
        </w:tc>
        <w:tc>
          <w:tcPr>
            <w:tcW w:type="pct" w:w="3500"/>
            <w:tcMar>
              <w:top w:type="dxa" w:w="40"/>
              <w:left w:type="dxa" w:w="100"/>
              <w:bottom w:type="dxa" w:w="40"/>
              <w:right w:type="dxa" w:w="100"/>
            </w:tcMar>
          </w:tcPr>
          <w:p>
            <w:pPr>
              <w:spacing w:after="0" w:before="0" w:line="360"/>
            </w:pPr>
            <w:r>
              <w:rPr>
                <w:rFonts w:ascii="Arial" w:cs="Arial" w:eastAsia="Arial" w:hAnsi="Arial"/>
                <w:sz w:val="22"/>
                <w:szCs w:val="22"/>
              </w:rPr>
              <w:t xml:space="preserve">https://stockwise-api-ivan.vercel.app</w:t>
            </w:r>
          </w:p>
        </w:tc>
      </w:tr>
      <w:tr>
        <w:trPr>
          <w:cantSplit/>
        </w:trPr>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Source code</w:t>
            </w:r>
          </w:p>
        </w:tc>
        <w:tc>
          <w:tcPr>
            <w:tcW w:type="pct" w:w="3500"/>
            <w:tcMar>
              <w:top w:type="dxa" w:w="40"/>
              <w:left w:type="dxa" w:w="100"/>
              <w:bottom w:type="dxa" w:w="40"/>
              <w:right w:type="dxa" w:w="100"/>
            </w:tcMar>
          </w:tcPr>
          <w:p>
            <w:pPr>
              <w:spacing w:after="0" w:before="0" w:line="360"/>
            </w:pPr>
            <w:r>
              <w:rPr>
                <w:rFonts w:ascii="Arial" w:cs="Arial" w:eastAsia="Arial" w:hAnsi="Arial"/>
                <w:sz w:val="22"/>
                <w:szCs w:val="22"/>
              </w:rPr>
              <w:t xml:space="preserve">https://github.com/Ivan259483/stockwise</w:t>
            </w:r>
          </w:p>
        </w:tc>
      </w:tr>
      <w:tr>
        <w:trPr>
          <w:cantSplit/>
        </w:trPr>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Demo admin (owner)</w:t>
            </w:r>
          </w:p>
        </w:tc>
        <w:tc>
          <w:tcPr>
            <w:tcW w:type="pct" w:w="3500"/>
            <w:tcMar>
              <w:top w:type="dxa" w:w="40"/>
              <w:left w:type="dxa" w:w="100"/>
              <w:bottom w:type="dxa" w:w="40"/>
              <w:right w:type="dxa" w:w="100"/>
            </w:tcMar>
          </w:tcPr>
          <w:p>
            <w:pPr>
              <w:spacing w:after="0" w:before="0" w:line="360"/>
            </w:pPr>
            <w:r>
              <w:rPr>
                <w:rFonts w:ascii="Arial" w:cs="Arial" w:eastAsia="Arial" w:hAnsi="Arial"/>
                <w:sz w:val="22"/>
                <w:szCs w:val="22"/>
              </w:rPr>
              <w:t xml:space="preserve">roberto.santos@santosfamilyhw-demo.com / Admin123!</w:t>
            </w:r>
          </w:p>
        </w:tc>
      </w:tr>
      <w:tr>
        <w:trPr>
          <w:cantSplit/>
        </w:trPr>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Demo staff (cashier)</w:t>
            </w:r>
          </w:p>
        </w:tc>
        <w:tc>
          <w:tcPr>
            <w:tcW w:type="pct" w:w="3500"/>
            <w:tcMar>
              <w:top w:type="dxa" w:w="40"/>
              <w:left w:type="dxa" w:w="100"/>
              <w:bottom w:type="dxa" w:w="40"/>
              <w:right w:type="dxa" w:w="100"/>
            </w:tcMar>
          </w:tcPr>
          <w:p>
            <w:pPr>
              <w:spacing w:after="0" w:before="0" w:line="360"/>
            </w:pPr>
            <w:r>
              <w:rPr>
                <w:rFonts w:ascii="Arial" w:cs="Arial" w:eastAsia="Arial" w:hAnsi="Arial"/>
                <w:sz w:val="22"/>
                <w:szCs w:val="22"/>
              </w:rPr>
              <w:t xml:space="preserve">kristine.villanueva@santosfamilyhw-demo.com / Staff123!</w:t>
            </w:r>
          </w:p>
        </w:tc>
      </w:tr>
    </w:tbl>
    <w:p>
      <w:pPr>
        <w:spacing w:after="60" w:line="360"/>
      </w:pPr>
    </w:p>
    <w:p>
      <w:pPr>
        <w:pStyle w:val="Heading1"/>
      </w:pPr>
      <w:bookmarkStart w:name="_Toc2" w:id="2"/>
      <w:r>
        <w:t xml:space="preserve">Objectives</w:t>
      </w:r>
      <w:bookmarkEnd w:id="2"/>
    </w:p>
    <w:p>
      <w:pPr>
        <w:spacing w:after="160" w:line="360"/>
        <w:jc w:val="both"/>
      </w:pPr>
      <w:r>
        <w:rPr>
          <w:rFonts w:ascii="Arial" w:cs="Arial" w:eastAsia="Arial" w:hAnsi="Arial"/>
          <w:sz w:val="22"/>
          <w:szCs w:val="22"/>
        </w:rPr>
        <w:t xml:space="preserve">The general objective is to develop a secure, integrated web application that lets a family-owned hardware store track its inventory accurately and buy stock from suppliers through a controlled, auditable process. The specific, measurable objectives are the following:</w:t>
      </w:r>
    </w:p>
    <w:p>
      <w:pPr>
        <w:pStyle w:val="ListParagraph"/>
        <w:numPr>
          <w:ilvl w:val="0"/>
          <w:numId w:val="2"/>
        </w:numPr>
        <w:spacing w:after="40" w:line="360"/>
      </w:pPr>
      <w:r>
        <w:rPr>
          <w:rFonts w:ascii="Arial" w:cs="Arial" w:eastAsia="Arial" w:hAnsi="Arial"/>
          <w:b/>
          <w:bCs/>
          <w:sz w:val="22"/>
          <w:szCs w:val="22"/>
        </w:rPr>
        <w:t xml:space="preserve">Secure access:</w:t>
      </w:r>
      <w:r>
        <w:rPr>
          <w:rFonts w:ascii="Arial" w:cs="Arial" w:eastAsia="Arial" w:hAnsi="Arial"/>
          <w:sz w:val="22"/>
          <w:szCs w:val="22"/>
        </w:rPr>
        <w:t xml:space="preserve"> require a valid JSON Web Token (JWT) for every endpoint except health, login, registration and password recovery, and enforce two roles (admin and staff) on both the server and the user interface.</w:t>
      </w:r>
    </w:p>
    <w:p>
      <w:pPr>
        <w:pStyle w:val="ListParagraph"/>
        <w:numPr>
          <w:ilvl w:val="0"/>
          <w:numId w:val="2"/>
        </w:numPr>
        <w:spacing w:after="40" w:line="360"/>
      </w:pPr>
      <w:r>
        <w:rPr>
          <w:rFonts w:ascii="Arial" w:cs="Arial" w:eastAsia="Arial" w:hAnsi="Arial"/>
          <w:b/>
          <w:bCs/>
          <w:sz w:val="22"/>
          <w:szCs w:val="22"/>
        </w:rPr>
        <w:t xml:space="preserve">Account management:</w:t>
      </w:r>
      <w:r>
        <w:rPr>
          <w:rFonts w:ascii="Arial" w:cs="Arial" w:eastAsia="Arial" w:hAnsi="Arial"/>
          <w:sz w:val="22"/>
          <w:szCs w:val="22"/>
        </w:rPr>
        <w:t xml:space="preserve"> let every user view and edit their name and email and change their password, and let a user who forgot their password reset it with a six-digit emailed code that is stored hashed, expires in 15 minutes and is rate-limited.</w:t>
      </w:r>
    </w:p>
    <w:p>
      <w:pPr>
        <w:pStyle w:val="ListParagraph"/>
        <w:numPr>
          <w:ilvl w:val="0"/>
          <w:numId w:val="2"/>
        </w:numPr>
        <w:spacing w:after="40" w:line="360"/>
      </w:pPr>
      <w:r>
        <w:rPr>
          <w:rFonts w:ascii="Arial" w:cs="Arial" w:eastAsia="Arial" w:hAnsi="Arial"/>
          <w:b/>
          <w:bCs/>
          <w:sz w:val="22"/>
          <w:szCs w:val="22"/>
        </w:rPr>
        <w:t xml:space="preserve">User management:</w:t>
      </w:r>
      <w:r>
        <w:rPr>
          <w:rFonts w:ascii="Arial" w:cs="Arial" w:eastAsia="Arial" w:hAnsi="Arial"/>
          <w:sz w:val="22"/>
          <w:szCs w:val="22"/>
        </w:rPr>
        <w:t xml:space="preserve"> let admins add users, edit their name, email and role, activate or deactivate them, and archive them, while preventing admins from demoting, deactivating or archiving themselves.</w:t>
      </w:r>
    </w:p>
    <w:p>
      <w:pPr>
        <w:pStyle w:val="ListParagraph"/>
        <w:numPr>
          <w:ilvl w:val="0"/>
          <w:numId w:val="2"/>
        </w:numPr>
        <w:spacing w:after="40" w:line="360"/>
      </w:pPr>
      <w:r>
        <w:rPr>
          <w:rFonts w:ascii="Arial" w:cs="Arial" w:eastAsia="Arial" w:hAnsi="Arial"/>
          <w:b/>
          <w:bCs/>
          <w:sz w:val="22"/>
          <w:szCs w:val="22"/>
        </w:rPr>
        <w:t xml:space="preserve">Purchase order process:</w:t>
      </w:r>
      <w:r>
        <w:rPr>
          <w:rFonts w:ascii="Arial" w:cs="Arial" w:eastAsia="Arial" w:hAnsi="Arial"/>
          <w:sz w:val="22"/>
          <w:szCs w:val="22"/>
        </w:rPr>
        <w:t xml:space="preserve"> support the Requested, Approved, Rejected, Received and Cancelled states, with a timeline of who did what and when, and record one stock-in movement per item when a PO is received.</w:t>
      </w:r>
    </w:p>
    <w:p>
      <w:pPr>
        <w:pStyle w:val="ListParagraph"/>
        <w:numPr>
          <w:ilvl w:val="0"/>
          <w:numId w:val="2"/>
        </w:numPr>
        <w:spacing w:after="40" w:line="360"/>
      </w:pPr>
      <w:r>
        <w:rPr>
          <w:rFonts w:ascii="Arial" w:cs="Arial" w:eastAsia="Arial" w:hAnsi="Arial"/>
          <w:b/>
          <w:bCs/>
          <w:sz w:val="22"/>
          <w:szCs w:val="22"/>
        </w:rPr>
        <w:t xml:space="preserve">Archive instead of delete:</w:t>
      </w:r>
      <w:r>
        <w:rPr>
          <w:rFonts w:ascii="Arial" w:cs="Arial" w:eastAsia="Arial" w:hAnsi="Arial"/>
          <w:sz w:val="22"/>
          <w:szCs w:val="22"/>
        </w:rPr>
        <w:t xml:space="preserve"> keep products, suppliers, users and closed purchase orders forever, hide archived records from every active list, search and form, and let admins view and restore them.</w:t>
      </w:r>
    </w:p>
    <w:p>
      <w:pPr>
        <w:pStyle w:val="ListParagraph"/>
        <w:numPr>
          <w:ilvl w:val="0"/>
          <w:numId w:val="2"/>
        </w:numPr>
        <w:spacing w:after="40" w:line="360"/>
      </w:pPr>
      <w:r>
        <w:rPr>
          <w:rFonts w:ascii="Arial" w:cs="Arial" w:eastAsia="Arial" w:hAnsi="Arial"/>
          <w:b/>
          <w:bCs/>
          <w:sz w:val="22"/>
          <w:szCs w:val="22"/>
        </w:rPr>
        <w:t xml:space="preserve">Full audit trail and stock integrity:</w:t>
      </w:r>
      <w:r>
        <w:rPr>
          <w:rFonts w:ascii="Arial" w:cs="Arial" w:eastAsia="Arial" w:hAnsi="Arial"/>
          <w:sz w:val="22"/>
          <w:szCs w:val="22"/>
        </w:rPr>
        <w:t xml:space="preserve"> record every quantity change as a stock movement and never allow negative stock, using atomic database updates that are safe under concurrent requests.</w:t>
      </w:r>
    </w:p>
    <w:p>
      <w:pPr>
        <w:pStyle w:val="ListParagraph"/>
        <w:numPr>
          <w:ilvl w:val="0"/>
          <w:numId w:val="2"/>
        </w:numPr>
        <w:spacing w:after="40" w:line="360"/>
      </w:pPr>
      <w:r>
        <w:rPr>
          <w:rFonts w:ascii="Arial" w:cs="Arial" w:eastAsia="Arial" w:hAnsi="Arial"/>
          <w:b/>
          <w:bCs/>
          <w:sz w:val="22"/>
          <w:szCs w:val="22"/>
        </w:rPr>
        <w:t xml:space="preserve">Integration with email:</w:t>
      </w:r>
      <w:r>
        <w:rPr>
          <w:rFonts w:ascii="Arial" w:cs="Arial" w:eastAsia="Arial" w:hAnsi="Arial"/>
          <w:sz w:val="22"/>
          <w:szCs w:val="22"/>
        </w:rPr>
        <w:t xml:space="preserve"> send password-recovery codes and low-stock alerts through Gmail SMTP, once per product until it is restocked.</w:t>
      </w:r>
    </w:p>
    <w:p>
      <w:pPr>
        <w:pStyle w:val="ListParagraph"/>
        <w:numPr>
          <w:ilvl w:val="0"/>
          <w:numId w:val="2"/>
        </w:numPr>
        <w:spacing w:after="160" w:line="360"/>
      </w:pPr>
      <w:r>
        <w:rPr>
          <w:rFonts w:ascii="Arial" w:cs="Arial" w:eastAsia="Arial" w:hAnsi="Arial"/>
          <w:b/>
          <w:bCs/>
          <w:sz w:val="22"/>
          <w:szCs w:val="22"/>
        </w:rPr>
        <w:t xml:space="preserve">Verified quality:</w:t>
      </w:r>
      <w:r>
        <w:rPr>
          <w:rFonts w:ascii="Arial" w:cs="Arial" w:eastAsia="Arial" w:hAnsi="Arial"/>
          <w:sz w:val="22"/>
          <w:szCs w:val="22"/>
        </w:rPr>
        <w:t xml:space="preserve"> pass an automated 115-check API smoke test, a 49-step browser end-to-end test and a data check of the presentation data, all on isolated databases.</w:t>
      </w:r>
    </w:p>
    <w:p>
      <w:pPr>
        <w:pStyle w:val="Heading1"/>
      </w:pPr>
      <w:bookmarkStart w:name="_Toc3" w:id="3"/>
      <w:r>
        <w:t xml:space="preserve">Scope and Limitations</w:t>
      </w:r>
      <w:bookmarkEnd w:id="3"/>
    </w:p>
    <w:p>
      <w:pPr>
        <w:pStyle w:val="Heading2"/>
      </w:pPr>
      <w:r>
        <w:t xml:space="preserve">Scope</w:t>
      </w:r>
    </w:p>
    <w:p>
      <w:pPr>
        <w:pStyle w:val="ListParagraph"/>
        <w:numPr>
          <w:ilvl w:val="0"/>
          <w:numId w:val="2"/>
        </w:numPr>
        <w:spacing w:after="40" w:line="360"/>
      </w:pPr>
      <w:r>
        <w:rPr>
          <w:rFonts w:ascii="Arial" w:cs="Arial" w:eastAsia="Arial" w:hAnsi="Arial"/>
          <w:sz w:val="22"/>
          <w:szCs w:val="22"/>
        </w:rPr>
        <w:t xml:space="preserve">Registration and login with JWT authentication, bcrypt password hashing and two roles (admin and staff).</w:t>
      </w:r>
    </w:p>
    <w:p>
      <w:pPr>
        <w:pStyle w:val="ListParagraph"/>
        <w:numPr>
          <w:ilvl w:val="0"/>
          <w:numId w:val="2"/>
        </w:numPr>
        <w:spacing w:after="40" w:line="360"/>
      </w:pPr>
      <w:r>
        <w:rPr>
          <w:rFonts w:ascii="Arial" w:cs="Arial" w:eastAsia="Arial" w:hAnsi="Arial"/>
          <w:sz w:val="22"/>
          <w:szCs w:val="22"/>
        </w:rPr>
        <w:t xml:space="preserve">Account management: a profile page and password recovery by emailed code.</w:t>
      </w:r>
    </w:p>
    <w:p>
      <w:pPr>
        <w:pStyle w:val="ListParagraph"/>
        <w:numPr>
          <w:ilvl w:val="0"/>
          <w:numId w:val="2"/>
        </w:numPr>
        <w:spacing w:after="40" w:line="360"/>
      </w:pPr>
      <w:r>
        <w:rPr>
          <w:rFonts w:ascii="Arial" w:cs="Arial" w:eastAsia="Arial" w:hAnsi="Arial"/>
          <w:sz w:val="22"/>
          <w:szCs w:val="22"/>
        </w:rPr>
        <w:t xml:space="preserve">User management by admins: add, edit (name, email, role), activate or deactivate, and archive users.</w:t>
      </w:r>
    </w:p>
    <w:p>
      <w:pPr>
        <w:pStyle w:val="ListParagraph"/>
        <w:numPr>
          <w:ilvl w:val="0"/>
          <w:numId w:val="2"/>
        </w:numPr>
        <w:spacing w:after="40" w:line="360"/>
      </w:pPr>
      <w:r>
        <w:rPr>
          <w:rFonts w:ascii="Arial" w:cs="Arial" w:eastAsia="Arial" w:hAnsi="Arial"/>
          <w:sz w:val="22"/>
          <w:szCs w:val="22"/>
        </w:rPr>
        <w:t xml:space="preserve">Management of products, categories and suppliers, including an optional product image of up to 1 MB.</w:t>
      </w:r>
    </w:p>
    <w:p>
      <w:pPr>
        <w:pStyle w:val="ListParagraph"/>
        <w:numPr>
          <w:ilvl w:val="0"/>
          <w:numId w:val="2"/>
        </w:numPr>
        <w:spacing w:after="40" w:line="360"/>
      </w:pPr>
      <w:r>
        <w:rPr>
          <w:rFonts w:ascii="Arial" w:cs="Arial" w:eastAsia="Arial" w:hAnsi="Arial"/>
          <w:sz w:val="22"/>
          <w:szCs w:val="22"/>
        </w:rPr>
        <w:t xml:space="preserve">Stock-in and stock-out recording with reasons and a filterable movement history.</w:t>
      </w:r>
    </w:p>
    <w:p>
      <w:pPr>
        <w:pStyle w:val="ListParagraph"/>
        <w:numPr>
          <w:ilvl w:val="0"/>
          <w:numId w:val="2"/>
        </w:numPr>
        <w:spacing w:after="40" w:line="360"/>
      </w:pPr>
      <w:r>
        <w:rPr>
          <w:rFonts w:ascii="Arial" w:cs="Arial" w:eastAsia="Arial" w:hAnsi="Arial"/>
          <w:sz w:val="22"/>
          <w:szCs w:val="22"/>
        </w:rPr>
        <w:t xml:space="preserve">Purchase orders from request to approval or rejection, cancellation and receipt into stock, with status filters, a details page with a timeline, and counts on the dashboard.</w:t>
      </w:r>
    </w:p>
    <w:p>
      <w:pPr>
        <w:pStyle w:val="ListParagraph"/>
        <w:numPr>
          <w:ilvl w:val="0"/>
          <w:numId w:val="2"/>
        </w:numPr>
        <w:spacing w:after="40" w:line="360"/>
      </w:pPr>
      <w:r>
        <w:rPr>
          <w:rFonts w:ascii="Arial" w:cs="Arial" w:eastAsia="Arial" w:hAnsi="Arial"/>
          <w:sz w:val="22"/>
          <w:szCs w:val="22"/>
        </w:rPr>
        <w:t xml:space="preserve">An Archive module for products, suppliers, users and closed purchase orders, with view and restore.</w:t>
      </w:r>
    </w:p>
    <w:p>
      <w:pPr>
        <w:pStyle w:val="ListParagraph"/>
        <w:numPr>
          <w:ilvl w:val="0"/>
          <w:numId w:val="2"/>
        </w:numPr>
        <w:spacing w:after="40" w:line="360"/>
      </w:pPr>
      <w:r>
        <w:rPr>
          <w:rFonts w:ascii="Arial" w:cs="Arial" w:eastAsia="Arial" w:hAnsi="Arial"/>
          <w:sz w:val="22"/>
          <w:szCs w:val="22"/>
        </w:rPr>
        <w:t xml:space="preserve">Email integration through Gmail SMTP for password-recovery codes and low-stock alerts.</w:t>
      </w:r>
    </w:p>
    <w:p>
      <w:pPr>
        <w:pStyle w:val="ListParagraph"/>
        <w:numPr>
          <w:ilvl w:val="0"/>
          <w:numId w:val="2"/>
        </w:numPr>
        <w:spacing w:after="40" w:line="360"/>
      </w:pPr>
      <w:r>
        <w:rPr>
          <w:rFonts w:ascii="Arial" w:cs="Arial" w:eastAsia="Arial" w:hAnsi="Arial"/>
          <w:sz w:val="22"/>
          <w:szCs w:val="22"/>
        </w:rPr>
        <w:t xml:space="preserve">A dashboard with statistics, charts, a restock list, recent movements and purchase order counts.</w:t>
      </w:r>
    </w:p>
    <w:p>
      <w:pPr>
        <w:pStyle w:val="ListParagraph"/>
        <w:numPr>
          <w:ilvl w:val="0"/>
          <w:numId w:val="2"/>
        </w:numPr>
        <w:spacing w:after="160" w:line="360"/>
      </w:pPr>
      <w:r>
        <w:rPr>
          <w:rFonts w:ascii="Arial" w:cs="Arial" w:eastAsia="Arial" w:hAnsi="Arial"/>
          <w:sz w:val="22"/>
          <w:szCs w:val="22"/>
        </w:rPr>
        <w:t xml:space="preserve">Input validation and error handling on both the client and the server, and a responsive interface for desktop, tablet and mobile browsers.</w:t>
      </w:r>
    </w:p>
    <w:p>
      <w:pPr>
        <w:pStyle w:val="Heading2"/>
      </w:pPr>
      <w:r>
        <w:t xml:space="preserve">Limitations</w:t>
      </w:r>
    </w:p>
    <w:p>
      <w:pPr>
        <w:pStyle w:val="ListParagraph"/>
        <w:numPr>
          <w:ilvl w:val="0"/>
          <w:numId w:val="2"/>
        </w:numPr>
        <w:spacing w:after="40" w:line="360"/>
      </w:pPr>
      <w:r>
        <w:rPr>
          <w:rFonts w:ascii="Arial" w:cs="Arial" w:eastAsia="Arial" w:hAnsi="Arial"/>
          <w:sz w:val="22"/>
          <w:szCs w:val="22"/>
        </w:rPr>
        <w:t xml:space="preserve">The system manages a single store; it does not support multiple branches or transfers between locations.</w:t>
      </w:r>
    </w:p>
    <w:p>
      <w:pPr>
        <w:pStyle w:val="ListParagraph"/>
        <w:numPr>
          <w:ilvl w:val="0"/>
          <w:numId w:val="2"/>
        </w:numPr>
        <w:spacing w:after="40" w:line="360"/>
      </w:pPr>
      <w:r>
        <w:rPr>
          <w:rFonts w:ascii="Arial" w:cs="Arial" w:eastAsia="Arial" w:hAnsi="Arial"/>
          <w:sz w:val="22"/>
          <w:szCs w:val="22"/>
        </w:rPr>
        <w:t xml:space="preserve">It is not a point-of-sale (POS) system. Sales are recorded as stock-out movements, without receipts or payments.</w:t>
      </w:r>
    </w:p>
    <w:p>
      <w:pPr>
        <w:pStyle w:val="ListParagraph"/>
        <w:numPr>
          <w:ilvl w:val="0"/>
          <w:numId w:val="2"/>
        </w:numPr>
        <w:spacing w:after="40" w:line="360"/>
      </w:pPr>
      <w:r>
        <w:rPr>
          <w:rFonts w:ascii="Arial" w:cs="Arial" w:eastAsia="Arial" w:hAnsi="Arial"/>
          <w:sz w:val="22"/>
          <w:szCs w:val="22"/>
        </w:rPr>
        <w:t xml:space="preserve">A purchase order is received in full in one step; partial deliveries and supplier invoices are not tracked, and receiving does not change the product's cost price.</w:t>
      </w:r>
    </w:p>
    <w:p>
      <w:pPr>
        <w:pStyle w:val="ListParagraph"/>
        <w:numPr>
          <w:ilvl w:val="0"/>
          <w:numId w:val="2"/>
        </w:numPr>
        <w:spacing w:after="40" w:line="360"/>
      </w:pPr>
      <w:r>
        <w:rPr>
          <w:rFonts w:ascii="Arial" w:cs="Arial" w:eastAsia="Arial" w:hAnsi="Arial"/>
          <w:sz w:val="22"/>
          <w:szCs w:val="22"/>
        </w:rPr>
        <w:t xml:space="preserve">Products are identified by SKU text only; barcode scanning is not supported, and quantities are whole numbers.</w:t>
      </w:r>
    </w:p>
    <w:p>
      <w:pPr>
        <w:pStyle w:val="ListParagraph"/>
        <w:numPr>
          <w:ilvl w:val="0"/>
          <w:numId w:val="2"/>
        </w:numPr>
        <w:spacing w:after="40" w:line="360"/>
      </w:pPr>
      <w:r>
        <w:rPr>
          <w:rFonts w:ascii="Arial" w:cs="Arial" w:eastAsia="Arial" w:hAnsi="Arial"/>
          <w:sz w:val="22"/>
          <w:szCs w:val="22"/>
        </w:rPr>
        <w:t xml:space="preserve">Email depends on a Gmail account and its daily sending limit. Demo accounts use a domain that does not exist, so the system never emails them; their alerts appear in the server log or go to an optional extra address (STOCK_ALERT_CC).</w:t>
      </w:r>
    </w:p>
    <w:p>
      <w:pPr>
        <w:pStyle w:val="ListParagraph"/>
        <w:numPr>
          <w:ilvl w:val="0"/>
          <w:numId w:val="2"/>
        </w:numPr>
        <w:spacing w:after="40" w:line="360"/>
      </w:pPr>
      <w:r>
        <w:rPr>
          <w:rFonts w:ascii="Arial" w:cs="Arial" w:eastAsia="Arial" w:hAnsi="Arial"/>
          <w:sz w:val="22"/>
          <w:szCs w:val="22"/>
        </w:rPr>
        <w:t xml:space="preserve">Categories are still deleted rather than archived; a category that is used by any product, including archived ones, cannot be deleted.</w:t>
      </w:r>
    </w:p>
    <w:p>
      <w:pPr>
        <w:pStyle w:val="ListParagraph"/>
        <w:numPr>
          <w:ilvl w:val="0"/>
          <w:numId w:val="2"/>
        </w:numPr>
        <w:spacing w:after="40" w:line="360"/>
      </w:pPr>
      <w:r>
        <w:rPr>
          <w:rFonts w:ascii="Arial" w:cs="Arial" w:eastAsia="Arial" w:hAnsi="Arial"/>
          <w:sz w:val="22"/>
          <w:szCs w:val="22"/>
        </w:rPr>
        <w:t xml:space="preserve">MongoDB Atlas on the free tier is used without multi-document transactions; receiving a PO uses atomic single-document updates with compensation if a step fails.</w:t>
      </w:r>
    </w:p>
    <w:p>
      <w:pPr>
        <w:pStyle w:val="ListParagraph"/>
        <w:numPr>
          <w:ilvl w:val="0"/>
          <w:numId w:val="2"/>
        </w:numPr>
        <w:spacing w:after="160" w:line="360"/>
      </w:pPr>
      <w:r>
        <w:rPr>
          <w:rFonts w:ascii="Arial" w:cs="Arial" w:eastAsia="Arial" w:hAnsi="Arial"/>
          <w:sz w:val="22"/>
          <w:szCs w:val="22"/>
        </w:rPr>
        <w:t xml:space="preserve">The free hosting tiers may add a short delay after a period of inactivity (a serverless "cold start"), and rate limits are kept in memory per serverless instance.</w:t>
      </w:r>
    </w:p>
    <w:p>
      <w:pPr>
        <w:pStyle w:val="Heading1"/>
      </w:pPr>
      <w:bookmarkStart w:name="_Toc4" w:id="4"/>
      <w:r>
        <w:t xml:space="preserve">System Architecture</w:t>
      </w:r>
      <w:bookmarkEnd w:id="4"/>
    </w:p>
    <w:p>
      <w:pPr>
        <w:spacing w:after="160" w:line="360"/>
        <w:jc w:val="both"/>
      </w:pPr>
      <w:r>
        <w:rPr>
          <w:rFonts w:ascii="Arial" w:cs="Arial" w:eastAsia="Arial" w:hAnsi="Arial"/>
          <w:sz w:val="22"/>
          <w:szCs w:val="22"/>
        </w:rPr>
        <w:t xml:space="preserve">StockWise follows a three-tier architecture with one external service. The presentation tier (React) and the application tier (Express) are deployed as two separate Vercel projects and communicate only through a RESTful JSON API over HTTPS. The data tier is a MongoDB database on MongoDB Atlas, and the API sends email through Gmail SMTP. Figure 2 shows the tiers, the request pipeline inside the API and the integrations.</w:t>
      </w:r>
    </w:p>
    <w:p>
      <w:pPr>
        <w:keepNext/>
        <w:spacing w:before="120"/>
        <w:jc w:val="center"/>
      </w:pPr>
      <w:r>
        <w:drawing>
          <wp:inline distT="0" distB="0" distL="0" distR="0">
            <wp:extent cx="4210050" cy="59912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5991225"/>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2. </w:t>
      </w:r>
      <w:r>
        <w:rPr>
          <w:rFonts w:ascii="Arial" w:cs="Arial" w:eastAsia="Arial" w:hAnsi="Arial"/>
          <w:i/>
          <w:iCs/>
          <w:sz w:val="22"/>
          <w:szCs w:val="22"/>
        </w:rPr>
        <w:t xml:space="preserve">System architecture of StockWise with Gmail SMTP and purchase orders</w:t>
      </w:r>
    </w:p>
    <w:p>
      <w:pPr>
        <w:pStyle w:val="Heading2"/>
      </w:pPr>
      <w:r>
        <w:t xml:space="preserve">Presentation Tier (Client)</w:t>
      </w:r>
    </w:p>
    <w:p>
      <w:pPr>
        <w:spacing w:after="160" w:line="360"/>
        <w:jc w:val="both"/>
      </w:pPr>
      <w:r>
        <w:rPr>
          <w:rFonts w:ascii="Arial" w:cs="Arial" w:eastAsia="Arial" w:hAnsi="Arial"/>
          <w:sz w:val="22"/>
          <w:szCs w:val="22"/>
        </w:rPr>
        <w:t xml:space="preserve">The client is a single-page application built with React 19 and Vite and styled with Tailwind CSS. React Router maps each URL to a page, and route guards (ProtectedRoute, AdminRoute and PublicOnlyRoute) keep signed-out users and staff away from pages they may not use; the API enforces the same rules. All server calls go through one Axios instance whose interceptors attach the JWT, show a notification for every failed request and end the session when the server answers 401. The store name, Santos Family Hardware, appears as text in the header and on the login page.</w:t>
      </w:r>
    </w:p>
    <w:p>
      <w:pPr>
        <w:pStyle w:val="Heading2"/>
      </w:pPr>
      <w:r>
        <w:t xml:space="preserve">Application Tier (REST API)</w:t>
      </w:r>
    </w:p>
    <w:p>
      <w:pPr>
        <w:spacing w:after="160" w:line="360"/>
        <w:jc w:val="both"/>
      </w:pPr>
      <w:r>
        <w:rPr>
          <w:rFonts w:ascii="Arial" w:cs="Arial" w:eastAsia="Arial" w:hAnsi="Arial"/>
          <w:sz w:val="22"/>
          <w:szCs w:val="22"/>
        </w:rPr>
        <w:t xml:space="preserve">The API is an Express 5 application organized into models, controllers, routes, middleware, validators, services and utilities. Every request passes through the same pipeline:</w:t>
      </w:r>
    </w:p>
    <w:p>
      <w:pPr>
        <w:pStyle w:val="ListParagraph"/>
        <w:numPr>
          <w:ilvl w:val="0"/>
          <w:numId w:val="3"/>
        </w:numPr>
        <w:spacing w:after="40" w:line="360"/>
      </w:pPr>
      <w:r>
        <w:rPr>
          <w:rFonts w:ascii="Arial" w:cs="Arial" w:eastAsia="Arial" w:hAnsi="Arial"/>
          <w:b/>
          <w:bCs/>
          <w:sz w:val="22"/>
          <w:szCs w:val="22"/>
        </w:rPr>
        <w:t xml:space="preserve">Security and parsing middleware:</w:t>
      </w:r>
      <w:r>
        <w:rPr>
          <w:rFonts w:ascii="Arial" w:cs="Arial" w:eastAsia="Arial" w:hAnsi="Arial"/>
          <w:sz w:val="22"/>
          <w:szCs w:val="22"/>
        </w:rPr>
        <w:t xml:space="preserve"> helmet, cors (only the deployed client and localhost), express.json and morgan; rate limits protect login, registration and password recovery.</w:t>
      </w:r>
    </w:p>
    <w:p>
      <w:pPr>
        <w:pStyle w:val="ListParagraph"/>
        <w:numPr>
          <w:ilvl w:val="0"/>
          <w:numId w:val="3"/>
        </w:numPr>
        <w:spacing w:after="40" w:line="360"/>
      </w:pPr>
      <w:r>
        <w:rPr>
          <w:rFonts w:ascii="Arial" w:cs="Arial" w:eastAsia="Arial" w:hAnsi="Arial"/>
          <w:b/>
          <w:bCs/>
          <w:sz w:val="22"/>
          <w:szCs w:val="22"/>
        </w:rPr>
        <w:t xml:space="preserve">Authentication and authorization:</w:t>
      </w:r>
      <w:r>
        <w:rPr>
          <w:rFonts w:ascii="Arial" w:cs="Arial" w:eastAsia="Arial" w:hAnsi="Arial"/>
          <w:sz w:val="22"/>
          <w:szCs w:val="22"/>
        </w:rPr>
        <w:t xml:space="preserve"> protect verifies the JWT, reloads the user and rejects deactivated or archived users and tokens issued before the last password change; authorize checks the role.</w:t>
      </w:r>
    </w:p>
    <w:p>
      <w:pPr>
        <w:pStyle w:val="ListParagraph"/>
        <w:numPr>
          <w:ilvl w:val="0"/>
          <w:numId w:val="3"/>
        </w:numPr>
        <w:spacing w:after="40" w:line="360"/>
      </w:pPr>
      <w:r>
        <w:rPr>
          <w:rFonts w:ascii="Arial" w:cs="Arial" w:eastAsia="Arial" w:hAnsi="Arial"/>
          <w:b/>
          <w:bCs/>
          <w:sz w:val="22"/>
          <w:szCs w:val="22"/>
        </w:rPr>
        <w:t xml:space="preserve">Validation and controller:</w:t>
      </w:r>
      <w:r>
        <w:rPr>
          <w:rFonts w:ascii="Arial" w:cs="Arial" w:eastAsia="Arial" w:hAnsi="Arial"/>
          <w:sz w:val="22"/>
          <w:szCs w:val="22"/>
        </w:rPr>
        <w:t xml:space="preserve"> express-validator rules check the request, and the controller performs the business logic using Mongoose models.</w:t>
      </w:r>
    </w:p>
    <w:p>
      <w:pPr>
        <w:pStyle w:val="ListParagraph"/>
        <w:numPr>
          <w:ilvl w:val="0"/>
          <w:numId w:val="3"/>
        </w:numPr>
        <w:spacing w:after="40" w:line="360"/>
      </w:pPr>
      <w:r>
        <w:rPr>
          <w:rFonts w:ascii="Arial" w:cs="Arial" w:eastAsia="Arial" w:hAnsi="Arial"/>
          <w:b/>
          <w:bCs/>
          <w:sz w:val="22"/>
          <w:szCs w:val="22"/>
        </w:rPr>
        <w:t xml:space="preserve">Services:</w:t>
      </w:r>
      <w:r>
        <w:rPr>
          <w:rFonts w:ascii="Arial" w:cs="Arial" w:eastAsia="Arial" w:hAnsi="Arial"/>
          <w:sz w:val="22"/>
          <w:szCs w:val="22"/>
        </w:rPr>
        <w:t xml:space="preserve"> stockService performs every quantity change atomically and writes the movement; stockAlerts and mailer send email through Gmail SMTP.</w:t>
      </w:r>
    </w:p>
    <w:p>
      <w:pPr>
        <w:pStyle w:val="ListParagraph"/>
        <w:numPr>
          <w:ilvl w:val="0"/>
          <w:numId w:val="3"/>
        </w:numPr>
        <w:spacing w:after="160" w:line="360"/>
      </w:pPr>
      <w:r>
        <w:rPr>
          <w:rFonts w:ascii="Arial" w:cs="Arial" w:eastAsia="Arial" w:hAnsi="Arial"/>
          <w:b/>
          <w:bCs/>
          <w:sz w:val="22"/>
          <w:szCs w:val="22"/>
        </w:rPr>
        <w:t xml:space="preserve">Central error handler:</w:t>
      </w:r>
      <w:r>
        <w:rPr>
          <w:rFonts w:ascii="Arial" w:cs="Arial" w:eastAsia="Arial" w:hAnsi="Arial"/>
          <w:sz w:val="22"/>
          <w:szCs w:val="22"/>
        </w:rPr>
        <w:t xml:space="preserve"> every error becomes the same JSON shape with an appropriate HTTP status code.</w:t>
      </w:r>
    </w:p>
    <w:p>
      <w:pPr>
        <w:pStyle w:val="Heading2"/>
      </w:pPr>
      <w:r>
        <w:t xml:space="preserve">Data Tier (Database)</w:t>
      </w:r>
    </w:p>
    <w:p>
      <w:pPr>
        <w:spacing w:after="160" w:line="360"/>
        <w:jc w:val="both"/>
      </w:pPr>
      <w:r>
        <w:rPr>
          <w:rFonts w:ascii="Arial" w:cs="Arial" w:eastAsia="Arial" w:hAnsi="Arial"/>
          <w:sz w:val="22"/>
          <w:szCs w:val="22"/>
        </w:rPr>
        <w:t xml:space="preserve">MongoDB Atlas stores seven collections in the stockwise database: users, categories, suppliers, products, stockmovements, purchaseorders and counters. Development and automated tests use separate local databases (stockwise_dev and stockwise_test), so tests never touch the demo or live data.</w:t>
      </w:r>
    </w:p>
    <w:p>
      <w:pPr>
        <w:pStyle w:val="Heading2"/>
      </w:pPr>
      <w:r>
        <w:t xml:space="preserve">Integration with Gmail SMTP</w:t>
      </w:r>
    </w:p>
    <w:p>
      <w:pPr>
        <w:spacing w:after="160" w:line="360"/>
        <w:jc w:val="both"/>
      </w:pPr>
      <w:r>
        <w:rPr>
          <w:rFonts w:ascii="Arial" w:cs="Arial" w:eastAsia="Arial" w:hAnsi="Arial"/>
          <w:sz w:val="22"/>
          <w:szCs w:val="22"/>
        </w:rPr>
        <w:t xml:space="preserve">The API sends email with Nodemailer over TLS to smtp.gmail.com on port 465, authenticated with a Google App password kept only in environment variables. Two features use it:</w:t>
      </w:r>
    </w:p>
    <w:p>
      <w:pPr>
        <w:pStyle w:val="ListParagraph"/>
        <w:numPr>
          <w:ilvl w:val="0"/>
          <w:numId w:val="4"/>
        </w:numPr>
        <w:spacing w:after="40" w:line="360"/>
      </w:pPr>
      <w:r>
        <w:rPr>
          <w:rFonts w:ascii="Arial" w:cs="Arial" w:eastAsia="Arial" w:hAnsi="Arial"/>
          <w:b/>
          <w:bCs/>
          <w:sz w:val="22"/>
          <w:szCs w:val="22"/>
        </w:rPr>
        <w:t xml:space="preserve">Password recovery:</w:t>
      </w:r>
      <w:r>
        <w:rPr>
          <w:rFonts w:ascii="Arial" w:cs="Arial" w:eastAsia="Arial" w:hAnsi="Arial"/>
          <w:sz w:val="22"/>
          <w:szCs w:val="22"/>
        </w:rPr>
        <w:t xml:space="preserve"> POST /api/auth/forgot-password generates a random six-digit code, stores only its bcrypt hash with a 15-minute expiry, and emails the code. The answer is the same whether or not the email exists, a new code is issued at most once a minute per account, and requests are rate-limited per IP address. POST /api/auth/reset-password accepts the code at most five times; a correct code sets the new password and signs out every existing session.</w:t>
      </w:r>
    </w:p>
    <w:p>
      <w:pPr>
        <w:pStyle w:val="ListParagraph"/>
        <w:numPr>
          <w:ilvl w:val="0"/>
          <w:numId w:val="4"/>
        </w:numPr>
        <w:spacing w:after="160" w:line="360"/>
      </w:pPr>
      <w:r>
        <w:rPr>
          <w:rFonts w:ascii="Arial" w:cs="Arial" w:eastAsia="Arial" w:hAnsi="Arial"/>
          <w:b/>
          <w:bCs/>
          <w:sz w:val="22"/>
          <w:szCs w:val="22"/>
        </w:rPr>
        <w:t xml:space="preserve">Low-stock alerts:</w:t>
      </w:r>
      <w:r>
        <w:rPr>
          <w:rFonts w:ascii="Arial" w:cs="Arial" w:eastAsia="Arial" w:hAnsi="Arial"/>
          <w:sz w:val="22"/>
          <w:szCs w:val="22"/>
        </w:rPr>
        <w:t xml:space="preserve"> when a stock-out leaves a product at or below its reorder level, the API atomically marks the product as alerted and emails every active admin. Restocking above the reorder level clears the mark, so each product sends one alert per low period. An email failure never fails the sale.</w:t>
      </w:r>
    </w:p>
    <w:p>
      <w:pPr>
        <w:spacing w:after="160" w:line="360"/>
        <w:jc w:val="both"/>
      </w:pPr>
      <w:r>
        <w:rPr>
          <w:rFonts w:ascii="Arial" w:cs="Arial" w:eastAsia="Arial" w:hAnsi="Arial"/>
          <w:sz w:val="22"/>
          <w:szCs w:val="22"/>
        </w:rPr>
        <w:t xml:space="preserve">Email is never sent to test domains or to the made-up demo domain. In development, if the Gmail credentials are not configured, the message (including a reset code) is printed in the backend console instead; in production only a warning is logged.</w:t>
      </w:r>
    </w:p>
    <w:p>
      <w:pPr>
        <w:pStyle w:val="Heading2"/>
      </w:pPr>
      <w:r>
        <w:t xml:space="preserve">REST and JWT Authentication Flow</w:t>
      </w:r>
    </w:p>
    <w:p>
      <w:pPr>
        <w:pStyle w:val="ListParagraph"/>
        <w:numPr>
          <w:ilvl w:val="0"/>
          <w:numId w:val="5"/>
        </w:numPr>
        <w:spacing w:after="40" w:line="360"/>
      </w:pPr>
      <w:r>
        <w:rPr>
          <w:rFonts w:ascii="Arial" w:cs="Arial" w:eastAsia="Arial" w:hAnsi="Arial"/>
          <w:sz w:val="22"/>
          <w:szCs w:val="22"/>
        </w:rPr>
        <w:t xml:space="preserve">The client sends POST /api/auth/login with the email address and password.</w:t>
      </w:r>
    </w:p>
    <w:p>
      <w:pPr>
        <w:pStyle w:val="ListParagraph"/>
        <w:numPr>
          <w:ilvl w:val="0"/>
          <w:numId w:val="5"/>
        </w:numPr>
        <w:spacing w:after="40" w:line="360"/>
      </w:pPr>
      <w:r>
        <w:rPr>
          <w:rFonts w:ascii="Arial" w:cs="Arial" w:eastAsia="Arial" w:hAnsi="Arial"/>
          <w:sz w:val="22"/>
          <w:szCs w:val="22"/>
        </w:rPr>
        <w:t xml:space="preserve">The API compares the password with the stored bcrypt hash, refuses deactivated and archived accounts, and returns a JWT that expires after one day. The token carries the user id and a token version.</w:t>
      </w:r>
    </w:p>
    <w:p>
      <w:pPr>
        <w:pStyle w:val="ListParagraph"/>
        <w:numPr>
          <w:ilvl w:val="0"/>
          <w:numId w:val="5"/>
        </w:numPr>
        <w:spacing w:after="40" w:line="360"/>
      </w:pPr>
      <w:r>
        <w:rPr>
          <w:rFonts w:ascii="Arial" w:cs="Arial" w:eastAsia="Arial" w:hAnsi="Arial"/>
          <w:sz w:val="22"/>
          <w:szCs w:val="22"/>
        </w:rPr>
        <w:t xml:space="preserve">The client stores the token and adds "Authorization: Bearer &lt;token&gt;" to every later request.</w:t>
      </w:r>
    </w:p>
    <w:p>
      <w:pPr>
        <w:pStyle w:val="ListParagraph"/>
        <w:numPr>
          <w:ilvl w:val="0"/>
          <w:numId w:val="5"/>
        </w:numPr>
        <w:spacing w:after="40" w:line="360"/>
      </w:pPr>
      <w:r>
        <w:rPr>
          <w:rFonts w:ascii="Arial" w:cs="Arial" w:eastAsia="Arial" w:hAnsi="Arial"/>
          <w:sz w:val="22"/>
          <w:szCs w:val="22"/>
        </w:rPr>
        <w:t xml:space="preserve">For each protected request the API verifies the token, reloads the user, compares the token version (it changes when the password changes) and checks the role. It answers { success: true, data } or { success: false, message, errors }.</w:t>
      </w:r>
    </w:p>
    <w:p>
      <w:pPr>
        <w:pStyle w:val="ListParagraph"/>
        <w:numPr>
          <w:ilvl w:val="0"/>
          <w:numId w:val="5"/>
        </w:numPr>
        <w:spacing w:after="160" w:line="360"/>
      </w:pPr>
      <w:r>
        <w:rPr>
          <w:rFonts w:ascii="Arial" w:cs="Arial" w:eastAsia="Arial" w:hAnsi="Arial"/>
          <w:sz w:val="22"/>
          <w:szCs w:val="22"/>
        </w:rPr>
        <w:t xml:space="preserve">A missing, invalid, expired or outdated token returns 401; the client clears the session and shows the login page.</w:t>
      </w:r>
    </w:p>
    <w:p>
      <w:pPr>
        <w:pStyle w:val="Heading2"/>
      </w:pPr>
      <w:r>
        <w:t xml:space="preserve">Stock Integrity and Receiving</w:t>
      </w:r>
    </w:p>
    <w:p>
      <w:pPr>
        <w:spacing w:after="160" w:line="360"/>
        <w:jc w:val="both"/>
      </w:pPr>
      <w:r>
        <w:rPr>
          <w:rFonts w:ascii="Arial" w:cs="Arial" w:eastAsia="Arial" w:hAnsi="Arial"/>
          <w:sz w:val="22"/>
          <w:szCs w:val="22"/>
        </w:rPr>
        <w:t xml:space="preserve">A stock-out is one atomic findOneAndUpdate that decreases the quantity only if enough stock is available; otherwise the API returns 409 "Insufficient stock: only X available". Stock-ins use the atomic $inc operator. Each change then writes a stock movement, and if that write fails the quantity change is reversed.</w:t>
      </w:r>
    </w:p>
    <w:p>
      <w:pPr>
        <w:spacing w:after="160" w:line="360"/>
        <w:jc w:val="both"/>
      </w:pPr>
      <w:r>
        <w:rPr>
          <w:rFonts w:ascii="Arial" w:cs="Arial" w:eastAsia="Arial" w:hAnsi="Arial"/>
          <w:sz w:val="22"/>
          <w:szCs w:val="22"/>
        </w:rPr>
        <w:t xml:space="preserve">Purchase order status changes use the same idea: each transition is a single update that matches only while the PO is still in the expected status, so two admins cannot approve the same PO twice and a delivery cannot be received twice. Receiving first claims the Received status, then adds each item to stock through the shared stock service with reason Purchase and a link to the PO. If any item fails, the items already added are reverted and the PO returns to Approved.</w:t>
      </w:r>
    </w:p>
    <w:p>
      <w:pPr>
        <w:pStyle w:val="Heading2"/>
      </w:pPr>
      <w:r>
        <w:t xml:space="preserve">Archive Design</w:t>
      </w:r>
    </w:p>
    <w:p>
      <w:pPr>
        <w:spacing w:after="160" w:line="360"/>
        <w:jc w:val="both"/>
      </w:pPr>
      <w:r>
        <w:rPr>
          <w:rFonts w:ascii="Arial" w:cs="Arial" w:eastAsia="Arial" w:hAnsi="Arial"/>
          <w:sz w:val="22"/>
          <w:szCs w:val="22"/>
        </w:rPr>
        <w:t xml:space="preserve">Products, suppliers, users and purchase orders share an archive plugin that adds archived, archivedAt, archivedBy and archiveReason fields and an archive log. Every active query filters with { archived: { $ne: true } }, so records created before the feature existed count as active without a data migration. Archiving is refused for a product or supplier that is on an open (Requested or Approved) purchase order, for a PO that is not closed, and for the admin's own account. Archived users cannot log in. Nothing is hard-deleted, so stock movements and purchase orders always keep their references.</w:t>
      </w:r>
    </w:p>
    <w:p>
      <w:pPr>
        <w:pStyle w:val="Heading1"/>
      </w:pPr>
      <w:bookmarkStart w:name="_Toc5" w:id="5"/>
      <w:r>
        <w:t xml:space="preserve">Database Design</w:t>
      </w:r>
      <w:bookmarkEnd w:id="5"/>
    </w:p>
    <w:p>
      <w:pPr>
        <w:spacing w:after="160" w:line="360"/>
        <w:jc w:val="both"/>
      </w:pPr>
      <w:r>
        <w:rPr>
          <w:rFonts w:ascii="Arial" w:cs="Arial" w:eastAsia="Arial" w:hAnsi="Arial"/>
          <w:sz w:val="22"/>
          <w:szCs w:val="22"/>
        </w:rPr>
        <w:t xml:space="preserve">Figures 3 to 5 show the collections and their relationships. Figure 3 covers the product catalog, Figure 4 the stock history and Figure 5 the purchase orders, whose items and timeline events are embedded in the PO document. Stock movements and PO items store copies of the product name and SKU so that the history stays readable after a product is renamed or archived. All collections have automatic createdAt and updatedAt timestamps, which are omitted from the diagrams. Field constraints are listed in Tables 3 to 11.</w:t>
      </w:r>
    </w:p>
    <w:p>
      <w:pPr>
        <w:keepNext/>
        <w:spacing w:before="120"/>
        <w:jc w:val="center"/>
      </w:pPr>
      <w:r>
        <w:drawing>
          <wp:inline distT="0" distB="0" distL="0" distR="0">
            <wp:extent cx="5486400" cy="54673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546735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3. </w:t>
      </w:r>
      <w:r>
        <w:rPr>
          <w:rFonts w:ascii="Arial" w:cs="Arial" w:eastAsia="Arial" w:hAnsi="Arial"/>
          <w:i/>
          <w:iCs/>
          <w:sz w:val="22"/>
          <w:szCs w:val="22"/>
        </w:rPr>
        <w:t xml:space="preserve">Entity relationship diagram, part 1: product catalog with archive fields</w:t>
      </w:r>
    </w:p>
    <w:p>
      <w:pPr>
        <w:keepNext/>
        <w:spacing w:before="120"/>
        <w:jc w:val="center"/>
      </w:pPr>
      <w:r>
        <w:drawing>
          <wp:inline distT="0" distB="0" distL="0" distR="0">
            <wp:extent cx="5667375" cy="69818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6981825"/>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4. </w:t>
      </w:r>
      <w:r>
        <w:rPr>
          <w:rFonts w:ascii="Arial" w:cs="Arial" w:eastAsia="Arial" w:hAnsi="Arial"/>
          <w:i/>
          <w:iCs/>
          <w:sz w:val="22"/>
          <w:szCs w:val="22"/>
        </w:rPr>
        <w:t xml:space="preserve">Entity relationship diagram, part 2: users and stock history</w:t>
      </w:r>
    </w:p>
    <w:p>
      <w:pPr>
        <w:keepNext/>
        <w:spacing w:before="120"/>
        <w:jc w:val="center"/>
      </w:pPr>
      <w:r>
        <w:drawing>
          <wp:inline distT="0" distB="0" distL="0" distR="0">
            <wp:extent cx="5667375" cy="4124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4124325"/>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5. </w:t>
      </w:r>
      <w:r>
        <w:rPr>
          <w:rFonts w:ascii="Arial" w:cs="Arial" w:eastAsia="Arial" w:hAnsi="Arial"/>
          <w:i/>
          <w:iCs/>
          <w:sz w:val="22"/>
          <w:szCs w:val="22"/>
        </w:rPr>
        <w:t xml:space="preserve">Entity relationship diagram, part 3: purchase orders</w:t>
      </w:r>
    </w:p>
    <w:p>
      <w:pPr>
        <w:pStyle w:val="ListParagraph"/>
        <w:numPr>
          <w:ilvl w:val="0"/>
          <w:numId w:val="2"/>
        </w:numPr>
        <w:spacing w:after="40" w:line="360"/>
      </w:pPr>
      <w:r>
        <w:rPr>
          <w:rFonts w:ascii="Arial" w:cs="Arial" w:eastAsia="Arial" w:hAnsi="Arial"/>
          <w:b/>
          <w:bCs/>
          <w:sz w:val="22"/>
          <w:szCs w:val="22"/>
        </w:rPr>
        <w:t xml:space="preserve">Category to Product (one to many):</w:t>
      </w:r>
      <w:r>
        <w:rPr>
          <w:rFonts w:ascii="Arial" w:cs="Arial" w:eastAsia="Arial" w:hAnsi="Arial"/>
          <w:sz w:val="22"/>
          <w:szCs w:val="22"/>
        </w:rPr>
        <w:t xml:space="preserve"> every product belongs to exactly one category.</w:t>
      </w:r>
    </w:p>
    <w:p>
      <w:pPr>
        <w:pStyle w:val="ListParagraph"/>
        <w:numPr>
          <w:ilvl w:val="0"/>
          <w:numId w:val="2"/>
        </w:numPr>
        <w:spacing w:after="40" w:line="360"/>
      </w:pPr>
      <w:r>
        <w:rPr>
          <w:rFonts w:ascii="Arial" w:cs="Arial" w:eastAsia="Arial" w:hAnsi="Arial"/>
          <w:b/>
          <w:bCs/>
          <w:sz w:val="22"/>
          <w:szCs w:val="22"/>
        </w:rPr>
        <w:t xml:space="preserve">Supplier to Product (zero or one to many):</w:t>
      </w:r>
      <w:r>
        <w:rPr>
          <w:rFonts w:ascii="Arial" w:cs="Arial" w:eastAsia="Arial" w:hAnsi="Arial"/>
          <w:sz w:val="22"/>
          <w:szCs w:val="22"/>
        </w:rPr>
        <w:t xml:space="preserve"> a product may have a usual supplier.</w:t>
      </w:r>
    </w:p>
    <w:p>
      <w:pPr>
        <w:pStyle w:val="ListParagraph"/>
        <w:numPr>
          <w:ilvl w:val="0"/>
          <w:numId w:val="2"/>
        </w:numPr>
        <w:spacing w:after="40" w:line="360"/>
      </w:pPr>
      <w:r>
        <w:rPr>
          <w:rFonts w:ascii="Arial" w:cs="Arial" w:eastAsia="Arial" w:hAnsi="Arial"/>
          <w:b/>
          <w:bCs/>
          <w:sz w:val="22"/>
          <w:szCs w:val="22"/>
        </w:rPr>
        <w:t xml:space="preserve">Supplier to PurchaseOrder (one to many):</w:t>
      </w:r>
      <w:r>
        <w:rPr>
          <w:rFonts w:ascii="Arial" w:cs="Arial" w:eastAsia="Arial" w:hAnsi="Arial"/>
          <w:sz w:val="22"/>
          <w:szCs w:val="22"/>
        </w:rPr>
        <w:t xml:space="preserve"> every PO is addressed to one supplier.</w:t>
      </w:r>
    </w:p>
    <w:p>
      <w:pPr>
        <w:pStyle w:val="ListParagraph"/>
        <w:numPr>
          <w:ilvl w:val="0"/>
          <w:numId w:val="2"/>
        </w:numPr>
        <w:spacing w:after="40" w:line="360"/>
      </w:pPr>
      <w:r>
        <w:rPr>
          <w:rFonts w:ascii="Arial" w:cs="Arial" w:eastAsia="Arial" w:hAnsi="Arial"/>
          <w:b/>
          <w:bCs/>
          <w:sz w:val="22"/>
          <w:szCs w:val="22"/>
        </w:rPr>
        <w:t xml:space="preserve">User to PurchaseOrder:</w:t>
      </w:r>
      <w:r>
        <w:rPr>
          <w:rFonts w:ascii="Arial" w:cs="Arial" w:eastAsia="Arial" w:hAnsi="Arial"/>
          <w:sz w:val="22"/>
          <w:szCs w:val="22"/>
        </w:rPr>
        <w:t xml:space="preserve"> a PO records who requested, approved, rejected, received, cancelled and archived it.</w:t>
      </w:r>
    </w:p>
    <w:p>
      <w:pPr>
        <w:pStyle w:val="ListParagraph"/>
        <w:numPr>
          <w:ilvl w:val="0"/>
          <w:numId w:val="2"/>
        </w:numPr>
        <w:spacing w:after="40" w:line="360"/>
      </w:pPr>
      <w:r>
        <w:rPr>
          <w:rFonts w:ascii="Arial" w:cs="Arial" w:eastAsia="Arial" w:hAnsi="Arial"/>
          <w:b/>
          <w:bCs/>
          <w:sz w:val="22"/>
          <w:szCs w:val="22"/>
        </w:rPr>
        <w:t xml:space="preserve">PurchaseOrder to items and events (embedded, one to many):</w:t>
      </w:r>
      <w:r>
        <w:rPr>
          <w:rFonts w:ascii="Arial" w:cs="Arial" w:eastAsia="Arial" w:hAnsi="Arial"/>
          <w:sz w:val="22"/>
          <w:szCs w:val="22"/>
        </w:rPr>
        <w:t xml:space="preserve"> items list the products, quantities and unit costs; events form the timeline.</w:t>
      </w:r>
    </w:p>
    <w:p>
      <w:pPr>
        <w:pStyle w:val="ListParagraph"/>
        <w:numPr>
          <w:ilvl w:val="0"/>
          <w:numId w:val="2"/>
        </w:numPr>
        <w:spacing w:after="160" w:line="360"/>
      </w:pPr>
      <w:r>
        <w:rPr>
          <w:rFonts w:ascii="Arial" w:cs="Arial" w:eastAsia="Arial" w:hAnsi="Arial"/>
          <w:b/>
          <w:bCs/>
          <w:sz w:val="22"/>
          <w:szCs w:val="22"/>
        </w:rPr>
        <w:t xml:space="preserve">Product and User to StockMovement (one to many):</w:t>
      </w:r>
      <w:r>
        <w:rPr>
          <w:rFonts w:ascii="Arial" w:cs="Arial" w:eastAsia="Arial" w:hAnsi="Arial"/>
          <w:sz w:val="22"/>
          <w:szCs w:val="22"/>
        </w:rPr>
        <w:t xml:space="preserve"> each movement belongs to a product and records who performed it; movements created by receiving a PO also reference that PO.</w:t>
      </w:r>
    </w:p>
    <w:p>
      <w:pPr>
        <w:keepNext/>
        <w:spacing w:after="60" w:before="120" w:line="360"/>
      </w:pPr>
      <w:r>
        <w:rPr>
          <w:rFonts w:ascii="Arial" w:cs="Arial" w:eastAsia="Arial" w:hAnsi="Arial"/>
          <w:b/>
          <w:bCs/>
          <w:sz w:val="22"/>
          <w:szCs w:val="22"/>
        </w:rPr>
        <w:t xml:space="preserve">Table 3. </w:t>
      </w:r>
      <w:r>
        <w:rPr>
          <w:rFonts w:ascii="Arial" w:cs="Arial" w:eastAsia="Arial" w:hAnsi="Arial"/>
          <w:i/>
          <w:iCs/>
          <w:sz w:val="22"/>
          <w:szCs w:val="22"/>
        </w:rPr>
        <w:t xml:space="preserve">Archive fields shared by users, suppliers, products and purchaseorders</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2059"/>
        <w:gridCol w:w="1404"/>
        <w:gridCol w:w="3089"/>
        <w:gridCol w:w="2808"/>
      </w:tblGrid>
      <w:tr>
        <w:trPr>
          <w:cantSplit/>
          <w:tblHeader/>
        </w:trPr>
        <w:tc>
          <w:tcPr>
            <w:tcW w:type="pct" w:w="11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Field</w:t>
            </w:r>
          </w:p>
        </w:tc>
        <w:tc>
          <w:tcPr>
            <w:tcW w:type="pct" w:w="7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Type</w:t>
            </w:r>
          </w:p>
        </w:tc>
        <w:tc>
          <w:tcPr>
            <w:tcW w:type="pct" w:w="16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Constraints</w:t>
            </w:r>
          </w:p>
        </w:tc>
        <w:tc>
          <w:tcPr>
            <w:tcW w:type="pct" w:w="15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Description</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archived</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Boolean</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Default false; indexed with archivedAt</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Hidden from active lists when true</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archivedAt</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Date</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Set when archived, cleared on restore</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When it was archived</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archivedBy</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ObjectId</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References users</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Admin who archived it</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archiveReason</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Required when archiving, max 300</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Why it was archived</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archiveLog</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Array</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 action, by, at, reason }</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Every archive and restore</w:t>
            </w:r>
          </w:p>
        </w:tc>
      </w:tr>
    </w:tbl>
    <w:p>
      <w:pPr>
        <w:spacing w:after="60" w:line="360"/>
      </w:pPr>
    </w:p>
    <w:p>
      <w:pPr>
        <w:keepNext/>
        <w:spacing w:after="60" w:before="120" w:line="360"/>
      </w:pPr>
      <w:r>
        <w:rPr>
          <w:rFonts w:ascii="Arial" w:cs="Arial" w:eastAsia="Arial" w:hAnsi="Arial"/>
          <w:b/>
          <w:bCs/>
          <w:sz w:val="22"/>
          <w:szCs w:val="22"/>
        </w:rPr>
        <w:t xml:space="preserve">Table 4. </w:t>
      </w:r>
      <w:r>
        <w:rPr>
          <w:rFonts w:ascii="Arial" w:cs="Arial" w:eastAsia="Arial" w:hAnsi="Arial"/>
          <w:i/>
          <w:iCs/>
          <w:sz w:val="22"/>
          <w:szCs w:val="22"/>
        </w:rPr>
        <w:t xml:space="preserve">users collection</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2059"/>
        <w:gridCol w:w="1404"/>
        <w:gridCol w:w="3089"/>
        <w:gridCol w:w="2808"/>
      </w:tblGrid>
      <w:tr>
        <w:trPr>
          <w:cantSplit/>
          <w:tblHeader/>
        </w:trPr>
        <w:tc>
          <w:tcPr>
            <w:tcW w:type="pct" w:w="11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Field</w:t>
            </w:r>
          </w:p>
        </w:tc>
        <w:tc>
          <w:tcPr>
            <w:tcW w:type="pct" w:w="7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Type</w:t>
            </w:r>
          </w:p>
        </w:tc>
        <w:tc>
          <w:tcPr>
            <w:tcW w:type="pct" w:w="16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Constraints</w:t>
            </w:r>
          </w:p>
        </w:tc>
        <w:tc>
          <w:tcPr>
            <w:tcW w:type="pct" w:w="15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Description</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_id</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ObjectId</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Primary key</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Unique identifier</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name</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Required, max 60 characters</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Full name</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email</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Required, unique, lowercase, valid format</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Login and recovery email</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password</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Required, min 8, hidden from queries</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bcrypt hash of the password</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role</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admin or staff, default staff</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Determines permissions</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isActive</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Boolean</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Default true</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Inactive users cannot log in</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passwordChangedAt</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Date</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Set on password change</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Shown on the profile page</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tokenVersion</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Number</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Default 0, hidden from responses</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Bumped to sign out old sessions</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resetCodeHash</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bcrypt hash, hidden</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Hash of the 6-digit recovery code</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resetCodeExpires</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Date</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15 minutes after issue, hidden</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Code expiry</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resetCodeAttempts</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Number</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Max 5, hidden</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Wrong guesses for the current code</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resetRequestedAt</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Date</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Hidden</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For the one-minute cooldown</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archive fields</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See Table 3</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Archived users cannot log in</w:t>
            </w:r>
          </w:p>
        </w:tc>
      </w:tr>
    </w:tbl>
    <w:p>
      <w:pPr>
        <w:spacing w:after="60" w:line="360"/>
      </w:pPr>
    </w:p>
    <w:p>
      <w:pPr>
        <w:keepNext/>
        <w:spacing w:after="60" w:before="120" w:line="360"/>
      </w:pPr>
      <w:r>
        <w:rPr>
          <w:rFonts w:ascii="Arial" w:cs="Arial" w:eastAsia="Arial" w:hAnsi="Arial"/>
          <w:b/>
          <w:bCs/>
          <w:sz w:val="22"/>
          <w:szCs w:val="22"/>
        </w:rPr>
        <w:t xml:space="preserve">Table 5. </w:t>
      </w:r>
      <w:r>
        <w:rPr>
          <w:rFonts w:ascii="Arial" w:cs="Arial" w:eastAsia="Arial" w:hAnsi="Arial"/>
          <w:i/>
          <w:iCs/>
          <w:sz w:val="22"/>
          <w:szCs w:val="22"/>
        </w:rPr>
        <w:t xml:space="preserve">categories collection</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2059"/>
        <w:gridCol w:w="1404"/>
        <w:gridCol w:w="3089"/>
        <w:gridCol w:w="2808"/>
      </w:tblGrid>
      <w:tr>
        <w:trPr>
          <w:cantSplit/>
          <w:tblHeader/>
        </w:trPr>
        <w:tc>
          <w:tcPr>
            <w:tcW w:type="pct" w:w="11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Field</w:t>
            </w:r>
          </w:p>
        </w:tc>
        <w:tc>
          <w:tcPr>
            <w:tcW w:type="pct" w:w="7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Type</w:t>
            </w:r>
          </w:p>
        </w:tc>
        <w:tc>
          <w:tcPr>
            <w:tcW w:type="pct" w:w="16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Constraints</w:t>
            </w:r>
          </w:p>
        </w:tc>
        <w:tc>
          <w:tcPr>
            <w:tcW w:type="pct" w:w="15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Description</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_id</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ObjectId</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Primary key</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Unique identifier</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name</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Required, unique (case-insensitive), max 50</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Category name, e.g. Plumbing</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description</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Optional, max 300 characters</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Short description</w:t>
            </w:r>
          </w:p>
        </w:tc>
      </w:tr>
    </w:tbl>
    <w:p>
      <w:pPr>
        <w:spacing w:after="60" w:line="360"/>
      </w:pPr>
    </w:p>
    <w:p>
      <w:pPr>
        <w:keepNext/>
        <w:spacing w:after="60" w:before="120" w:line="360"/>
      </w:pPr>
      <w:r>
        <w:rPr>
          <w:rFonts w:ascii="Arial" w:cs="Arial" w:eastAsia="Arial" w:hAnsi="Arial"/>
          <w:b/>
          <w:bCs/>
          <w:sz w:val="22"/>
          <w:szCs w:val="22"/>
        </w:rPr>
        <w:t xml:space="preserve">Table 6. </w:t>
      </w:r>
      <w:r>
        <w:rPr>
          <w:rFonts w:ascii="Arial" w:cs="Arial" w:eastAsia="Arial" w:hAnsi="Arial"/>
          <w:i/>
          <w:iCs/>
          <w:sz w:val="22"/>
          <w:szCs w:val="22"/>
        </w:rPr>
        <w:t xml:space="preserve">suppliers collection</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2059"/>
        <w:gridCol w:w="1404"/>
        <w:gridCol w:w="3089"/>
        <w:gridCol w:w="2808"/>
      </w:tblGrid>
      <w:tr>
        <w:trPr>
          <w:cantSplit/>
          <w:tblHeader/>
        </w:trPr>
        <w:tc>
          <w:tcPr>
            <w:tcW w:type="pct" w:w="11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Field</w:t>
            </w:r>
          </w:p>
        </w:tc>
        <w:tc>
          <w:tcPr>
            <w:tcW w:type="pct" w:w="7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Type</w:t>
            </w:r>
          </w:p>
        </w:tc>
        <w:tc>
          <w:tcPr>
            <w:tcW w:type="pct" w:w="16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Constraints</w:t>
            </w:r>
          </w:p>
        </w:tc>
        <w:tc>
          <w:tcPr>
            <w:tcW w:type="pct" w:w="15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Description</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_id</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ObjectId</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Primary key</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Unique identifier</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name</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Required, max 80 characters</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Supplier business name</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contactPerson</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Optional, max 60</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Name of the contact person</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phone</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Optional, valid phone format</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Contact number</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email</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Optional, valid email format</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Contact email address</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address</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Optional, max 200 characters</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Business address</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archive fields</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See Table 3</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Blocked while it has open POs</w:t>
            </w:r>
          </w:p>
        </w:tc>
      </w:tr>
    </w:tbl>
    <w:p>
      <w:pPr>
        <w:spacing w:after="60" w:line="360"/>
      </w:pPr>
    </w:p>
    <w:p>
      <w:pPr>
        <w:keepNext/>
        <w:spacing w:after="60" w:before="120" w:line="360"/>
      </w:pPr>
      <w:r>
        <w:rPr>
          <w:rFonts w:ascii="Arial" w:cs="Arial" w:eastAsia="Arial" w:hAnsi="Arial"/>
          <w:b/>
          <w:bCs/>
          <w:sz w:val="22"/>
          <w:szCs w:val="22"/>
        </w:rPr>
        <w:t xml:space="preserve">Table 7. </w:t>
      </w:r>
      <w:r>
        <w:rPr>
          <w:rFonts w:ascii="Arial" w:cs="Arial" w:eastAsia="Arial" w:hAnsi="Arial"/>
          <w:i/>
          <w:iCs/>
          <w:sz w:val="22"/>
          <w:szCs w:val="22"/>
        </w:rPr>
        <w:t xml:space="preserve">products collection</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2059"/>
        <w:gridCol w:w="1404"/>
        <w:gridCol w:w="3089"/>
        <w:gridCol w:w="2808"/>
      </w:tblGrid>
      <w:tr>
        <w:trPr>
          <w:cantSplit/>
          <w:tblHeader/>
        </w:trPr>
        <w:tc>
          <w:tcPr>
            <w:tcW w:type="pct" w:w="11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Field</w:t>
            </w:r>
          </w:p>
        </w:tc>
        <w:tc>
          <w:tcPr>
            <w:tcW w:type="pct" w:w="7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Type</w:t>
            </w:r>
          </w:p>
        </w:tc>
        <w:tc>
          <w:tcPr>
            <w:tcW w:type="pct" w:w="16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Constraints</w:t>
            </w:r>
          </w:p>
        </w:tc>
        <w:tc>
          <w:tcPr>
            <w:tcW w:type="pct" w:w="15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Description</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_id</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ObjectId</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Primary key</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Unique identifier</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name</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Required, max 100 characters</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Product name</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sku</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Required, unique, uppercase</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Stock keeping unit code</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category</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ObjectId</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Required, references categories</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Product category</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supplier</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ObjectId</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Optional, references suppliers</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Usual supplier</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unit</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pcs, box, kg, L or pack</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Unit of measure</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costPrice, sellingPrice</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Number</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 0</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Prices per unit (₱)</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quantity</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Number</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Integer ≥ 0; changed only by movements</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Units in stock</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reorderLevel</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Number</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Integer ≥ 0, default 10</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Low-stock threshold</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lowStockAlertSentAt</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Date</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Null until alerted; cleared on restock</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Prevents repeated alerts</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image</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Optional URL or data URL ≤ 1 MB</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Product photo</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stockStatus, stockValue</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Virtual</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Computed, not stored</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Status and quantity × cost</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archive fields</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See Table 3</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Blocked while on open POs</w:t>
            </w:r>
          </w:p>
        </w:tc>
      </w:tr>
    </w:tbl>
    <w:p>
      <w:pPr>
        <w:spacing w:after="60" w:line="360"/>
      </w:pPr>
    </w:p>
    <w:p>
      <w:pPr>
        <w:keepNext/>
        <w:spacing w:after="60" w:before="120" w:line="360"/>
      </w:pPr>
      <w:r>
        <w:rPr>
          <w:rFonts w:ascii="Arial" w:cs="Arial" w:eastAsia="Arial" w:hAnsi="Arial"/>
          <w:b/>
          <w:bCs/>
          <w:sz w:val="22"/>
          <w:szCs w:val="22"/>
        </w:rPr>
        <w:t xml:space="preserve">Table 8. </w:t>
      </w:r>
      <w:r>
        <w:rPr>
          <w:rFonts w:ascii="Arial" w:cs="Arial" w:eastAsia="Arial" w:hAnsi="Arial"/>
          <w:i/>
          <w:iCs/>
          <w:sz w:val="22"/>
          <w:szCs w:val="22"/>
        </w:rPr>
        <w:t xml:space="preserve">stockmovements collection</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2059"/>
        <w:gridCol w:w="1404"/>
        <w:gridCol w:w="3089"/>
        <w:gridCol w:w="2808"/>
      </w:tblGrid>
      <w:tr>
        <w:trPr>
          <w:cantSplit/>
          <w:tblHeader/>
        </w:trPr>
        <w:tc>
          <w:tcPr>
            <w:tcW w:type="pct" w:w="11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Field</w:t>
            </w:r>
          </w:p>
        </w:tc>
        <w:tc>
          <w:tcPr>
            <w:tcW w:type="pct" w:w="7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Type</w:t>
            </w:r>
          </w:p>
        </w:tc>
        <w:tc>
          <w:tcPr>
            <w:tcW w:type="pct" w:w="16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Constraints</w:t>
            </w:r>
          </w:p>
        </w:tc>
        <w:tc>
          <w:tcPr>
            <w:tcW w:type="pct" w:w="15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Description</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_id</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ObjectId</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Primary key</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Unique identifier</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product</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ObjectId</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Required, references products</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Product that changed</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productName, sku</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Required</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Snapshot kept after changes</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type</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IN or OUT</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Direction of the movement</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quantity</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Number</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Integer &gt; 0</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Units moved</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previousQty, newQty</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Number</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Required</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Stock before and after</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reason</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Purchase, Return, Sale, Damaged, Expired, Adjustment, Other</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Why the stock changed</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note</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Optional, max 300</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Free-text remark</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performedBy</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ObjectId</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Required, references users</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User who recorded it</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purchaseOrder, poNumber</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ObjectId, 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Set when created by receiving a PO</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Link to the purchase order</w:t>
            </w:r>
          </w:p>
        </w:tc>
      </w:tr>
    </w:tbl>
    <w:p>
      <w:pPr>
        <w:spacing w:after="60" w:line="360"/>
      </w:pPr>
    </w:p>
    <w:p>
      <w:pPr>
        <w:keepNext/>
        <w:spacing w:after="60" w:before="120" w:line="360"/>
      </w:pPr>
      <w:r>
        <w:rPr>
          <w:rFonts w:ascii="Arial" w:cs="Arial" w:eastAsia="Arial" w:hAnsi="Arial"/>
          <w:b/>
          <w:bCs/>
          <w:sz w:val="22"/>
          <w:szCs w:val="22"/>
        </w:rPr>
        <w:t xml:space="preserve">Table 9. </w:t>
      </w:r>
      <w:r>
        <w:rPr>
          <w:rFonts w:ascii="Arial" w:cs="Arial" w:eastAsia="Arial" w:hAnsi="Arial"/>
          <w:i/>
          <w:iCs/>
          <w:sz w:val="22"/>
          <w:szCs w:val="22"/>
        </w:rPr>
        <w:t xml:space="preserve">purchaseorders collection</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2246"/>
        <w:gridCol w:w="1404"/>
        <w:gridCol w:w="2902"/>
        <w:gridCol w:w="2808"/>
      </w:tblGrid>
      <w:tr>
        <w:trPr>
          <w:cantSplit/>
          <w:tblHeader/>
        </w:trPr>
        <w:tc>
          <w:tcPr>
            <w:tcW w:type="pct" w:w="12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Field</w:t>
            </w:r>
          </w:p>
        </w:tc>
        <w:tc>
          <w:tcPr>
            <w:tcW w:type="pct" w:w="7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Type</w:t>
            </w:r>
          </w:p>
        </w:tc>
        <w:tc>
          <w:tcPr>
            <w:tcW w:type="pct" w:w="15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Constraints</w:t>
            </w:r>
          </w:p>
        </w:tc>
        <w:tc>
          <w:tcPr>
            <w:tcW w:type="pct" w:w="15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Description</w:t>
            </w:r>
          </w:p>
        </w:tc>
      </w:tr>
      <w:tr>
        <w:trPr>
          <w:cantSplit/>
        </w:trPr>
        <w:tc>
          <w:tcPr>
            <w:tcW w:type="pct" w:w="1200"/>
            <w:tcMar>
              <w:top w:type="dxa" w:w="40"/>
              <w:left w:type="dxa" w:w="100"/>
              <w:bottom w:type="dxa" w:w="40"/>
              <w:right w:type="dxa" w:w="100"/>
            </w:tcMar>
          </w:tcPr>
          <w:p>
            <w:pPr>
              <w:spacing w:after="0" w:before="0" w:line="360"/>
            </w:pPr>
            <w:r>
              <w:rPr>
                <w:rFonts w:ascii="Arial" w:cs="Arial" w:eastAsia="Arial" w:hAnsi="Arial"/>
                <w:sz w:val="22"/>
                <w:szCs w:val="22"/>
              </w:rPr>
              <w:t xml:space="preserve">_id</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ObjectId</w:t>
            </w:r>
          </w:p>
        </w:tc>
        <w:tc>
          <w:tcPr>
            <w:tcW w:type="pct" w:w="1550"/>
            <w:tcMar>
              <w:top w:type="dxa" w:w="40"/>
              <w:left w:type="dxa" w:w="100"/>
              <w:bottom w:type="dxa" w:w="40"/>
              <w:right w:type="dxa" w:w="100"/>
            </w:tcMar>
          </w:tcPr>
          <w:p>
            <w:pPr>
              <w:spacing w:after="0" w:before="0" w:line="360"/>
            </w:pPr>
            <w:r>
              <w:rPr>
                <w:rFonts w:ascii="Arial" w:cs="Arial" w:eastAsia="Arial" w:hAnsi="Arial"/>
                <w:sz w:val="22"/>
                <w:szCs w:val="22"/>
              </w:rPr>
              <w:t xml:space="preserve">Primary key</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Unique identifier</w:t>
            </w:r>
          </w:p>
        </w:tc>
      </w:tr>
      <w:tr>
        <w:trPr>
          <w:cantSplit/>
        </w:trPr>
        <w:tc>
          <w:tcPr>
            <w:tcW w:type="pct" w:w="1200"/>
            <w:tcMar>
              <w:top w:type="dxa" w:w="40"/>
              <w:left w:type="dxa" w:w="100"/>
              <w:bottom w:type="dxa" w:w="40"/>
              <w:right w:type="dxa" w:w="100"/>
            </w:tcMar>
          </w:tcPr>
          <w:p>
            <w:pPr>
              <w:spacing w:after="0" w:before="0" w:line="360"/>
            </w:pPr>
            <w:r>
              <w:rPr>
                <w:rFonts w:ascii="Arial" w:cs="Arial" w:eastAsia="Arial" w:hAnsi="Arial"/>
                <w:sz w:val="22"/>
                <w:szCs w:val="22"/>
              </w:rPr>
              <w:t xml:space="preserve">poNumber</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550"/>
            <w:tcMar>
              <w:top w:type="dxa" w:w="40"/>
              <w:left w:type="dxa" w:w="100"/>
              <w:bottom w:type="dxa" w:w="40"/>
              <w:right w:type="dxa" w:w="100"/>
            </w:tcMar>
          </w:tcPr>
          <w:p>
            <w:pPr>
              <w:spacing w:after="0" w:before="0" w:line="360"/>
            </w:pPr>
            <w:r>
              <w:rPr>
                <w:rFonts w:ascii="Arial" w:cs="Arial" w:eastAsia="Arial" w:hAnsi="Arial"/>
                <w:sz w:val="22"/>
                <w:szCs w:val="22"/>
              </w:rPr>
              <w:t xml:space="preserve">Required, unique, e.g. PO-2026-0042</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Human-readable number</w:t>
            </w:r>
          </w:p>
        </w:tc>
      </w:tr>
      <w:tr>
        <w:trPr>
          <w:cantSplit/>
        </w:trPr>
        <w:tc>
          <w:tcPr>
            <w:tcW w:type="pct" w:w="1200"/>
            <w:tcMar>
              <w:top w:type="dxa" w:w="40"/>
              <w:left w:type="dxa" w:w="100"/>
              <w:bottom w:type="dxa" w:w="40"/>
              <w:right w:type="dxa" w:w="100"/>
            </w:tcMar>
          </w:tcPr>
          <w:p>
            <w:pPr>
              <w:spacing w:after="0" w:before="0" w:line="360"/>
            </w:pPr>
            <w:r>
              <w:rPr>
                <w:rFonts w:ascii="Arial" w:cs="Arial" w:eastAsia="Arial" w:hAnsi="Arial"/>
                <w:sz w:val="22"/>
                <w:szCs w:val="22"/>
              </w:rPr>
              <w:t xml:space="preserve">supplier, supplierName</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ObjectId, String</w:t>
            </w:r>
          </w:p>
        </w:tc>
        <w:tc>
          <w:tcPr>
            <w:tcW w:type="pct" w:w="1550"/>
            <w:tcMar>
              <w:top w:type="dxa" w:w="40"/>
              <w:left w:type="dxa" w:w="100"/>
              <w:bottom w:type="dxa" w:w="40"/>
              <w:right w:type="dxa" w:w="100"/>
            </w:tcMar>
          </w:tcPr>
          <w:p>
            <w:pPr>
              <w:spacing w:after="0" w:before="0" w:line="360"/>
            </w:pPr>
            <w:r>
              <w:rPr>
                <w:rFonts w:ascii="Arial" w:cs="Arial" w:eastAsia="Arial" w:hAnsi="Arial"/>
                <w:sz w:val="22"/>
                <w:szCs w:val="22"/>
              </w:rPr>
              <w:t xml:space="preserve">Required; active supplier</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Supplier and name snapshot</w:t>
            </w:r>
          </w:p>
        </w:tc>
      </w:tr>
      <w:tr>
        <w:trPr>
          <w:cantSplit/>
        </w:trPr>
        <w:tc>
          <w:tcPr>
            <w:tcW w:type="pct" w:w="1200"/>
            <w:tcMar>
              <w:top w:type="dxa" w:w="40"/>
              <w:left w:type="dxa" w:w="100"/>
              <w:bottom w:type="dxa" w:w="40"/>
              <w:right w:type="dxa" w:w="100"/>
            </w:tcMar>
          </w:tcPr>
          <w:p>
            <w:pPr>
              <w:spacing w:after="0" w:before="0" w:line="360"/>
            </w:pPr>
            <w:r>
              <w:rPr>
                <w:rFonts w:ascii="Arial" w:cs="Arial" w:eastAsia="Arial" w:hAnsi="Arial"/>
                <w:sz w:val="22"/>
                <w:szCs w:val="22"/>
              </w:rPr>
              <w:t xml:space="preserve">items</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Array</w:t>
            </w:r>
          </w:p>
        </w:tc>
        <w:tc>
          <w:tcPr>
            <w:tcW w:type="pct" w:w="1550"/>
            <w:tcMar>
              <w:top w:type="dxa" w:w="40"/>
              <w:left w:type="dxa" w:w="100"/>
              <w:bottom w:type="dxa" w:w="40"/>
              <w:right w:type="dxa" w:w="100"/>
            </w:tcMar>
          </w:tcPr>
          <w:p>
            <w:pPr>
              <w:spacing w:after="0" w:before="0" w:line="360"/>
            </w:pPr>
            <w:r>
              <w:rPr>
                <w:rFonts w:ascii="Arial" w:cs="Arial" w:eastAsia="Arial" w:hAnsi="Arial"/>
                <w:sz w:val="22"/>
                <w:szCs w:val="22"/>
              </w:rPr>
              <w:t xml:space="preserve">1 to 50 items; each product once</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Embedded PO items (Table 10)</w:t>
            </w:r>
          </w:p>
        </w:tc>
      </w:tr>
      <w:tr>
        <w:trPr>
          <w:cantSplit/>
        </w:trPr>
        <w:tc>
          <w:tcPr>
            <w:tcW w:type="pct" w:w="1200"/>
            <w:tcMar>
              <w:top w:type="dxa" w:w="40"/>
              <w:left w:type="dxa" w:w="100"/>
              <w:bottom w:type="dxa" w:w="40"/>
              <w:right w:type="dxa" w:w="100"/>
            </w:tcMar>
          </w:tcPr>
          <w:p>
            <w:pPr>
              <w:spacing w:after="0" w:before="0" w:line="360"/>
            </w:pPr>
            <w:r>
              <w:rPr>
                <w:rFonts w:ascii="Arial" w:cs="Arial" w:eastAsia="Arial" w:hAnsi="Arial"/>
                <w:sz w:val="22"/>
                <w:szCs w:val="22"/>
              </w:rPr>
              <w:t xml:space="preserve">totalAmount</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Number</w:t>
            </w:r>
          </w:p>
        </w:tc>
        <w:tc>
          <w:tcPr>
            <w:tcW w:type="pct" w:w="1550"/>
            <w:tcMar>
              <w:top w:type="dxa" w:w="40"/>
              <w:left w:type="dxa" w:w="100"/>
              <w:bottom w:type="dxa" w:w="40"/>
              <w:right w:type="dxa" w:w="100"/>
            </w:tcMar>
          </w:tcPr>
          <w:p>
            <w:pPr>
              <w:spacing w:after="0" w:before="0" w:line="360"/>
            </w:pPr>
            <w:r>
              <w:rPr>
                <w:rFonts w:ascii="Arial" w:cs="Arial" w:eastAsia="Arial" w:hAnsi="Arial"/>
                <w:sz w:val="22"/>
                <w:szCs w:val="22"/>
              </w:rPr>
              <w:t xml:space="preserve">Computed from the items</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PO total (₱)</w:t>
            </w:r>
          </w:p>
        </w:tc>
      </w:tr>
      <w:tr>
        <w:trPr>
          <w:cantSplit/>
        </w:trPr>
        <w:tc>
          <w:tcPr>
            <w:tcW w:type="pct" w:w="1200"/>
            <w:tcMar>
              <w:top w:type="dxa" w:w="40"/>
              <w:left w:type="dxa" w:w="100"/>
              <w:bottom w:type="dxa" w:w="40"/>
              <w:right w:type="dxa" w:w="100"/>
            </w:tcMar>
          </w:tcPr>
          <w:p>
            <w:pPr>
              <w:spacing w:after="0" w:before="0" w:line="360"/>
            </w:pPr>
            <w:r>
              <w:rPr>
                <w:rFonts w:ascii="Arial" w:cs="Arial" w:eastAsia="Arial" w:hAnsi="Arial"/>
                <w:sz w:val="22"/>
                <w:szCs w:val="22"/>
              </w:rPr>
              <w:t xml:space="preserve">notes</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550"/>
            <w:tcMar>
              <w:top w:type="dxa" w:w="40"/>
              <w:left w:type="dxa" w:w="100"/>
              <w:bottom w:type="dxa" w:w="40"/>
              <w:right w:type="dxa" w:w="100"/>
            </w:tcMar>
          </w:tcPr>
          <w:p>
            <w:pPr>
              <w:spacing w:after="0" w:before="0" w:line="360"/>
            </w:pPr>
            <w:r>
              <w:rPr>
                <w:rFonts w:ascii="Arial" w:cs="Arial" w:eastAsia="Arial" w:hAnsi="Arial"/>
                <w:sz w:val="22"/>
                <w:szCs w:val="22"/>
              </w:rPr>
              <w:t xml:space="preserve">Optional, max 500</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Delivery notes or quotation number</w:t>
            </w:r>
          </w:p>
        </w:tc>
      </w:tr>
      <w:tr>
        <w:trPr>
          <w:cantSplit/>
        </w:trPr>
        <w:tc>
          <w:tcPr>
            <w:tcW w:type="pct" w:w="1200"/>
            <w:tcMar>
              <w:top w:type="dxa" w:w="40"/>
              <w:left w:type="dxa" w:w="100"/>
              <w:bottom w:type="dxa" w:w="40"/>
              <w:right w:type="dxa" w:w="100"/>
            </w:tcMar>
          </w:tcPr>
          <w:p>
            <w:pPr>
              <w:spacing w:after="0" w:before="0" w:line="360"/>
            </w:pPr>
            <w:r>
              <w:rPr>
                <w:rFonts w:ascii="Arial" w:cs="Arial" w:eastAsia="Arial" w:hAnsi="Arial"/>
                <w:sz w:val="22"/>
                <w:szCs w:val="22"/>
              </w:rPr>
              <w:t xml:space="preserve">status</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550"/>
            <w:tcMar>
              <w:top w:type="dxa" w:w="40"/>
              <w:left w:type="dxa" w:w="100"/>
              <w:bottom w:type="dxa" w:w="40"/>
              <w:right w:type="dxa" w:w="100"/>
            </w:tcMar>
          </w:tcPr>
          <w:p>
            <w:pPr>
              <w:spacing w:after="0" w:before="0" w:line="360"/>
            </w:pPr>
            <w:r>
              <w:rPr>
                <w:rFonts w:ascii="Arial" w:cs="Arial" w:eastAsia="Arial" w:hAnsi="Arial"/>
                <w:sz w:val="22"/>
                <w:szCs w:val="22"/>
              </w:rPr>
              <w:t xml:space="preserve">Requested, Approved, Rejected, Received, Cancelled</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Workflow state</w:t>
            </w:r>
          </w:p>
        </w:tc>
      </w:tr>
      <w:tr>
        <w:trPr>
          <w:cantSplit/>
        </w:trPr>
        <w:tc>
          <w:tcPr>
            <w:tcW w:type="pct" w:w="1200"/>
            <w:tcMar>
              <w:top w:type="dxa" w:w="40"/>
              <w:left w:type="dxa" w:w="100"/>
              <w:bottom w:type="dxa" w:w="40"/>
              <w:right w:type="dxa" w:w="100"/>
            </w:tcMar>
          </w:tcPr>
          <w:p>
            <w:pPr>
              <w:spacing w:after="0" w:before="0" w:line="360"/>
            </w:pPr>
            <w:r>
              <w:rPr>
                <w:rFonts w:ascii="Arial" w:cs="Arial" w:eastAsia="Arial" w:hAnsi="Arial"/>
                <w:sz w:val="22"/>
                <w:szCs w:val="22"/>
              </w:rPr>
              <w:t xml:space="preserve">requestedBy</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ObjectId</w:t>
            </w:r>
          </w:p>
        </w:tc>
        <w:tc>
          <w:tcPr>
            <w:tcW w:type="pct" w:w="1550"/>
            <w:tcMar>
              <w:top w:type="dxa" w:w="40"/>
              <w:left w:type="dxa" w:w="100"/>
              <w:bottom w:type="dxa" w:w="40"/>
              <w:right w:type="dxa" w:w="100"/>
            </w:tcMar>
          </w:tcPr>
          <w:p>
            <w:pPr>
              <w:spacing w:after="0" w:before="0" w:line="360"/>
            </w:pPr>
            <w:r>
              <w:rPr>
                <w:rFonts w:ascii="Arial" w:cs="Arial" w:eastAsia="Arial" w:hAnsi="Arial"/>
                <w:sz w:val="22"/>
                <w:szCs w:val="22"/>
              </w:rPr>
              <w:t xml:space="preserve">Required, references users</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Who created the request</w:t>
            </w:r>
          </w:p>
        </w:tc>
      </w:tr>
      <w:tr>
        <w:trPr>
          <w:cantSplit/>
        </w:trPr>
        <w:tc>
          <w:tcPr>
            <w:tcW w:type="pct" w:w="1200"/>
            <w:tcMar>
              <w:top w:type="dxa" w:w="40"/>
              <w:left w:type="dxa" w:w="100"/>
              <w:bottom w:type="dxa" w:w="40"/>
              <w:right w:type="dxa" w:w="100"/>
            </w:tcMar>
          </w:tcPr>
          <w:p>
            <w:pPr>
              <w:spacing w:after="0" w:before="0" w:line="360"/>
            </w:pPr>
            <w:r>
              <w:rPr>
                <w:rFonts w:ascii="Arial" w:cs="Arial" w:eastAsia="Arial" w:hAnsi="Arial"/>
                <w:sz w:val="22"/>
                <w:szCs w:val="22"/>
              </w:rPr>
              <w:t xml:space="preserve">approvedBy, approvedAt</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ObjectId, Date</w:t>
            </w:r>
          </w:p>
        </w:tc>
        <w:tc>
          <w:tcPr>
            <w:tcW w:type="pct" w:w="1550"/>
            <w:tcMar>
              <w:top w:type="dxa" w:w="40"/>
              <w:left w:type="dxa" w:w="100"/>
              <w:bottom w:type="dxa" w:w="40"/>
              <w:right w:type="dxa" w:w="100"/>
            </w:tcMar>
          </w:tcPr>
          <w:p>
            <w:pPr>
              <w:spacing w:after="0" w:before="0" w:line="360"/>
            </w:pPr>
            <w:r>
              <w:rPr>
                <w:rFonts w:ascii="Arial" w:cs="Arial" w:eastAsia="Arial" w:hAnsi="Arial"/>
                <w:sz w:val="22"/>
                <w:szCs w:val="22"/>
              </w:rPr>
              <w:t xml:space="preserve">Set on approval</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Admin who approved</w:t>
            </w:r>
          </w:p>
        </w:tc>
      </w:tr>
      <w:tr>
        <w:trPr>
          <w:cantSplit/>
        </w:trPr>
        <w:tc>
          <w:tcPr>
            <w:tcW w:type="pct" w:w="1200"/>
            <w:tcMar>
              <w:top w:type="dxa" w:w="40"/>
              <w:left w:type="dxa" w:w="100"/>
              <w:bottom w:type="dxa" w:w="40"/>
              <w:right w:type="dxa" w:w="100"/>
            </w:tcMar>
          </w:tcPr>
          <w:p>
            <w:pPr>
              <w:spacing w:after="0" w:before="0" w:line="360"/>
            </w:pPr>
            <w:r>
              <w:rPr>
                <w:rFonts w:ascii="Arial" w:cs="Arial" w:eastAsia="Arial" w:hAnsi="Arial"/>
                <w:sz w:val="22"/>
                <w:szCs w:val="22"/>
              </w:rPr>
              <w:t xml:space="preserve">rejectedBy, rejectedAt, rejectionReason</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ObjectId, Date, String</w:t>
            </w:r>
          </w:p>
        </w:tc>
        <w:tc>
          <w:tcPr>
            <w:tcW w:type="pct" w:w="1550"/>
            <w:tcMar>
              <w:top w:type="dxa" w:w="40"/>
              <w:left w:type="dxa" w:w="100"/>
              <w:bottom w:type="dxa" w:w="40"/>
              <w:right w:type="dxa" w:w="100"/>
            </w:tcMar>
          </w:tcPr>
          <w:p>
            <w:pPr>
              <w:spacing w:after="0" w:before="0" w:line="360"/>
            </w:pPr>
            <w:r>
              <w:rPr>
                <w:rFonts w:ascii="Arial" w:cs="Arial" w:eastAsia="Arial" w:hAnsi="Arial"/>
                <w:sz w:val="22"/>
                <w:szCs w:val="22"/>
              </w:rPr>
              <w:t xml:space="preserve">Reason required</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Admin who rejected and why</w:t>
            </w:r>
          </w:p>
        </w:tc>
      </w:tr>
      <w:tr>
        <w:trPr>
          <w:cantSplit/>
        </w:trPr>
        <w:tc>
          <w:tcPr>
            <w:tcW w:type="pct" w:w="1200"/>
            <w:tcMar>
              <w:top w:type="dxa" w:w="40"/>
              <w:left w:type="dxa" w:w="100"/>
              <w:bottom w:type="dxa" w:w="40"/>
              <w:right w:type="dxa" w:w="100"/>
            </w:tcMar>
          </w:tcPr>
          <w:p>
            <w:pPr>
              <w:spacing w:after="0" w:before="0" w:line="360"/>
            </w:pPr>
            <w:r>
              <w:rPr>
                <w:rFonts w:ascii="Arial" w:cs="Arial" w:eastAsia="Arial" w:hAnsi="Arial"/>
                <w:sz w:val="22"/>
                <w:szCs w:val="22"/>
              </w:rPr>
              <w:t xml:space="preserve">receivedBy, receivedAt</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ObjectId, Date</w:t>
            </w:r>
          </w:p>
        </w:tc>
        <w:tc>
          <w:tcPr>
            <w:tcW w:type="pct" w:w="1550"/>
            <w:tcMar>
              <w:top w:type="dxa" w:w="40"/>
              <w:left w:type="dxa" w:w="100"/>
              <w:bottom w:type="dxa" w:w="40"/>
              <w:right w:type="dxa" w:w="100"/>
            </w:tcMar>
          </w:tcPr>
          <w:p>
            <w:pPr>
              <w:spacing w:after="0" w:before="0" w:line="360"/>
            </w:pPr>
            <w:r>
              <w:rPr>
                <w:rFonts w:ascii="Arial" w:cs="Arial" w:eastAsia="Arial" w:hAnsi="Arial"/>
                <w:sz w:val="22"/>
                <w:szCs w:val="22"/>
              </w:rPr>
              <w:t xml:space="preserve">Set on receipt</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Who received the delivery</w:t>
            </w:r>
          </w:p>
        </w:tc>
      </w:tr>
      <w:tr>
        <w:trPr>
          <w:cantSplit/>
        </w:trPr>
        <w:tc>
          <w:tcPr>
            <w:tcW w:type="pct" w:w="1200"/>
            <w:tcMar>
              <w:top w:type="dxa" w:w="40"/>
              <w:left w:type="dxa" w:w="100"/>
              <w:bottom w:type="dxa" w:w="40"/>
              <w:right w:type="dxa" w:w="100"/>
            </w:tcMar>
          </w:tcPr>
          <w:p>
            <w:pPr>
              <w:spacing w:after="0" w:before="0" w:line="360"/>
            </w:pPr>
            <w:r>
              <w:rPr>
                <w:rFonts w:ascii="Arial" w:cs="Arial" w:eastAsia="Arial" w:hAnsi="Arial"/>
                <w:sz w:val="22"/>
                <w:szCs w:val="22"/>
              </w:rPr>
              <w:t xml:space="preserve">cancelledBy, cancelledAt, cancellationReason</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ObjectId, Date, String</w:t>
            </w:r>
          </w:p>
        </w:tc>
        <w:tc>
          <w:tcPr>
            <w:tcW w:type="pct" w:w="1550"/>
            <w:tcMar>
              <w:top w:type="dxa" w:w="40"/>
              <w:left w:type="dxa" w:w="100"/>
              <w:bottom w:type="dxa" w:w="40"/>
              <w:right w:type="dxa" w:w="100"/>
            </w:tcMar>
          </w:tcPr>
          <w:p>
            <w:pPr>
              <w:spacing w:after="0" w:before="0" w:line="360"/>
            </w:pPr>
            <w:r>
              <w:rPr>
                <w:rFonts w:ascii="Arial" w:cs="Arial" w:eastAsia="Arial" w:hAnsi="Arial"/>
                <w:sz w:val="22"/>
                <w:szCs w:val="22"/>
              </w:rPr>
              <w:t xml:space="preserve">Requester or admin</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Who cancelled and why</w:t>
            </w:r>
          </w:p>
        </w:tc>
      </w:tr>
      <w:tr>
        <w:trPr>
          <w:cantSplit/>
        </w:trPr>
        <w:tc>
          <w:tcPr>
            <w:tcW w:type="pct" w:w="1200"/>
            <w:tcMar>
              <w:top w:type="dxa" w:w="40"/>
              <w:left w:type="dxa" w:w="100"/>
              <w:bottom w:type="dxa" w:w="40"/>
              <w:right w:type="dxa" w:w="100"/>
            </w:tcMar>
          </w:tcPr>
          <w:p>
            <w:pPr>
              <w:spacing w:after="0" w:before="0" w:line="360"/>
            </w:pPr>
            <w:r>
              <w:rPr>
                <w:rFonts w:ascii="Arial" w:cs="Arial" w:eastAsia="Arial" w:hAnsi="Arial"/>
                <w:sz w:val="22"/>
                <w:szCs w:val="22"/>
              </w:rPr>
              <w:t xml:space="preserve">history</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Array</w:t>
            </w:r>
          </w:p>
        </w:tc>
        <w:tc>
          <w:tcPr>
            <w:tcW w:type="pct" w:w="1550"/>
            <w:tcMar>
              <w:top w:type="dxa" w:w="40"/>
              <w:left w:type="dxa" w:w="100"/>
              <w:bottom w:type="dxa" w:w="40"/>
              <w:right w:type="dxa" w:w="100"/>
            </w:tcMar>
          </w:tcPr>
          <w:p>
            <w:pPr>
              <w:spacing w:after="0" w:before="0" w:line="360"/>
            </w:pPr>
            <w:r>
              <w:rPr>
                <w:rFonts w:ascii="Arial" w:cs="Arial" w:eastAsia="Arial" w:hAnsi="Arial"/>
                <w:sz w:val="22"/>
                <w:szCs w:val="22"/>
              </w:rPr>
              <w:t xml:space="preserve">{ action, by, at, note }</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Timeline events</w:t>
            </w:r>
          </w:p>
        </w:tc>
      </w:tr>
      <w:tr>
        <w:trPr>
          <w:cantSplit/>
        </w:trPr>
        <w:tc>
          <w:tcPr>
            <w:tcW w:type="pct" w:w="1200"/>
            <w:tcMar>
              <w:top w:type="dxa" w:w="40"/>
              <w:left w:type="dxa" w:w="100"/>
              <w:bottom w:type="dxa" w:w="40"/>
              <w:right w:type="dxa" w:w="100"/>
            </w:tcMar>
          </w:tcPr>
          <w:p>
            <w:pPr>
              <w:spacing w:after="0" w:before="0" w:line="360"/>
            </w:pPr>
            <w:r>
              <w:rPr>
                <w:rFonts w:ascii="Arial" w:cs="Arial" w:eastAsia="Arial" w:hAnsi="Arial"/>
                <w:sz w:val="22"/>
                <w:szCs w:val="22"/>
              </w:rPr>
              <w:t xml:space="preserve">archive fields</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w:t>
            </w:r>
          </w:p>
        </w:tc>
        <w:tc>
          <w:tcPr>
            <w:tcW w:type="pct" w:w="1550"/>
            <w:tcMar>
              <w:top w:type="dxa" w:w="40"/>
              <w:left w:type="dxa" w:w="100"/>
              <w:bottom w:type="dxa" w:w="40"/>
              <w:right w:type="dxa" w:w="100"/>
            </w:tcMar>
          </w:tcPr>
          <w:p>
            <w:pPr>
              <w:spacing w:after="0" w:before="0" w:line="360"/>
            </w:pPr>
            <w:r>
              <w:rPr>
                <w:rFonts w:ascii="Arial" w:cs="Arial" w:eastAsia="Arial" w:hAnsi="Arial"/>
                <w:sz w:val="22"/>
                <w:szCs w:val="22"/>
              </w:rPr>
              <w:t xml:space="preserve">Closed POs only (see Table 3)</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Archive state</w:t>
            </w:r>
          </w:p>
        </w:tc>
      </w:tr>
    </w:tbl>
    <w:p>
      <w:pPr>
        <w:spacing w:after="60" w:line="360"/>
      </w:pPr>
    </w:p>
    <w:p>
      <w:pPr>
        <w:keepNext/>
        <w:spacing w:after="60" w:before="120" w:line="360"/>
      </w:pPr>
      <w:r>
        <w:rPr>
          <w:rFonts w:ascii="Arial" w:cs="Arial" w:eastAsia="Arial" w:hAnsi="Arial"/>
          <w:b/>
          <w:bCs/>
          <w:sz w:val="22"/>
          <w:szCs w:val="22"/>
        </w:rPr>
        <w:t xml:space="preserve">Table 10. </w:t>
      </w:r>
      <w:r>
        <w:rPr>
          <w:rFonts w:ascii="Arial" w:cs="Arial" w:eastAsia="Arial" w:hAnsi="Arial"/>
          <w:i/>
          <w:iCs/>
          <w:sz w:val="22"/>
          <w:szCs w:val="22"/>
        </w:rPr>
        <w:t xml:space="preserve">Embedded purchase order item</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2059"/>
        <w:gridCol w:w="1404"/>
        <w:gridCol w:w="3089"/>
        <w:gridCol w:w="2808"/>
      </w:tblGrid>
      <w:tr>
        <w:trPr>
          <w:cantSplit/>
          <w:tblHeader/>
        </w:trPr>
        <w:tc>
          <w:tcPr>
            <w:tcW w:type="pct" w:w="11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Field</w:t>
            </w:r>
          </w:p>
        </w:tc>
        <w:tc>
          <w:tcPr>
            <w:tcW w:type="pct" w:w="7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Type</w:t>
            </w:r>
          </w:p>
        </w:tc>
        <w:tc>
          <w:tcPr>
            <w:tcW w:type="pct" w:w="16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Constraints</w:t>
            </w:r>
          </w:p>
        </w:tc>
        <w:tc>
          <w:tcPr>
            <w:tcW w:type="pct" w:w="15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Description</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product</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ObjectId</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Required, active product</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Ordered product</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productName, sku, unit</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Snapshots</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Readable after product changes</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quantity</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Number</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Integer ≥ 1</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Units ordered</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unitCost</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Number</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 0</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Cost per unit (₱)</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lineTotal</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Number</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quantity × unitCost</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Computed line amount</w:t>
            </w:r>
          </w:p>
        </w:tc>
      </w:tr>
    </w:tbl>
    <w:p>
      <w:pPr>
        <w:spacing w:after="60" w:line="360"/>
      </w:pPr>
    </w:p>
    <w:p>
      <w:pPr>
        <w:keepNext/>
        <w:spacing w:after="60" w:before="120" w:line="360"/>
      </w:pPr>
      <w:r>
        <w:rPr>
          <w:rFonts w:ascii="Arial" w:cs="Arial" w:eastAsia="Arial" w:hAnsi="Arial"/>
          <w:b/>
          <w:bCs/>
          <w:sz w:val="22"/>
          <w:szCs w:val="22"/>
        </w:rPr>
        <w:t xml:space="preserve">Table 11. </w:t>
      </w:r>
      <w:r>
        <w:rPr>
          <w:rFonts w:ascii="Arial" w:cs="Arial" w:eastAsia="Arial" w:hAnsi="Arial"/>
          <w:i/>
          <w:iCs/>
          <w:sz w:val="22"/>
          <w:szCs w:val="22"/>
        </w:rPr>
        <w:t xml:space="preserve">counters collection</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2059"/>
        <w:gridCol w:w="1404"/>
        <w:gridCol w:w="3089"/>
        <w:gridCol w:w="2808"/>
      </w:tblGrid>
      <w:tr>
        <w:trPr>
          <w:cantSplit/>
          <w:tblHeader/>
        </w:trPr>
        <w:tc>
          <w:tcPr>
            <w:tcW w:type="pct" w:w="11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Field</w:t>
            </w:r>
          </w:p>
        </w:tc>
        <w:tc>
          <w:tcPr>
            <w:tcW w:type="pct" w:w="7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Type</w:t>
            </w:r>
          </w:p>
        </w:tc>
        <w:tc>
          <w:tcPr>
            <w:tcW w:type="pct" w:w="16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Constraints</w:t>
            </w:r>
          </w:p>
        </w:tc>
        <w:tc>
          <w:tcPr>
            <w:tcW w:type="pct" w:w="150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Description</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_id</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String</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Sequence name, e.g. purchaseOrder</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Which sequence</w:t>
            </w:r>
          </w:p>
        </w:tc>
      </w:tr>
      <w:tr>
        <w:trPr>
          <w:cantSplit/>
        </w:trPr>
        <w:tc>
          <w:tcPr>
            <w:tcW w:type="pct" w:w="1100"/>
            <w:tcMar>
              <w:top w:type="dxa" w:w="40"/>
              <w:left w:type="dxa" w:w="100"/>
              <w:bottom w:type="dxa" w:w="40"/>
              <w:right w:type="dxa" w:w="100"/>
            </w:tcMar>
          </w:tcPr>
          <w:p>
            <w:pPr>
              <w:spacing w:after="0" w:before="0" w:line="360"/>
            </w:pPr>
            <w:r>
              <w:rPr>
                <w:rFonts w:ascii="Arial" w:cs="Arial" w:eastAsia="Arial" w:hAnsi="Arial"/>
                <w:sz w:val="22"/>
                <w:szCs w:val="22"/>
              </w:rPr>
              <w:t xml:space="preserve">seq</w:t>
            </w:r>
          </w:p>
        </w:tc>
        <w:tc>
          <w:tcPr>
            <w:tcW w:type="pct" w:w="750"/>
            <w:tcMar>
              <w:top w:type="dxa" w:w="40"/>
              <w:left w:type="dxa" w:w="100"/>
              <w:bottom w:type="dxa" w:w="40"/>
              <w:right w:type="dxa" w:w="100"/>
            </w:tcMar>
          </w:tcPr>
          <w:p>
            <w:pPr>
              <w:spacing w:after="0" w:before="0" w:line="360"/>
            </w:pPr>
            <w:r>
              <w:rPr>
                <w:rFonts w:ascii="Arial" w:cs="Arial" w:eastAsia="Arial" w:hAnsi="Arial"/>
                <w:sz w:val="22"/>
                <w:szCs w:val="22"/>
              </w:rPr>
              <w:t xml:space="preserve">Number</w:t>
            </w:r>
          </w:p>
        </w:tc>
        <w:tc>
          <w:tcPr>
            <w:tcW w:type="pct" w:w="1650"/>
            <w:tcMar>
              <w:top w:type="dxa" w:w="40"/>
              <w:left w:type="dxa" w:w="100"/>
              <w:bottom w:type="dxa" w:w="40"/>
              <w:right w:type="dxa" w:w="100"/>
            </w:tcMar>
          </w:tcPr>
          <w:p>
            <w:pPr>
              <w:spacing w:after="0" w:before="0" w:line="360"/>
            </w:pPr>
            <w:r>
              <w:rPr>
                <w:rFonts w:ascii="Arial" w:cs="Arial" w:eastAsia="Arial" w:hAnsi="Arial"/>
                <w:sz w:val="22"/>
                <w:szCs w:val="22"/>
              </w:rPr>
              <w:t xml:space="preserve">Incremented atomically with $inc</w:t>
            </w:r>
          </w:p>
        </w:tc>
        <w:tc>
          <w:tcPr>
            <w:tcW w:type="pct" w:w="1500"/>
            <w:tcMar>
              <w:top w:type="dxa" w:w="40"/>
              <w:left w:type="dxa" w:w="100"/>
              <w:bottom w:type="dxa" w:w="40"/>
              <w:right w:type="dxa" w:w="100"/>
            </w:tcMar>
          </w:tcPr>
          <w:p>
            <w:pPr>
              <w:spacing w:after="0" w:before="0" w:line="360"/>
            </w:pPr>
            <w:r>
              <w:rPr>
                <w:rFonts w:ascii="Arial" w:cs="Arial" w:eastAsia="Arial" w:hAnsi="Arial"/>
                <w:sz w:val="22"/>
                <w:szCs w:val="22"/>
              </w:rPr>
              <w:t xml:space="preserve">Last number issued</w:t>
            </w:r>
          </w:p>
        </w:tc>
      </w:tr>
    </w:tbl>
    <w:p>
      <w:pPr>
        <w:spacing w:after="60" w:line="360"/>
      </w:pPr>
    </w:p>
    <w:p>
      <w:pPr>
        <w:pStyle w:val="Heading1"/>
        <w:pageBreakBefore/>
      </w:pPr>
      <w:bookmarkStart w:name="_Toc6" w:id="6"/>
      <w:r>
        <w:t xml:space="preserve">User Interface Design</w:t>
      </w:r>
      <w:bookmarkEnd w:id="6"/>
    </w:p>
    <w:p>
      <w:pPr>
        <w:spacing w:after="160" w:line="360"/>
        <w:jc w:val="both"/>
      </w:pPr>
      <w:r>
        <w:rPr>
          <w:rFonts w:ascii="Arial" w:cs="Arial" w:eastAsia="Arial" w:hAnsi="Arial"/>
          <w:sz w:val="22"/>
          <w:szCs w:val="22"/>
        </w:rPr>
        <w:t xml:space="preserve">The interface uses a consistent indigo and slate palette, rounded cards and color-coded badges: green, amber and red for stock status, and amber, blue, green, red and gray for the purchase order states. The screenshots were captured at 1440 pixels (desktop) and 390 pixels (mobile) with the presentation data for Santos Family Hardware.</w:t>
      </w:r>
    </w:p>
    <w:p>
      <w:pPr>
        <w:pStyle w:val="Heading2"/>
      </w:pPr>
      <w:r>
        <w:t xml:space="preserve">Sign-in and Account Management</w:t>
      </w:r>
    </w:p>
    <w:p>
      <w:pPr>
        <w:keepNext/>
        <w:spacing w:before="120"/>
        <w:jc w:val="center"/>
      </w:pPr>
      <w:r>
        <w:drawing>
          <wp:inline distT="0" distB="0" distL="0" distR="0">
            <wp:extent cx="4752975" cy="29718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29718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6. </w:t>
      </w:r>
      <w:r>
        <w:rPr>
          <w:rFonts w:ascii="Arial" w:cs="Arial" w:eastAsia="Arial" w:hAnsi="Arial"/>
          <w:i/>
          <w:iCs/>
          <w:sz w:val="22"/>
          <w:szCs w:val="22"/>
        </w:rPr>
        <w:t xml:space="preserve">Login page with the store name and Forgot password link</w:t>
      </w:r>
    </w:p>
    <w:p>
      <w:pPr>
        <w:spacing w:after="240" w:line="360"/>
        <w:jc w:val="both"/>
      </w:pPr>
      <w:r>
        <w:rPr>
          <w:rFonts w:ascii="Arial" w:cs="Arial" w:eastAsia="Arial" w:hAnsi="Arial"/>
          <w:sz w:val="22"/>
          <w:szCs w:val="22"/>
        </w:rPr>
        <w:t xml:space="preserve">The login page shows Santos Family Hardware as text, validates the form inline and links to password recovery. Demo-account buttons fill in an owner or a cashier account.</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pct" w:w="2500"/>
            <w:tcBorders>
              <w:top w:val="none" w:color="FFFFFF" w:sz="0"/>
              <w:left w:val="none" w:color="FFFFFF" w:sz="0"/>
              <w:bottom w:val="none" w:color="FFFFFF" w:sz="0"/>
              <w:right w:val="none" w:color="FFFFFF" w:sz="0"/>
            </w:tcBorders>
          </w:tcPr>
          <w:p>
            <w:pPr>
              <w:jc w:val="center"/>
            </w:pPr>
            <w:r>
              <w:drawing>
                <wp:inline distT="0" distB="0" distL="0" distR="0">
                  <wp:extent cx="2743200" cy="1714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43200" cy="17145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7. </w:t>
            </w:r>
            <w:r>
              <w:rPr>
                <w:rFonts w:ascii="Arial" w:cs="Arial" w:eastAsia="Arial" w:hAnsi="Arial"/>
                <w:i/>
                <w:iCs/>
                <w:sz w:val="22"/>
                <w:szCs w:val="22"/>
              </w:rPr>
              <w:t xml:space="preserve">Forgot password: request a code</w:t>
            </w:r>
          </w:p>
        </w:tc>
        <w:tc>
          <w:tcPr>
            <w:tcW w:type="pct" w:w="2500"/>
            <w:tcBorders>
              <w:top w:val="none" w:color="FFFFFF" w:sz="0"/>
              <w:left w:val="none" w:color="FFFFFF" w:sz="0"/>
              <w:bottom w:val="none" w:color="FFFFFF" w:sz="0"/>
              <w:right w:val="none" w:color="FFFFFF" w:sz="0"/>
            </w:tcBorders>
          </w:tcPr>
          <w:p>
            <w:pPr>
              <w:jc w:val="center"/>
            </w:pPr>
            <w:r>
              <w:drawing>
                <wp:inline distT="0" distB="0" distL="0" distR="0">
                  <wp:extent cx="2743200" cy="1714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43200" cy="17145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8. </w:t>
            </w:r>
            <w:r>
              <w:rPr>
                <w:rFonts w:ascii="Arial" w:cs="Arial" w:eastAsia="Arial" w:hAnsi="Arial"/>
                <w:i/>
                <w:iCs/>
                <w:sz w:val="22"/>
                <w:szCs w:val="22"/>
              </w:rPr>
              <w:t xml:space="preserve">Reset password with the code</w:t>
            </w:r>
          </w:p>
        </w:tc>
      </w:tr>
    </w:tbl>
    <w:p>
      <w:pPr>
        <w:spacing w:after="240" w:line="360"/>
        <w:jc w:val="both"/>
      </w:pPr>
      <w:r>
        <w:rPr>
          <w:rFonts w:ascii="Arial" w:cs="Arial" w:eastAsia="Arial" w:hAnsi="Arial"/>
          <w:sz w:val="22"/>
          <w:szCs w:val="22"/>
        </w:rPr>
        <w:t xml:space="preserve">Password recovery has two steps: the user enters their email, then types the six-digit code from the email and a new password. The first page gives the same answer for every email, so it cannot be used to discover accounts.</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pct" w:w="2500"/>
            <w:tcBorders>
              <w:top w:val="none" w:color="FFFFFF" w:sz="0"/>
              <w:left w:val="none" w:color="FFFFFF" w:sz="0"/>
              <w:bottom w:val="none" w:color="FFFFFF" w:sz="0"/>
              <w:right w:val="none" w:color="FFFFFF" w:sz="0"/>
            </w:tcBorders>
          </w:tcPr>
          <w:p>
            <w:pPr>
              <w:jc w:val="center"/>
            </w:pPr>
            <w:r>
              <w:drawing>
                <wp:inline distT="0" distB="0" distL="0" distR="0">
                  <wp:extent cx="2743200" cy="26003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43200" cy="2600325"/>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9. </w:t>
            </w:r>
            <w:r>
              <w:rPr>
                <w:rFonts w:ascii="Arial" w:cs="Arial" w:eastAsia="Arial" w:hAnsi="Arial"/>
                <w:i/>
                <w:iCs/>
                <w:sz w:val="22"/>
                <w:szCs w:val="22"/>
              </w:rPr>
              <w:t xml:space="preserve">Password reset email</w:t>
            </w:r>
          </w:p>
        </w:tc>
        <w:tc>
          <w:tcPr>
            <w:tcW w:type="pct" w:w="2500"/>
            <w:tcBorders>
              <w:top w:val="none" w:color="FFFFFF" w:sz="0"/>
              <w:left w:val="none" w:color="FFFFFF" w:sz="0"/>
              <w:bottom w:val="none" w:color="FFFFFF" w:sz="0"/>
              <w:right w:val="none" w:color="FFFFFF" w:sz="0"/>
            </w:tcBorders>
          </w:tcPr>
          <w:p>
            <w:pPr>
              <w:jc w:val="center"/>
            </w:pPr>
            <w:r>
              <w:drawing>
                <wp:inline distT="0" distB="0" distL="0" distR="0">
                  <wp:extent cx="2743200" cy="26003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43200" cy="2600325"/>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10. </w:t>
            </w:r>
            <w:r>
              <w:rPr>
                <w:rFonts w:ascii="Arial" w:cs="Arial" w:eastAsia="Arial" w:hAnsi="Arial"/>
                <w:i/>
                <w:iCs/>
                <w:sz w:val="22"/>
                <w:szCs w:val="22"/>
              </w:rPr>
              <w:t xml:space="preserve">Low-stock alert email</w:t>
            </w:r>
          </w:p>
        </w:tc>
      </w:tr>
    </w:tbl>
    <w:p>
      <w:pPr>
        <w:spacing w:after="240" w:line="360"/>
        <w:jc w:val="both"/>
      </w:pPr>
      <w:r>
        <w:rPr>
          <w:rFonts w:ascii="Arial" w:cs="Arial" w:eastAsia="Arial" w:hAnsi="Arial"/>
          <w:sz w:val="22"/>
          <w:szCs w:val="22"/>
        </w:rPr>
        <w:t xml:space="preserve">Both emails are sent through Gmail SMTP with the store's name. The reset code expires in 15 minutes; the stock alert links to the product and is sent once until the product is restocked.</w:t>
      </w:r>
    </w:p>
    <w:p>
      <w:pPr>
        <w:keepNext/>
        <w:spacing w:before="120"/>
        <w:jc w:val="center"/>
      </w:pPr>
      <w:r>
        <w:drawing>
          <wp:inline distT="0" distB="0" distL="0" distR="0">
            <wp:extent cx="4752975" cy="29718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2975" cy="29718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11. </w:t>
      </w:r>
      <w:r>
        <w:rPr>
          <w:rFonts w:ascii="Arial" w:cs="Arial" w:eastAsia="Arial" w:hAnsi="Arial"/>
          <w:i/>
          <w:iCs/>
          <w:sz w:val="22"/>
          <w:szCs w:val="22"/>
        </w:rPr>
        <w:t xml:space="preserve">My profile</w:t>
      </w:r>
    </w:p>
    <w:p>
      <w:pPr>
        <w:spacing w:after="240" w:line="360"/>
        <w:jc w:val="both"/>
      </w:pPr>
      <w:r>
        <w:rPr>
          <w:rFonts w:ascii="Arial" w:cs="Arial" w:eastAsia="Arial" w:hAnsi="Arial"/>
          <w:sz w:val="22"/>
          <w:szCs w:val="22"/>
        </w:rPr>
        <w:t xml:space="preserve">Every user can change their name, email and password. Changing the password signs out the user's other devices. Role and status are shown but only an admin can change them.</w:t>
      </w:r>
    </w:p>
    <w:p>
      <w:pPr>
        <w:keepNext/>
        <w:spacing w:before="120"/>
        <w:jc w:val="center"/>
      </w:pPr>
      <w:r>
        <w:drawing>
          <wp:inline distT="0" distB="0" distL="0" distR="0">
            <wp:extent cx="4752975" cy="29718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52975" cy="29718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12. </w:t>
      </w:r>
      <w:r>
        <w:rPr>
          <w:rFonts w:ascii="Arial" w:cs="Arial" w:eastAsia="Arial" w:hAnsi="Arial"/>
          <w:i/>
          <w:iCs/>
          <w:sz w:val="22"/>
          <w:szCs w:val="22"/>
        </w:rPr>
        <w:t xml:space="preserve">Registration form with validation errors</w:t>
      </w:r>
    </w:p>
    <w:p>
      <w:pPr>
        <w:spacing w:after="240" w:line="360"/>
        <w:jc w:val="both"/>
      </w:pPr>
      <w:r>
        <w:rPr>
          <w:rFonts w:ascii="Arial" w:cs="Arial" w:eastAsia="Arial" w:hAnsi="Arial"/>
          <w:sz w:val="22"/>
          <w:szCs w:val="22"/>
        </w:rPr>
        <w:t xml:space="preserve">Public registration creates staff accounts only. Each invalid field shows its own message before any request is sent.</w:t>
      </w:r>
    </w:p>
    <w:p>
      <w:pPr>
        <w:pStyle w:val="Heading2"/>
      </w:pPr>
      <w:r>
        <w:t xml:space="preserve">Dashboard and Inventory</w:t>
      </w:r>
    </w:p>
    <w:p>
      <w:pPr>
        <w:keepNext/>
        <w:spacing w:before="120"/>
        <w:jc w:val="center"/>
      </w:pPr>
      <w:r>
        <w:drawing>
          <wp:inline distT="0" distB="0" distL="0" distR="0">
            <wp:extent cx="4752975" cy="29718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52975" cy="29718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13. </w:t>
      </w:r>
      <w:r>
        <w:rPr>
          <w:rFonts w:ascii="Arial" w:cs="Arial" w:eastAsia="Arial" w:hAnsi="Arial"/>
          <w:i/>
          <w:iCs/>
          <w:sz w:val="22"/>
          <w:szCs w:val="22"/>
        </w:rPr>
        <w:t xml:space="preserve">Admin dashboard with purchase order counts</w:t>
      </w:r>
    </w:p>
    <w:p>
      <w:pPr>
        <w:spacing w:after="240" w:line="360"/>
        <w:jc w:val="both"/>
      </w:pPr>
      <w:r>
        <w:rPr>
          <w:rFonts w:ascii="Arial" w:cs="Arial" w:eastAsia="Arial" w:hAnsi="Arial"/>
          <w:sz w:val="22"/>
          <w:szCs w:val="22"/>
        </w:rPr>
        <w:t xml:space="preserve">The dashboard shows the number of products, stock value, low-stock and out-of-stock counts, and a tile for each purchase order status that opens the filtered list. For admins it also says how many requests are waiting for approval.</w:t>
      </w:r>
    </w:p>
    <w:p>
      <w:pPr>
        <w:keepNext/>
        <w:spacing w:before="120"/>
        <w:jc w:val="center"/>
      </w:pPr>
      <w:r>
        <w:drawing>
          <wp:inline distT="0" distB="0" distL="0" distR="0">
            <wp:extent cx="4752975" cy="46196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52975" cy="4619625"/>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14. </w:t>
      </w:r>
      <w:r>
        <w:rPr>
          <w:rFonts w:ascii="Arial" w:cs="Arial" w:eastAsia="Arial" w:hAnsi="Arial"/>
          <w:i/>
          <w:iCs/>
          <w:sz w:val="22"/>
          <w:szCs w:val="22"/>
        </w:rPr>
        <w:t xml:space="preserve">Dashboard charts, restock list and recent movements</w:t>
      </w:r>
    </w:p>
    <w:p>
      <w:pPr>
        <w:spacing w:after="240" w:line="360"/>
        <w:jc w:val="both"/>
      </w:pPr>
      <w:r>
        <w:rPr>
          <w:rFonts w:ascii="Arial" w:cs="Arial" w:eastAsia="Arial" w:hAnsi="Arial"/>
          <w:sz w:val="22"/>
          <w:szCs w:val="22"/>
        </w:rPr>
        <w:t xml:space="preserve">The charts show stock value by category and units moved in and out over seven days. Each item in "Needs restocking" has an Order shortcut that starts a purchase order and a Restock button for a direct stock-in.</w:t>
      </w:r>
    </w:p>
    <w:p>
      <w:pPr>
        <w:keepNext/>
        <w:spacing w:before="120"/>
        <w:jc w:val="center"/>
      </w:pPr>
      <w:r>
        <w:drawing>
          <wp:inline distT="0" distB="0" distL="0" distR="0">
            <wp:extent cx="4752975" cy="29718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52975" cy="29718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15. </w:t>
      </w:r>
      <w:r>
        <w:rPr>
          <w:rFonts w:ascii="Arial" w:cs="Arial" w:eastAsia="Arial" w:hAnsi="Arial"/>
          <w:i/>
          <w:iCs/>
          <w:sz w:val="22"/>
          <w:szCs w:val="22"/>
        </w:rPr>
        <w:t xml:space="preserve">Products list</w:t>
      </w:r>
    </w:p>
    <w:p>
      <w:pPr>
        <w:spacing w:after="240" w:line="360"/>
        <w:jc w:val="both"/>
      </w:pPr>
      <w:r>
        <w:rPr>
          <w:rFonts w:ascii="Arial" w:cs="Arial" w:eastAsia="Arial" w:hAnsi="Arial"/>
          <w:sz w:val="22"/>
          <w:szCs w:val="22"/>
        </w:rPr>
        <w:t xml:space="preserve">Products can be searched by name or SKU, filtered by category and stock status, sorted and paginated. Admins see view, edit and archive actions; archived products never appear here.</w:t>
      </w:r>
    </w:p>
    <w:p>
      <w:pPr>
        <w:keepNext/>
        <w:spacing w:before="120"/>
        <w:jc w:val="center"/>
      </w:pPr>
      <w:r>
        <w:drawing>
          <wp:inline distT="0" distB="0" distL="0" distR="0">
            <wp:extent cx="4752975" cy="29718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52975" cy="29718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16. </w:t>
      </w:r>
      <w:r>
        <w:rPr>
          <w:rFonts w:ascii="Arial" w:cs="Arial" w:eastAsia="Arial" w:hAnsi="Arial"/>
          <w:i/>
          <w:iCs/>
          <w:sz w:val="22"/>
          <w:szCs w:val="22"/>
        </w:rPr>
        <w:t xml:space="preserve">Products filtered by low stock</w:t>
      </w:r>
    </w:p>
    <w:p>
      <w:pPr>
        <w:keepNext/>
        <w:spacing w:before="120"/>
        <w:jc w:val="center"/>
      </w:pPr>
      <w:r>
        <w:drawing>
          <wp:inline distT="0" distB="0" distL="0" distR="0">
            <wp:extent cx="4752975" cy="29718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52975" cy="29718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17. </w:t>
      </w:r>
      <w:r>
        <w:rPr>
          <w:rFonts w:ascii="Arial" w:cs="Arial" w:eastAsia="Arial" w:hAnsi="Arial"/>
          <w:i/>
          <w:iCs/>
          <w:sz w:val="22"/>
          <w:szCs w:val="22"/>
        </w:rPr>
        <w:t xml:space="preserve">Product form with validation errors</w:t>
      </w:r>
    </w:p>
    <w:p>
      <w:pPr>
        <w:keepNext/>
        <w:spacing w:before="120"/>
        <w:jc w:val="center"/>
      </w:pPr>
      <w:r>
        <w:drawing>
          <wp:inline distT="0" distB="0" distL="0" distR="0">
            <wp:extent cx="4752975" cy="55721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52975" cy="5572125"/>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18. </w:t>
      </w:r>
      <w:r>
        <w:rPr>
          <w:rFonts w:ascii="Arial" w:cs="Arial" w:eastAsia="Arial" w:hAnsi="Arial"/>
          <w:i/>
          <w:iCs/>
          <w:sz w:val="22"/>
          <w:szCs w:val="22"/>
        </w:rPr>
        <w:t xml:space="preserve">Product details with movement history</w:t>
      </w:r>
    </w:p>
    <w:p>
      <w:pPr>
        <w:spacing w:after="240" w:line="360"/>
        <w:jc w:val="both"/>
      </w:pPr>
      <w:r>
        <w:rPr>
          <w:rFonts w:ascii="Arial" w:cs="Arial" w:eastAsia="Arial" w:hAnsi="Arial"/>
          <w:sz w:val="22"/>
          <w:szCs w:val="22"/>
        </w:rPr>
        <w:t xml:space="preserve">Movements created by receiving a purchase order show the PO number as a link.</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pct" w:w="2500"/>
            <w:tcBorders>
              <w:top w:val="none" w:color="FFFFFF" w:sz="0"/>
              <w:left w:val="none" w:color="FFFFFF" w:sz="0"/>
              <w:bottom w:val="none" w:color="FFFFFF" w:sz="0"/>
              <w:right w:val="none" w:color="FFFFFF" w:sz="0"/>
            </w:tcBorders>
          </w:tcPr>
          <w:p>
            <w:pPr>
              <w:jc w:val="center"/>
            </w:pPr>
            <w:r>
              <w:drawing>
                <wp:inline distT="0" distB="0" distL="0" distR="0">
                  <wp:extent cx="2743200" cy="17145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43200" cy="17145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19. </w:t>
            </w:r>
            <w:r>
              <w:rPr>
                <w:rFonts w:ascii="Arial" w:cs="Arial" w:eastAsia="Arial" w:hAnsi="Arial"/>
                <w:i/>
                <w:iCs/>
                <w:sz w:val="22"/>
                <w:szCs w:val="22"/>
              </w:rPr>
              <w:t xml:space="preserve">Stock movement form</w:t>
            </w:r>
          </w:p>
        </w:tc>
        <w:tc>
          <w:tcPr>
            <w:tcW w:type="pct" w:w="2500"/>
            <w:tcBorders>
              <w:top w:val="none" w:color="FFFFFF" w:sz="0"/>
              <w:left w:val="none" w:color="FFFFFF" w:sz="0"/>
              <w:bottom w:val="none" w:color="FFFFFF" w:sz="0"/>
              <w:right w:val="none" w:color="FFFFFF" w:sz="0"/>
            </w:tcBorders>
          </w:tcPr>
          <w:p>
            <w:pPr>
              <w:jc w:val="center"/>
            </w:pPr>
            <w:r>
              <w:drawing>
                <wp:inline distT="0" distB="0" distL="0" distR="0">
                  <wp:extent cx="2743200" cy="17145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43200" cy="17145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20. </w:t>
            </w:r>
            <w:r>
              <w:rPr>
                <w:rFonts w:ascii="Arial" w:cs="Arial" w:eastAsia="Arial" w:hAnsi="Arial"/>
                <w:i/>
                <w:iCs/>
                <w:sz w:val="22"/>
                <w:szCs w:val="22"/>
              </w:rPr>
              <w:t xml:space="preserve">Insufficient stock (409)</w:t>
            </w:r>
          </w:p>
        </w:tc>
      </w:tr>
    </w:tbl>
    <w:p>
      <w:pPr>
        <w:spacing w:after="240" w:line="360"/>
        <w:jc w:val="both"/>
      </w:pPr>
      <w:r>
        <w:rPr>
          <w:rFonts w:ascii="Arial" w:cs="Arial" w:eastAsia="Arial" w:hAnsi="Arial"/>
          <w:sz w:val="22"/>
          <w:szCs w:val="22"/>
        </w:rPr>
        <w:t xml:space="preserve">Stock in and out are recorded in a dialog. A stock-out larger than the stock is rejected by the API; a sale that leaves a product low shows a notice that the admins were alerted.</w:t>
      </w:r>
    </w:p>
    <w:p>
      <w:pPr>
        <w:keepNext/>
        <w:spacing w:before="120"/>
        <w:jc w:val="center"/>
      </w:pPr>
      <w:r>
        <w:drawing>
          <wp:inline distT="0" distB="0" distL="0" distR="0">
            <wp:extent cx="4752975" cy="29718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52975" cy="29718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21. </w:t>
      </w:r>
      <w:r>
        <w:rPr>
          <w:rFonts w:ascii="Arial" w:cs="Arial" w:eastAsia="Arial" w:hAnsi="Arial"/>
          <w:i/>
          <w:iCs/>
          <w:sz w:val="22"/>
          <w:szCs w:val="22"/>
        </w:rPr>
        <w:t xml:space="preserve">Stock movements history</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pct" w:w="2500"/>
            <w:tcBorders>
              <w:top w:val="none" w:color="FFFFFF" w:sz="0"/>
              <w:left w:val="none" w:color="FFFFFF" w:sz="0"/>
              <w:bottom w:val="none" w:color="FFFFFF" w:sz="0"/>
              <w:right w:val="none" w:color="FFFFFF" w:sz="0"/>
            </w:tcBorders>
          </w:tcPr>
          <w:p>
            <w:pPr>
              <w:jc w:val="center"/>
            </w:pPr>
            <w:r>
              <w:drawing>
                <wp:inline distT="0" distB="0" distL="0" distR="0">
                  <wp:extent cx="2743200" cy="17145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43200" cy="17145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22. </w:t>
            </w:r>
            <w:r>
              <w:rPr>
                <w:rFonts w:ascii="Arial" w:cs="Arial" w:eastAsia="Arial" w:hAnsi="Arial"/>
                <w:i/>
                <w:iCs/>
                <w:sz w:val="22"/>
                <w:szCs w:val="22"/>
              </w:rPr>
              <w:t xml:space="preserve">Categories</w:t>
            </w:r>
          </w:p>
        </w:tc>
        <w:tc>
          <w:tcPr>
            <w:tcW w:type="pct" w:w="2500"/>
            <w:tcBorders>
              <w:top w:val="none" w:color="FFFFFF" w:sz="0"/>
              <w:left w:val="none" w:color="FFFFFF" w:sz="0"/>
              <w:bottom w:val="none" w:color="FFFFFF" w:sz="0"/>
              <w:right w:val="none" w:color="FFFFFF" w:sz="0"/>
            </w:tcBorders>
          </w:tcPr>
          <w:p>
            <w:pPr>
              <w:jc w:val="center"/>
            </w:pPr>
            <w:r>
              <w:drawing>
                <wp:inline distT="0" distB="0" distL="0" distR="0">
                  <wp:extent cx="2743200" cy="17145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43200" cy="17145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23. </w:t>
            </w:r>
            <w:r>
              <w:rPr>
                <w:rFonts w:ascii="Arial" w:cs="Arial" w:eastAsia="Arial" w:hAnsi="Arial"/>
                <w:i/>
                <w:iCs/>
                <w:sz w:val="22"/>
                <w:szCs w:val="22"/>
              </w:rPr>
              <w:t xml:space="preserve">Suppliers</w:t>
            </w:r>
          </w:p>
        </w:tc>
      </w:tr>
    </w:tbl>
    <w:p>
      <w:pPr>
        <w:pStyle w:val="Heading2"/>
      </w:pPr>
      <w:r>
        <w:t xml:space="preserve">Purchase Order Screens</w:t>
      </w:r>
    </w:p>
    <w:p>
      <w:pPr>
        <w:keepNext/>
        <w:spacing w:before="120"/>
        <w:jc w:val="center"/>
      </w:pPr>
      <w:r>
        <w:drawing>
          <wp:inline distT="0" distB="0" distL="0" distR="0">
            <wp:extent cx="4752975" cy="29718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52975" cy="29718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24. </w:t>
      </w:r>
      <w:r>
        <w:rPr>
          <w:rFonts w:ascii="Arial" w:cs="Arial" w:eastAsia="Arial" w:hAnsi="Arial"/>
          <w:i/>
          <w:iCs/>
          <w:sz w:val="22"/>
          <w:szCs w:val="22"/>
        </w:rPr>
        <w:t xml:space="preserve">Purchase order list with status filters</w:t>
      </w:r>
    </w:p>
    <w:p>
      <w:pPr>
        <w:spacing w:after="240" w:line="360"/>
        <w:jc w:val="both"/>
      </w:pPr>
      <w:r>
        <w:rPr>
          <w:rFonts w:ascii="Arial" w:cs="Arial" w:eastAsia="Arial" w:hAnsi="Arial"/>
          <w:sz w:val="22"/>
          <w:szCs w:val="22"/>
        </w:rPr>
        <w:t xml:space="preserve">Tabs filter the list by status and show how many POs are in each step. POs can be searched by number, supplier or product.</w:t>
      </w:r>
    </w:p>
    <w:p>
      <w:pPr>
        <w:keepNext/>
        <w:spacing w:before="120"/>
        <w:jc w:val="center"/>
      </w:pPr>
      <w:r>
        <w:drawing>
          <wp:inline distT="0" distB="0" distL="0" distR="0">
            <wp:extent cx="4752975" cy="29718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52975" cy="29718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25. </w:t>
      </w:r>
      <w:r>
        <w:rPr>
          <w:rFonts w:ascii="Arial" w:cs="Arial" w:eastAsia="Arial" w:hAnsi="Arial"/>
          <w:i/>
          <w:iCs/>
          <w:sz w:val="22"/>
          <w:szCs w:val="22"/>
        </w:rPr>
        <w:t xml:space="preserve">New purchase order</w:t>
      </w:r>
    </w:p>
    <w:p>
      <w:pPr>
        <w:spacing w:after="240" w:line="360"/>
        <w:jc w:val="both"/>
      </w:pPr>
      <w:r>
        <w:rPr>
          <w:rFonts w:ascii="Arial" w:cs="Arial" w:eastAsia="Arial" w:hAnsi="Arial"/>
          <w:sz w:val="22"/>
          <w:szCs w:val="22"/>
        </w:rPr>
        <w:t xml:space="preserve">The form offers only active suppliers and products, lists the chosen supplier's products first, pre-fills the unit cost from the product's cost price, computes line totals and the total, and refuses the same product twice.</w:t>
      </w:r>
    </w:p>
    <w:p>
      <w:pPr>
        <w:keepNext/>
        <w:spacing w:before="120"/>
        <w:jc w:val="center"/>
      </w:pPr>
      <w:r>
        <w:drawing>
          <wp:inline distT="0" distB="0" distL="0" distR="0">
            <wp:extent cx="4752975" cy="29718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52975" cy="29718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26. </w:t>
      </w:r>
      <w:r>
        <w:rPr>
          <w:rFonts w:ascii="Arial" w:cs="Arial" w:eastAsia="Arial" w:hAnsi="Arial"/>
          <w:i/>
          <w:iCs/>
          <w:sz w:val="22"/>
          <w:szCs w:val="22"/>
        </w:rPr>
        <w:t xml:space="preserve">Requested purchase order as seen by an admin</w:t>
      </w:r>
    </w:p>
    <w:p>
      <w:pPr>
        <w:spacing w:after="240" w:line="360"/>
        <w:jc w:val="both"/>
      </w:pPr>
      <w:r>
        <w:rPr>
          <w:rFonts w:ascii="Arial" w:cs="Arial" w:eastAsia="Arial" w:hAnsi="Arial"/>
          <w:sz w:val="22"/>
          <w:szCs w:val="22"/>
        </w:rPr>
        <w:t xml:space="preserve">An admin can approve or reject a Requested PO; the requester or an admin can cancel it. The timeline on the right records who did what and when.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pct" w:w="2500"/>
            <w:tcBorders>
              <w:top w:val="none" w:color="FFFFFF" w:sz="0"/>
              <w:left w:val="none" w:color="FFFFFF" w:sz="0"/>
              <w:bottom w:val="none" w:color="FFFFFF" w:sz="0"/>
              <w:right w:val="none" w:color="FFFFFF" w:sz="0"/>
            </w:tcBorders>
          </w:tcPr>
          <w:p>
            <w:pPr>
              <w:jc w:val="center"/>
            </w:pPr>
            <w:r>
              <w:drawing>
                <wp:inline distT="0" distB="0" distL="0" distR="0">
                  <wp:extent cx="2743200" cy="17145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43200" cy="17145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27. </w:t>
            </w:r>
            <w:r>
              <w:rPr>
                <w:rFonts w:ascii="Arial" w:cs="Arial" w:eastAsia="Arial" w:hAnsi="Arial"/>
                <w:i/>
                <w:iCs/>
                <w:sz w:val="22"/>
                <w:szCs w:val="22"/>
              </w:rPr>
              <w:t xml:space="preserve">Rejecting requires a reason</w:t>
            </w:r>
          </w:p>
        </w:tc>
        <w:tc>
          <w:tcPr>
            <w:tcW w:type="pct" w:w="2500"/>
            <w:tcBorders>
              <w:top w:val="none" w:color="FFFFFF" w:sz="0"/>
              <w:left w:val="none" w:color="FFFFFF" w:sz="0"/>
              <w:bottom w:val="none" w:color="FFFFFF" w:sz="0"/>
              <w:right w:val="none" w:color="FFFFFF" w:sz="0"/>
            </w:tcBorders>
          </w:tcPr>
          <w:p>
            <w:pPr>
              <w:jc w:val="center"/>
            </w:pPr>
            <w:r>
              <w:drawing>
                <wp:inline distT="0" distB="0" distL="0" distR="0">
                  <wp:extent cx="2743200" cy="17145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43200" cy="17145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28. </w:t>
            </w:r>
            <w:r>
              <w:rPr>
                <w:rFonts w:ascii="Arial" w:cs="Arial" w:eastAsia="Arial" w:hAnsi="Arial"/>
                <w:i/>
                <w:iCs/>
                <w:sz w:val="22"/>
                <w:szCs w:val="22"/>
              </w:rPr>
              <w:t xml:space="preserve">Receiving an approved PO</w:t>
            </w:r>
          </w:p>
        </w:tc>
      </w:tr>
    </w:tbl>
    <w:p>
      <w:pPr>
        <w:keepNext/>
        <w:spacing w:before="120"/>
        <w:jc w:val="center"/>
      </w:pPr>
      <w:r>
        <w:drawing>
          <wp:inline distT="0" distB="0" distL="0" distR="0">
            <wp:extent cx="4752975" cy="29718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52975" cy="29718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29. </w:t>
      </w:r>
      <w:r>
        <w:rPr>
          <w:rFonts w:ascii="Arial" w:cs="Arial" w:eastAsia="Arial" w:hAnsi="Arial"/>
          <w:i/>
          <w:iCs/>
          <w:sz w:val="22"/>
          <w:szCs w:val="22"/>
        </w:rPr>
        <w:t xml:space="preserve">Received purchase order with its timeline</w:t>
      </w:r>
    </w:p>
    <w:p>
      <w:pPr>
        <w:spacing w:after="240" w:line="360"/>
        <w:jc w:val="both"/>
      </w:pPr>
      <w:r>
        <w:rPr>
          <w:rFonts w:ascii="Arial" w:cs="Arial" w:eastAsia="Arial" w:hAnsi="Arial"/>
          <w:sz w:val="22"/>
          <w:szCs w:val="22"/>
        </w:rPr>
        <w:t xml:space="preserve">Receiving is the completed state: each item was added to stock as a Purchase stock-in movement. Closed POs can be archived by an admin.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pct" w:w="2500"/>
            <w:tcBorders>
              <w:top w:val="none" w:color="FFFFFF" w:sz="0"/>
              <w:left w:val="none" w:color="FFFFFF" w:sz="0"/>
              <w:bottom w:val="none" w:color="FFFFFF" w:sz="0"/>
              <w:right w:val="none" w:color="FFFFFF" w:sz="0"/>
            </w:tcBorders>
          </w:tcPr>
          <w:p>
            <w:pPr>
              <w:jc w:val="center"/>
            </w:pPr>
            <w:r>
              <w:drawing>
                <wp:inline distT="0" distB="0" distL="0" distR="0">
                  <wp:extent cx="2743200" cy="17145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43200" cy="17145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30. </w:t>
            </w:r>
            <w:r>
              <w:rPr>
                <w:rFonts w:ascii="Arial" w:cs="Arial" w:eastAsia="Arial" w:hAnsi="Arial"/>
                <w:i/>
                <w:iCs/>
                <w:sz w:val="22"/>
                <w:szCs w:val="22"/>
              </w:rPr>
              <w:t xml:space="preserve">Rejected PO with the reason</w:t>
            </w:r>
          </w:p>
        </w:tc>
        <w:tc>
          <w:tcPr>
            <w:tcW w:type="pct" w:w="2500"/>
            <w:tcBorders>
              <w:top w:val="none" w:color="FFFFFF" w:sz="0"/>
              <w:left w:val="none" w:color="FFFFFF" w:sz="0"/>
              <w:bottom w:val="none" w:color="FFFFFF" w:sz="0"/>
              <w:right w:val="none" w:color="FFFFFF" w:sz="0"/>
            </w:tcBorders>
          </w:tcPr>
          <w:p>
            <w:pPr>
              <w:jc w:val="center"/>
            </w:pPr>
            <w:r>
              <w:drawing>
                <wp:inline distT="0" distB="0" distL="0" distR="0">
                  <wp:extent cx="2743200" cy="17145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43200" cy="17145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31. </w:t>
            </w:r>
            <w:r>
              <w:rPr>
                <w:rFonts w:ascii="Arial" w:cs="Arial" w:eastAsia="Arial" w:hAnsi="Arial"/>
                <w:i/>
                <w:iCs/>
                <w:sz w:val="22"/>
                <w:szCs w:val="22"/>
              </w:rPr>
              <w:t xml:space="preserve">Requested PO as seen by staff</w:t>
            </w:r>
          </w:p>
        </w:tc>
      </w:tr>
    </w:tbl>
    <w:p>
      <w:pPr>
        <w:pStyle w:val="Heading2"/>
      </w:pPr>
      <w:r>
        <w:t xml:space="preserve">User Management and Archive Screens</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pct" w:w="2500"/>
            <w:tcBorders>
              <w:top w:val="none" w:color="FFFFFF" w:sz="0"/>
              <w:left w:val="none" w:color="FFFFFF" w:sz="0"/>
              <w:bottom w:val="none" w:color="FFFFFF" w:sz="0"/>
              <w:right w:val="none" w:color="FFFFFF" w:sz="0"/>
            </w:tcBorders>
          </w:tcPr>
          <w:p>
            <w:pPr>
              <w:jc w:val="center"/>
            </w:pPr>
            <w:r>
              <w:drawing>
                <wp:inline distT="0" distB="0" distL="0" distR="0">
                  <wp:extent cx="2743200" cy="17145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43200" cy="17145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32. </w:t>
            </w:r>
            <w:r>
              <w:rPr>
                <w:rFonts w:ascii="Arial" w:cs="Arial" w:eastAsia="Arial" w:hAnsi="Arial"/>
                <w:i/>
                <w:iCs/>
                <w:sz w:val="22"/>
                <w:szCs w:val="22"/>
              </w:rPr>
              <w:t xml:space="preserve">Users (admin only)</w:t>
            </w:r>
          </w:p>
        </w:tc>
        <w:tc>
          <w:tcPr>
            <w:tcW w:type="pct" w:w="2500"/>
            <w:tcBorders>
              <w:top w:val="none" w:color="FFFFFF" w:sz="0"/>
              <w:left w:val="none" w:color="FFFFFF" w:sz="0"/>
              <w:bottom w:val="none" w:color="FFFFFF" w:sz="0"/>
              <w:right w:val="none" w:color="FFFFFF" w:sz="0"/>
            </w:tcBorders>
          </w:tcPr>
          <w:p>
            <w:pPr>
              <w:jc w:val="center"/>
            </w:pPr>
            <w:r>
              <w:drawing>
                <wp:inline distT="0" distB="0" distL="0" distR="0">
                  <wp:extent cx="2743200" cy="17145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43200" cy="17145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33. </w:t>
            </w:r>
            <w:r>
              <w:rPr>
                <w:rFonts w:ascii="Arial" w:cs="Arial" w:eastAsia="Arial" w:hAnsi="Arial"/>
                <w:i/>
                <w:iCs/>
                <w:sz w:val="22"/>
                <w:szCs w:val="22"/>
              </w:rPr>
              <w:t xml:space="preserve">Add user with a role</w:t>
            </w:r>
          </w:p>
        </w:tc>
      </w:tr>
    </w:tbl>
    <w:p>
      <w:pPr>
        <w:spacing w:after="240" w:line="360"/>
        <w:jc w:val="both"/>
      </w:pPr>
      <w:r>
        <w:rPr>
          <w:rFonts w:ascii="Arial" w:cs="Arial" w:eastAsia="Arial" w:hAnsi="Arial"/>
          <w:sz w:val="22"/>
          <w:szCs w:val="22"/>
        </w:rPr>
        <w:t xml:space="preserve">Admins add users with a temporary password, edit names, emails and roles, switch accounts on or off, and archive accounts of people who left. The controls for the admin's own account are disabled.</w:t>
      </w:r>
    </w:p>
    <w:p>
      <w:pPr>
        <w:keepNext/>
        <w:spacing w:before="120"/>
        <w:jc w:val="center"/>
      </w:pPr>
      <w:r>
        <w:drawing>
          <wp:inline distT="0" distB="0" distL="0" distR="0">
            <wp:extent cx="4752975" cy="29718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52975" cy="29718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34. </w:t>
      </w:r>
      <w:r>
        <w:rPr>
          <w:rFonts w:ascii="Arial" w:cs="Arial" w:eastAsia="Arial" w:hAnsi="Arial"/>
          <w:i/>
          <w:iCs/>
          <w:sz w:val="22"/>
          <w:szCs w:val="22"/>
        </w:rPr>
        <w:t xml:space="preserve">Archive page</w:t>
      </w:r>
    </w:p>
    <w:p>
      <w:pPr>
        <w:spacing w:after="240" w:line="360"/>
        <w:jc w:val="both"/>
      </w:pPr>
      <w:r>
        <w:rPr>
          <w:rFonts w:ascii="Arial" w:cs="Arial" w:eastAsia="Arial" w:hAnsi="Arial"/>
          <w:sz w:val="22"/>
          <w:szCs w:val="22"/>
        </w:rPr>
        <w:t xml:space="preserve">The Archive page has one tab per record type and shows when, by whom and why each record was archived. Admins can view and restore records.</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pct" w:w="2500"/>
            <w:tcBorders>
              <w:top w:val="none" w:color="FFFFFF" w:sz="0"/>
              <w:left w:val="none" w:color="FFFFFF" w:sz="0"/>
              <w:bottom w:val="none" w:color="FFFFFF" w:sz="0"/>
              <w:right w:val="none" w:color="FFFFFF" w:sz="0"/>
            </w:tcBorders>
          </w:tcPr>
          <w:p>
            <w:pPr>
              <w:jc w:val="center"/>
            </w:pPr>
            <w:r>
              <w:drawing>
                <wp:inline distT="0" distB="0" distL="0" distR="0">
                  <wp:extent cx="2743200" cy="17145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43200" cy="17145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35. </w:t>
            </w:r>
            <w:r>
              <w:rPr>
                <w:rFonts w:ascii="Arial" w:cs="Arial" w:eastAsia="Arial" w:hAnsi="Arial"/>
                <w:i/>
                <w:iCs/>
                <w:sz w:val="22"/>
                <w:szCs w:val="22"/>
              </w:rPr>
              <w:t xml:space="preserve">Archiving asks for a reason</w:t>
            </w:r>
          </w:p>
        </w:tc>
        <w:tc>
          <w:tcPr>
            <w:tcW w:type="pct" w:w="2500"/>
            <w:tcBorders>
              <w:top w:val="none" w:color="FFFFFF" w:sz="0"/>
              <w:left w:val="none" w:color="FFFFFF" w:sz="0"/>
              <w:bottom w:val="none" w:color="FFFFFF" w:sz="0"/>
              <w:right w:val="none" w:color="FFFFFF" w:sz="0"/>
            </w:tcBorders>
          </w:tcPr>
          <w:p>
            <w:pPr>
              <w:jc w:val="center"/>
            </w:pPr>
            <w:r>
              <w:drawing>
                <wp:inline distT="0" distB="0" distL="0" distR="0">
                  <wp:extent cx="2743200" cy="17145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43200" cy="17145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36. </w:t>
            </w:r>
            <w:r>
              <w:rPr>
                <w:rFonts w:ascii="Arial" w:cs="Arial" w:eastAsia="Arial" w:hAnsi="Arial"/>
                <w:i/>
                <w:iCs/>
                <w:sz w:val="22"/>
                <w:szCs w:val="22"/>
              </w:rPr>
              <w:t xml:space="preserve">Viewing an archived product</w:t>
            </w:r>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pct" w:w="2500"/>
            <w:tcBorders>
              <w:top w:val="none" w:color="FFFFFF" w:sz="0"/>
              <w:left w:val="none" w:color="FFFFFF" w:sz="0"/>
              <w:bottom w:val="none" w:color="FFFFFF" w:sz="0"/>
              <w:right w:val="none" w:color="FFFFFF" w:sz="0"/>
            </w:tcBorders>
          </w:tcPr>
          <w:p>
            <w:pPr>
              <w:jc w:val="center"/>
            </w:pPr>
            <w:r>
              <w:drawing>
                <wp:inline distT="0" distB="0" distL="0" distR="0">
                  <wp:extent cx="2743200" cy="17145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43200" cy="17145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37. </w:t>
            </w:r>
            <w:r>
              <w:rPr>
                <w:rFonts w:ascii="Arial" w:cs="Arial" w:eastAsia="Arial" w:hAnsi="Arial"/>
                <w:i/>
                <w:iCs/>
                <w:sz w:val="22"/>
                <w:szCs w:val="22"/>
              </w:rPr>
              <w:t xml:space="preserve">Archived purchase orders</w:t>
            </w:r>
          </w:p>
        </w:tc>
        <w:tc>
          <w:tcPr>
            <w:tcW w:type="pct" w:w="2500"/>
            <w:tcBorders>
              <w:top w:val="none" w:color="FFFFFF" w:sz="0"/>
              <w:left w:val="none" w:color="FFFFFF" w:sz="0"/>
              <w:bottom w:val="none" w:color="FFFFFF" w:sz="0"/>
              <w:right w:val="none" w:color="FFFFFF" w:sz="0"/>
            </w:tcBorders>
          </w:tcPr>
          <w:p>
            <w:pPr>
              <w:jc w:val="center"/>
            </w:pPr>
            <w:r>
              <w:drawing>
                <wp:inline distT="0" distB="0" distL="0" distR="0">
                  <wp:extent cx="2743200" cy="17145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43200" cy="17145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38. </w:t>
            </w:r>
            <w:r>
              <w:rPr>
                <w:rFonts w:ascii="Arial" w:cs="Arial" w:eastAsia="Arial" w:hAnsi="Arial"/>
                <w:i/>
                <w:iCs/>
                <w:sz w:val="22"/>
                <w:szCs w:val="22"/>
              </w:rPr>
              <w:t xml:space="preserve">Archived product banner</w:t>
            </w:r>
          </w:p>
        </w:tc>
      </w:tr>
    </w:tbl>
    <w:p>
      <w:pPr>
        <w:spacing w:after="240" w:line="360"/>
        <w:jc w:val="both"/>
      </w:pPr>
      <w:r>
        <w:rPr>
          <w:rFonts w:ascii="Arial" w:cs="Arial" w:eastAsia="Arial" w:hAnsi="Arial"/>
          <w:sz w:val="22"/>
          <w:szCs w:val="22"/>
        </w:rPr>
        <w:t xml:space="preserve">An archived product can still be opened from old history, but it is marked as archived and cannot be stocked in or out.</w:t>
      </w:r>
    </w:p>
    <w:p>
      <w:pPr>
        <w:keepNext/>
        <w:spacing w:before="120"/>
        <w:jc w:val="center"/>
      </w:pPr>
      <w:r>
        <w:drawing>
          <wp:inline distT="0" distB="0" distL="0" distR="0">
            <wp:extent cx="4752975" cy="29718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52975" cy="29718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39. </w:t>
      </w:r>
      <w:r>
        <w:rPr>
          <w:rFonts w:ascii="Arial" w:cs="Arial" w:eastAsia="Arial" w:hAnsi="Arial"/>
          <w:i/>
          <w:iCs/>
          <w:sz w:val="22"/>
          <w:szCs w:val="22"/>
        </w:rPr>
        <w:t xml:space="preserve">Products page as seen by staff</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rPr>
          <w:cantSplit/>
        </w:trPr>
        <w:tc>
          <w:tcPr>
            <w:tcW w:type="pct" w:w="1250"/>
            <w:tcBorders>
              <w:top w:val="none" w:color="FFFFFF" w:sz="0"/>
              <w:left w:val="none" w:color="FFFFFF" w:sz="0"/>
              <w:bottom w:val="none" w:color="FFFFFF" w:sz="0"/>
              <w:right w:val="none" w:color="FFFFFF" w:sz="0"/>
            </w:tcBorders>
          </w:tcPr>
          <w:p>
            <w:pPr>
              <w:jc w:val="center"/>
            </w:pPr>
            <w:r>
              <w:drawing>
                <wp:inline distT="0" distB="0" distL="0" distR="0">
                  <wp:extent cx="1371600" cy="29718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371600" cy="29718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40. </w:t>
            </w:r>
            <w:r>
              <w:rPr>
                <w:rFonts w:ascii="Arial" w:cs="Arial" w:eastAsia="Arial" w:hAnsi="Arial"/>
                <w:i/>
                <w:iCs/>
                <w:sz w:val="22"/>
                <w:szCs w:val="22"/>
              </w:rPr>
              <w:t xml:space="preserve">Dashboard</w:t>
            </w:r>
          </w:p>
        </w:tc>
        <w:tc>
          <w:tcPr>
            <w:tcW w:type="pct" w:w="1250"/>
            <w:tcBorders>
              <w:top w:val="none" w:color="FFFFFF" w:sz="0"/>
              <w:left w:val="none" w:color="FFFFFF" w:sz="0"/>
              <w:bottom w:val="none" w:color="FFFFFF" w:sz="0"/>
              <w:right w:val="none" w:color="FFFFFF" w:sz="0"/>
            </w:tcBorders>
          </w:tcPr>
          <w:p>
            <w:pPr>
              <w:jc w:val="center"/>
            </w:pPr>
            <w:r>
              <w:drawing>
                <wp:inline distT="0" distB="0" distL="0" distR="0">
                  <wp:extent cx="1371600" cy="29718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371600" cy="29718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41. </w:t>
            </w:r>
            <w:r>
              <w:rPr>
                <w:rFonts w:ascii="Arial" w:cs="Arial" w:eastAsia="Arial" w:hAnsi="Arial"/>
                <w:i/>
                <w:iCs/>
                <w:sz w:val="22"/>
                <w:szCs w:val="22"/>
              </w:rPr>
              <w:t xml:space="preserve">Products</w:t>
            </w:r>
          </w:p>
        </w:tc>
        <w:tc>
          <w:tcPr>
            <w:tcW w:type="pct" w:w="1250"/>
            <w:tcBorders>
              <w:top w:val="none" w:color="FFFFFF" w:sz="0"/>
              <w:left w:val="none" w:color="FFFFFF" w:sz="0"/>
              <w:bottom w:val="none" w:color="FFFFFF" w:sz="0"/>
              <w:right w:val="none" w:color="FFFFFF" w:sz="0"/>
            </w:tcBorders>
          </w:tcPr>
          <w:p>
            <w:pPr>
              <w:jc w:val="center"/>
            </w:pPr>
            <w:r>
              <w:drawing>
                <wp:inline distT="0" distB="0" distL="0" distR="0">
                  <wp:extent cx="1371600" cy="297180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371600" cy="29718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42. </w:t>
            </w:r>
            <w:r>
              <w:rPr>
                <w:rFonts w:ascii="Arial" w:cs="Arial" w:eastAsia="Arial" w:hAnsi="Arial"/>
                <w:i/>
                <w:iCs/>
                <w:sz w:val="22"/>
                <w:szCs w:val="22"/>
              </w:rPr>
              <w:t xml:space="preserve">Menu</w:t>
            </w:r>
          </w:p>
        </w:tc>
        <w:tc>
          <w:tcPr>
            <w:tcW w:type="pct" w:w="1250"/>
            <w:tcBorders>
              <w:top w:val="none" w:color="FFFFFF" w:sz="0"/>
              <w:left w:val="none" w:color="FFFFFF" w:sz="0"/>
              <w:bottom w:val="none" w:color="FFFFFF" w:sz="0"/>
              <w:right w:val="none" w:color="FFFFFF" w:sz="0"/>
            </w:tcBorders>
          </w:tcPr>
          <w:p>
            <w:pPr>
              <w:jc w:val="center"/>
            </w:pPr>
            <w:r>
              <w:drawing>
                <wp:inline distT="0" distB="0" distL="0" distR="0">
                  <wp:extent cx="1371600" cy="29718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371600" cy="2971800"/>
                          </a:xfrm>
                          <a:prstGeom prst="rect">
                            <a:avLst/>
                          </a:prstGeom>
                        </pic:spPr>
                      </pic:pic>
                    </a:graphicData>
                  </a:graphic>
                </wp:inline>
              </w:drawing>
            </w:r>
          </w:p>
          <w:p>
            <w:pPr>
              <w:spacing w:after="160" w:before="60" w:line="360"/>
              <w:jc w:val="center"/>
            </w:pPr>
            <w:r>
              <w:rPr>
                <w:rFonts w:ascii="Arial" w:cs="Arial" w:eastAsia="Arial" w:hAnsi="Arial"/>
                <w:b/>
                <w:bCs/>
                <w:sz w:val="22"/>
                <w:szCs w:val="22"/>
              </w:rPr>
              <w:t xml:space="preserve">Figure 43. </w:t>
            </w:r>
            <w:r>
              <w:rPr>
                <w:rFonts w:ascii="Arial" w:cs="Arial" w:eastAsia="Arial" w:hAnsi="Arial"/>
                <w:i/>
                <w:iCs/>
                <w:sz w:val="22"/>
                <w:szCs w:val="22"/>
              </w:rPr>
              <w:t xml:space="preserve">Purchase orders</w:t>
            </w:r>
          </w:p>
        </w:tc>
      </w:tr>
    </w:tbl>
    <w:p>
      <w:pPr>
        <w:spacing w:after="240" w:line="360"/>
        <w:jc w:val="both"/>
      </w:pPr>
      <w:r>
        <w:rPr>
          <w:rFonts w:ascii="Arial" w:cs="Arial" w:eastAsia="Arial" w:hAnsi="Arial"/>
          <w:sz w:val="22"/>
          <w:szCs w:val="22"/>
        </w:rPr>
        <w:t xml:space="preserve">On phones the sidebar becomes a drawer, tables become cards and the status tabs scroll sideways.</w:t>
      </w:r>
    </w:p>
    <w:p>
      <w:pPr>
        <w:pStyle w:val="Heading1"/>
        <w:pageBreakBefore/>
      </w:pPr>
      <w:bookmarkStart w:name="_Toc7" w:id="7"/>
      <w:r>
        <w:t xml:space="preserve">Feature List</w:t>
      </w:r>
      <w:bookmarkEnd w:id="7"/>
    </w:p>
    <w:p>
      <w:pPr>
        <w:pStyle w:val="Heading2"/>
      </w:pPr>
      <w:r>
        <w:t xml:space="preserve">Authentication and Account Management</w:t>
      </w:r>
    </w:p>
    <w:p>
      <w:pPr>
        <w:pStyle w:val="ListParagraph"/>
        <w:numPr>
          <w:ilvl w:val="0"/>
          <w:numId w:val="2"/>
        </w:numPr>
        <w:spacing w:after="40" w:line="360"/>
      </w:pPr>
      <w:r>
        <w:rPr>
          <w:rFonts w:ascii="Arial" w:cs="Arial" w:eastAsia="Arial" w:hAnsi="Arial"/>
          <w:sz w:val="22"/>
          <w:szCs w:val="22"/>
        </w:rPr>
        <w:t xml:space="preserve">Staff self-registration and login with JWTs that expire after one day; bcrypt-hashed passwords never returned by the API.</w:t>
      </w:r>
    </w:p>
    <w:p>
      <w:pPr>
        <w:pStyle w:val="ListParagraph"/>
        <w:numPr>
          <w:ilvl w:val="0"/>
          <w:numId w:val="2"/>
        </w:numPr>
        <w:spacing w:after="40" w:line="360"/>
      </w:pPr>
      <w:r>
        <w:rPr>
          <w:rFonts w:ascii="Arial" w:cs="Arial" w:eastAsia="Arial" w:hAnsi="Arial"/>
          <w:sz w:val="22"/>
          <w:szCs w:val="22"/>
        </w:rPr>
        <w:t xml:space="preserve">My Profile page: edit name and email, change password (current password required); other sessions are signed out.</w:t>
      </w:r>
    </w:p>
    <w:p>
      <w:pPr>
        <w:pStyle w:val="ListParagraph"/>
        <w:numPr>
          <w:ilvl w:val="0"/>
          <w:numId w:val="2"/>
        </w:numPr>
        <w:spacing w:after="40" w:line="360"/>
      </w:pPr>
      <w:r>
        <w:rPr>
          <w:rFonts w:ascii="Arial" w:cs="Arial" w:eastAsia="Arial" w:hAnsi="Arial"/>
          <w:sz w:val="22"/>
          <w:szCs w:val="22"/>
        </w:rPr>
        <w:t xml:space="preserve">Password recovery: a six-digit code emailed through Gmail SMTP, stored as a bcrypt hash, valid for 15 minutes and five guesses, with a one-minute cooldown per account and per-IP rate limits. In development, the code is printed in the backend console if email is not configured.</w:t>
      </w:r>
    </w:p>
    <w:p>
      <w:pPr>
        <w:pStyle w:val="ListParagraph"/>
        <w:numPr>
          <w:ilvl w:val="0"/>
          <w:numId w:val="2"/>
        </w:numPr>
        <w:spacing w:after="160" w:line="360"/>
      </w:pPr>
      <w:r>
        <w:rPr>
          <w:rFonts w:ascii="Arial" w:cs="Arial" w:eastAsia="Arial" w:hAnsi="Arial"/>
          <w:sz w:val="22"/>
          <w:szCs w:val="22"/>
        </w:rPr>
        <w:t xml:space="preserve">Deactivated and archived users cannot log in, and their existing sessions stop working immediately.</w:t>
      </w:r>
    </w:p>
    <w:p>
      <w:pPr>
        <w:pStyle w:val="Heading2"/>
      </w:pPr>
      <w:r>
        <w:t xml:space="preserve">User Management</w:t>
      </w:r>
    </w:p>
    <w:p>
      <w:pPr>
        <w:pStyle w:val="ListParagraph"/>
        <w:numPr>
          <w:ilvl w:val="0"/>
          <w:numId w:val="2"/>
        </w:numPr>
        <w:spacing w:after="40" w:line="360"/>
      </w:pPr>
      <w:r>
        <w:rPr>
          <w:rFonts w:ascii="Arial" w:cs="Arial" w:eastAsia="Arial" w:hAnsi="Arial"/>
          <w:sz w:val="22"/>
          <w:szCs w:val="22"/>
        </w:rPr>
        <w:t xml:space="preserve">Admins add users with a role and a temporary password, and edit their name, email and role.</w:t>
      </w:r>
    </w:p>
    <w:p>
      <w:pPr>
        <w:pStyle w:val="ListParagraph"/>
        <w:numPr>
          <w:ilvl w:val="0"/>
          <w:numId w:val="2"/>
        </w:numPr>
        <w:spacing w:after="40" w:line="360"/>
      </w:pPr>
      <w:r>
        <w:rPr>
          <w:rFonts w:ascii="Arial" w:cs="Arial" w:eastAsia="Arial" w:hAnsi="Arial"/>
          <w:sz w:val="22"/>
          <w:szCs w:val="22"/>
        </w:rPr>
        <w:t xml:space="preserve">Activate or deactivate accounts, and archive accounts of people who have left.</w:t>
      </w:r>
    </w:p>
    <w:p>
      <w:pPr>
        <w:pStyle w:val="ListParagraph"/>
        <w:numPr>
          <w:ilvl w:val="0"/>
          <w:numId w:val="2"/>
        </w:numPr>
        <w:spacing w:after="160" w:line="360"/>
      </w:pPr>
      <w:r>
        <w:rPr>
          <w:rFonts w:ascii="Arial" w:cs="Arial" w:eastAsia="Arial" w:hAnsi="Arial"/>
          <w:sz w:val="22"/>
          <w:szCs w:val="22"/>
        </w:rPr>
        <w:t xml:space="preserve">Admins cannot demote, deactivate or archive themselves; role checks are enforced by both the API and the UI.</w:t>
      </w:r>
    </w:p>
    <w:p>
      <w:pPr>
        <w:pStyle w:val="Heading2"/>
      </w:pPr>
      <w:r>
        <w:t xml:space="preserve">Purchase Orders</w:t>
      </w:r>
    </w:p>
    <w:p>
      <w:pPr>
        <w:pStyle w:val="ListParagraph"/>
        <w:numPr>
          <w:ilvl w:val="0"/>
          <w:numId w:val="2"/>
        </w:numPr>
        <w:spacing w:after="40" w:line="360"/>
      </w:pPr>
      <w:r>
        <w:rPr>
          <w:rFonts w:ascii="Arial" w:cs="Arial" w:eastAsia="Arial" w:hAnsi="Arial"/>
          <w:sz w:val="22"/>
          <w:szCs w:val="22"/>
        </w:rPr>
        <w:t xml:space="preserve">Staff and admins create PO requests with a supplier, items, quantities and unit costs; totals are computed by the server.</w:t>
      </w:r>
    </w:p>
    <w:p>
      <w:pPr>
        <w:pStyle w:val="ListParagraph"/>
        <w:numPr>
          <w:ilvl w:val="0"/>
          <w:numId w:val="2"/>
        </w:numPr>
        <w:spacing w:after="40" w:line="360"/>
      </w:pPr>
      <w:r>
        <w:rPr>
          <w:rFonts w:ascii="Arial" w:cs="Arial" w:eastAsia="Arial" w:hAnsi="Arial"/>
          <w:sz w:val="22"/>
          <w:szCs w:val="22"/>
        </w:rPr>
        <w:t xml:space="preserve">Admins approve, or reject with a reason; the requester or an admin cancels a Requested PO.</w:t>
      </w:r>
    </w:p>
    <w:p>
      <w:pPr>
        <w:pStyle w:val="ListParagraph"/>
        <w:numPr>
          <w:ilvl w:val="0"/>
          <w:numId w:val="2"/>
        </w:numPr>
        <w:spacing w:after="40" w:line="360"/>
      </w:pPr>
      <w:r>
        <w:rPr>
          <w:rFonts w:ascii="Arial" w:cs="Arial" w:eastAsia="Arial" w:hAnsi="Arial"/>
          <w:sz w:val="22"/>
          <w:szCs w:val="22"/>
        </w:rPr>
        <w:t xml:space="preserve">Marking an approved PO as Received records one Purchase stock-in movement per item using the shared atomic stock update.</w:t>
      </w:r>
    </w:p>
    <w:p>
      <w:pPr>
        <w:pStyle w:val="ListParagraph"/>
        <w:numPr>
          <w:ilvl w:val="0"/>
          <w:numId w:val="2"/>
        </w:numPr>
        <w:spacing w:after="40" w:line="360"/>
      </w:pPr>
      <w:r>
        <w:rPr>
          <w:rFonts w:ascii="Arial" w:cs="Arial" w:eastAsia="Arial" w:hAnsi="Arial"/>
          <w:sz w:val="22"/>
          <w:szCs w:val="22"/>
        </w:rPr>
        <w:t xml:space="preserve">PO list with status tabs and counts, search and pagination; details page with summary, items and a timeline.</w:t>
      </w:r>
    </w:p>
    <w:p>
      <w:pPr>
        <w:pStyle w:val="ListParagraph"/>
        <w:numPr>
          <w:ilvl w:val="0"/>
          <w:numId w:val="2"/>
        </w:numPr>
        <w:spacing w:after="160" w:line="360"/>
      </w:pPr>
      <w:r>
        <w:rPr>
          <w:rFonts w:ascii="Arial" w:cs="Arial" w:eastAsia="Arial" w:hAnsi="Arial"/>
          <w:sz w:val="22"/>
          <w:szCs w:val="22"/>
        </w:rPr>
        <w:t xml:space="preserve">Purchase order counts and an Order shortcut on the dashboard; PO numbers link from the movement history.</w:t>
      </w:r>
    </w:p>
    <w:p>
      <w:pPr>
        <w:pStyle w:val="Heading2"/>
      </w:pPr>
      <w:r>
        <w:t xml:space="preserve">Archive</w:t>
      </w:r>
    </w:p>
    <w:p>
      <w:pPr>
        <w:pStyle w:val="ListParagraph"/>
        <w:numPr>
          <w:ilvl w:val="0"/>
          <w:numId w:val="2"/>
        </w:numPr>
        <w:spacing w:after="40" w:line="360"/>
      </w:pPr>
      <w:r>
        <w:rPr>
          <w:rFonts w:ascii="Arial" w:cs="Arial" w:eastAsia="Arial" w:hAnsi="Arial"/>
          <w:sz w:val="22"/>
          <w:szCs w:val="22"/>
        </w:rPr>
        <w:t xml:space="preserve">Archive replaces delete for products, suppliers and users; admins can also archive received, rejected or cancelled POs.</w:t>
      </w:r>
    </w:p>
    <w:p>
      <w:pPr>
        <w:pStyle w:val="ListParagraph"/>
        <w:numPr>
          <w:ilvl w:val="0"/>
          <w:numId w:val="2"/>
        </w:numPr>
        <w:spacing w:after="40" w:line="360"/>
      </w:pPr>
      <w:r>
        <w:rPr>
          <w:rFonts w:ascii="Arial" w:cs="Arial" w:eastAsia="Arial" w:hAnsi="Arial"/>
          <w:sz w:val="22"/>
          <w:szCs w:val="22"/>
        </w:rPr>
        <w:t xml:space="preserve">A reason is required; archivedAt, archivedBy and an archive log keep the history.</w:t>
      </w:r>
    </w:p>
    <w:p>
      <w:pPr>
        <w:pStyle w:val="ListParagraph"/>
        <w:numPr>
          <w:ilvl w:val="0"/>
          <w:numId w:val="2"/>
        </w:numPr>
        <w:spacing w:after="40" w:line="360"/>
      </w:pPr>
      <w:r>
        <w:rPr>
          <w:rFonts w:ascii="Arial" w:cs="Arial" w:eastAsia="Arial" w:hAnsi="Arial"/>
          <w:sz w:val="22"/>
          <w:szCs w:val="22"/>
        </w:rPr>
        <w:t xml:space="preserve">Archived records never appear in active lists, searches, dropdowns, stock forms or PO forms.</w:t>
      </w:r>
    </w:p>
    <w:p>
      <w:pPr>
        <w:pStyle w:val="ListParagraph"/>
        <w:numPr>
          <w:ilvl w:val="0"/>
          <w:numId w:val="2"/>
        </w:numPr>
        <w:spacing w:after="40" w:line="360"/>
      </w:pPr>
      <w:r>
        <w:rPr>
          <w:rFonts w:ascii="Arial" w:cs="Arial" w:eastAsia="Arial" w:hAnsi="Arial"/>
          <w:sz w:val="22"/>
          <w:szCs w:val="22"/>
        </w:rPr>
        <w:t xml:space="preserve">Archiving is blocked for products and suppliers with open POs and for the admin's own account.</w:t>
      </w:r>
    </w:p>
    <w:p>
      <w:pPr>
        <w:pStyle w:val="ListParagraph"/>
        <w:numPr>
          <w:ilvl w:val="0"/>
          <w:numId w:val="2"/>
        </w:numPr>
        <w:spacing w:after="160" w:line="360"/>
      </w:pPr>
      <w:r>
        <w:rPr>
          <w:rFonts w:ascii="Arial" w:cs="Arial" w:eastAsia="Arial" w:hAnsi="Arial"/>
          <w:sz w:val="22"/>
          <w:szCs w:val="22"/>
        </w:rPr>
        <w:t xml:space="preserve">Archive page with one tab per type, where admins view and restore records.</w:t>
      </w:r>
    </w:p>
    <w:p>
      <w:pPr>
        <w:pStyle w:val="Heading2"/>
      </w:pPr>
      <w:r>
        <w:t xml:space="preserve">Inventory, Dashboard and Alerts</w:t>
      </w:r>
    </w:p>
    <w:p>
      <w:pPr>
        <w:pStyle w:val="ListParagraph"/>
        <w:numPr>
          <w:ilvl w:val="0"/>
          <w:numId w:val="2"/>
        </w:numPr>
        <w:spacing w:after="40" w:line="360"/>
      </w:pPr>
      <w:r>
        <w:rPr>
          <w:rFonts w:ascii="Arial" w:cs="Arial" w:eastAsia="Arial" w:hAnsi="Arial"/>
          <w:sz w:val="22"/>
          <w:szCs w:val="22"/>
        </w:rPr>
        <w:t xml:space="preserve">Products with search, filters, sorting, pagination, images and status badges; categories and suppliers with product counts.</w:t>
      </w:r>
    </w:p>
    <w:p>
      <w:pPr>
        <w:pStyle w:val="ListParagraph"/>
        <w:numPr>
          <w:ilvl w:val="0"/>
          <w:numId w:val="2"/>
        </w:numPr>
        <w:spacing w:after="40" w:line="360"/>
      </w:pPr>
      <w:r>
        <w:rPr>
          <w:rFonts w:ascii="Arial" w:cs="Arial" w:eastAsia="Arial" w:hAnsi="Arial"/>
          <w:sz w:val="22"/>
          <w:szCs w:val="22"/>
        </w:rPr>
        <w:t xml:space="preserve">Stock in and out with reasons, atomic updates that never allow negative stock, and a filterable history.</w:t>
      </w:r>
    </w:p>
    <w:p>
      <w:pPr>
        <w:pStyle w:val="ListParagraph"/>
        <w:numPr>
          <w:ilvl w:val="0"/>
          <w:numId w:val="2"/>
        </w:numPr>
        <w:spacing w:after="40" w:line="360"/>
      </w:pPr>
      <w:r>
        <w:rPr>
          <w:rFonts w:ascii="Arial" w:cs="Arial" w:eastAsia="Arial" w:hAnsi="Arial"/>
          <w:sz w:val="22"/>
          <w:szCs w:val="22"/>
        </w:rPr>
        <w:t xml:space="preserve">Dashboard statistics, charts, restock list, recent movements and PO counts.</w:t>
      </w:r>
    </w:p>
    <w:p>
      <w:pPr>
        <w:pStyle w:val="ListParagraph"/>
        <w:numPr>
          <w:ilvl w:val="0"/>
          <w:numId w:val="2"/>
        </w:numPr>
        <w:spacing w:after="160" w:line="360"/>
      </w:pPr>
      <w:r>
        <w:rPr>
          <w:rFonts w:ascii="Arial" w:cs="Arial" w:eastAsia="Arial" w:hAnsi="Arial"/>
          <w:sz w:val="22"/>
          <w:szCs w:val="22"/>
        </w:rPr>
        <w:t xml:space="preserve">Email alert to the admins when a product becomes low or out of stock, once per product until it is restocked.</w:t>
      </w:r>
    </w:p>
    <w:p>
      <w:pPr>
        <w:pStyle w:val="Heading2"/>
      </w:pPr>
      <w:r>
        <w:t xml:space="preserve">Data and Quality Tools</w:t>
      </w:r>
    </w:p>
    <w:p>
      <w:pPr>
        <w:pStyle w:val="ListParagraph"/>
        <w:numPr>
          <w:ilvl w:val="0"/>
          <w:numId w:val="2"/>
        </w:numPr>
        <w:spacing w:after="40" w:line="360"/>
      </w:pPr>
      <w:r>
        <w:rPr>
          <w:rFonts w:ascii="Arial" w:cs="Arial" w:eastAsia="Arial" w:hAnsi="Arial"/>
          <w:sz w:val="22"/>
          <w:szCs w:val="22"/>
        </w:rPr>
        <w:t xml:space="preserve">npm run seed: presentation data for Santos Family Hardware from a deterministic 45-day simulation (10 users, 33 products, more than 30 received POs, sales, demo POs in every state, archived records).</w:t>
      </w:r>
    </w:p>
    <w:p>
      <w:pPr>
        <w:pStyle w:val="ListParagraph"/>
        <w:numPr>
          <w:ilvl w:val="0"/>
          <w:numId w:val="2"/>
        </w:numPr>
        <w:spacing w:after="40" w:line="360"/>
      </w:pPr>
      <w:r>
        <w:rPr>
          <w:rFonts w:ascii="Arial" w:cs="Arial" w:eastAsia="Arial" w:hAnsi="Arial"/>
          <w:sz w:val="22"/>
          <w:szCs w:val="22"/>
        </w:rPr>
        <w:t xml:space="preserve">npm run check-data: prints the record counts, checks that every stock level equals its movements and that received POs match their stock-ins, and flags test or dummy data.</w:t>
      </w:r>
    </w:p>
    <w:p>
      <w:pPr>
        <w:pStyle w:val="ListParagraph"/>
        <w:numPr>
          <w:ilvl w:val="0"/>
          <w:numId w:val="2"/>
        </w:numPr>
        <w:spacing w:after="160" w:line="360"/>
      </w:pPr>
      <w:r>
        <w:rPr>
          <w:rFonts w:ascii="Arial" w:cs="Arial" w:eastAsia="Arial" w:hAnsi="Arial"/>
          <w:sz w:val="22"/>
          <w:szCs w:val="22"/>
        </w:rPr>
        <w:t xml:space="preserve">Automated tests run only on a separate stockwise_test database and refuse to run anywhere else.</w:t>
      </w:r>
    </w:p>
    <w:p>
      <w:pPr>
        <w:pStyle w:val="Heading2"/>
      </w:pPr>
      <w:r>
        <w:t xml:space="preserve">API Endpoints</w:t>
      </w:r>
    </w:p>
    <w:p>
      <w:pPr>
        <w:keepNext/>
        <w:spacing w:after="60" w:before="120" w:line="360"/>
      </w:pPr>
      <w:r>
        <w:rPr>
          <w:rFonts w:ascii="Arial" w:cs="Arial" w:eastAsia="Arial" w:hAnsi="Arial"/>
          <w:b/>
          <w:bCs/>
          <w:sz w:val="22"/>
          <w:szCs w:val="22"/>
        </w:rPr>
        <w:t xml:space="preserve">Table 12. </w:t>
      </w:r>
      <w:r>
        <w:rPr>
          <w:rFonts w:ascii="Arial" w:cs="Arial" w:eastAsia="Arial" w:hAnsi="Arial"/>
          <w:i/>
          <w:iCs/>
          <w:sz w:val="22"/>
          <w:szCs w:val="22"/>
        </w:rPr>
        <w:t xml:space="preserve">REST API endpoints added or changed for System Integration and Architecture</w:t>
      </w:r>
    </w:p>
    <w:tbl>
      <w:tblPr>
        <w:tblW w:type="pct" w:w="5000"/>
        <w:tblBorders>
          <w:top w:val="single" w:color="94A3B8" w:sz="4"/>
          <w:left w:val="single" w:color="94A3B8" w:sz="4"/>
          <w:bottom w:val="single" w:color="94A3B8" w:sz="4"/>
          <w:right w:val="single" w:color="94A3B8" w:sz="4"/>
          <w:insideH w:val="single" w:color="94A3B8" w:sz="4"/>
          <w:insideV w:val="single" w:color="94A3B8" w:sz="4"/>
        </w:tblBorders>
      </w:tblPr>
      <w:tblGrid>
        <w:gridCol w:w="1030"/>
        <w:gridCol w:w="3650"/>
        <w:gridCol w:w="1217"/>
        <w:gridCol w:w="3463"/>
      </w:tblGrid>
      <w:tr>
        <w:trPr>
          <w:cantSplit/>
          <w:tblHeader/>
        </w:trPr>
        <w:tc>
          <w:tcPr>
            <w:tcW w:type="pct" w:w="5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Method</w:t>
            </w:r>
          </w:p>
        </w:tc>
        <w:tc>
          <w:tcPr>
            <w:tcW w:type="pct" w:w="19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Endpoint</w:t>
            </w:r>
          </w:p>
        </w:tc>
        <w:tc>
          <w:tcPr>
            <w:tcW w:type="pct" w:w="6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Access</w:t>
            </w:r>
          </w:p>
        </w:tc>
        <w:tc>
          <w:tcPr>
            <w:tcW w:type="pct" w:w="1850"/>
            <w:shd w:fill="E0E7FF" w:color="auto" w:val="clear"/>
            <w:tcMar>
              <w:top w:type="dxa" w:w="40"/>
              <w:left w:type="dxa" w:w="100"/>
              <w:bottom w:type="dxa" w:w="40"/>
              <w:right w:type="dxa" w:w="100"/>
            </w:tcMar>
          </w:tcPr>
          <w:p>
            <w:pPr>
              <w:spacing w:after="0" w:before="0" w:line="360"/>
            </w:pPr>
            <w:r>
              <w:rPr>
                <w:rFonts w:ascii="Arial" w:cs="Arial" w:eastAsia="Arial" w:hAnsi="Arial"/>
                <w:b/>
                <w:bCs/>
                <w:sz w:val="22"/>
                <w:szCs w:val="22"/>
              </w:rPr>
              <w:t xml:space="preserve">Purpose</w:t>
            </w:r>
          </w:p>
        </w:tc>
      </w:tr>
      <w:tr>
        <w:trPr>
          <w:cantSplit/>
        </w:trPr>
        <w:tc>
          <w:tcPr>
            <w:tcW w:type="pct" w:w="550"/>
            <w:tcMar>
              <w:top w:type="dxa" w:w="40"/>
              <w:left w:type="dxa" w:w="100"/>
              <w:bottom w:type="dxa" w:w="40"/>
              <w:right w:type="dxa" w:w="100"/>
            </w:tcMar>
          </w:tcPr>
          <w:p>
            <w:pPr>
              <w:spacing w:after="0" w:before="0" w:line="360"/>
            </w:pPr>
            <w:r>
              <w:rPr>
                <w:rFonts w:ascii="Arial" w:cs="Arial" w:eastAsia="Arial" w:hAnsi="Arial"/>
                <w:sz w:val="22"/>
                <w:szCs w:val="22"/>
              </w:rPr>
              <w:t xml:space="preserve">PATCH</w:t>
            </w:r>
          </w:p>
        </w:tc>
        <w:tc>
          <w:tcPr>
            <w:tcW w:type="pct" w:w="1950"/>
            <w:tcMar>
              <w:top w:type="dxa" w:w="40"/>
              <w:left w:type="dxa" w:w="100"/>
              <w:bottom w:type="dxa" w:w="40"/>
              <w:right w:type="dxa" w:w="100"/>
            </w:tcMar>
          </w:tcPr>
          <w:p>
            <w:pPr>
              <w:spacing w:after="0" w:before="0" w:line="360"/>
            </w:pPr>
            <w:r>
              <w:rPr>
                <w:rFonts w:ascii="Arial" w:cs="Arial" w:eastAsia="Arial" w:hAnsi="Arial"/>
                <w:sz w:val="22"/>
                <w:szCs w:val="22"/>
              </w:rPr>
              <w:t xml:space="preserve">/api/auth/me</w:t>
            </w:r>
          </w:p>
        </w:tc>
        <w:tc>
          <w:tcPr>
            <w:tcW w:type="pct" w:w="650"/>
            <w:tcMar>
              <w:top w:type="dxa" w:w="40"/>
              <w:left w:type="dxa" w:w="100"/>
              <w:bottom w:type="dxa" w:w="40"/>
              <w:right w:type="dxa" w:w="100"/>
            </w:tcMar>
          </w:tcPr>
          <w:p>
            <w:pPr>
              <w:spacing w:after="0" w:before="0" w:line="360"/>
            </w:pPr>
            <w:r>
              <w:rPr>
                <w:rFonts w:ascii="Arial" w:cs="Arial" w:eastAsia="Arial" w:hAnsi="Arial"/>
                <w:sz w:val="22"/>
                <w:szCs w:val="22"/>
              </w:rPr>
              <w:t xml:space="preserve">Logged in</w:t>
            </w:r>
          </w:p>
        </w:tc>
        <w:tc>
          <w:tcPr>
            <w:tcW w:type="pct" w:w="1850"/>
            <w:tcMar>
              <w:top w:type="dxa" w:w="40"/>
              <w:left w:type="dxa" w:w="100"/>
              <w:bottom w:type="dxa" w:w="40"/>
              <w:right w:type="dxa" w:w="100"/>
            </w:tcMar>
          </w:tcPr>
          <w:p>
            <w:pPr>
              <w:spacing w:after="0" w:before="0" w:line="360"/>
            </w:pPr>
            <w:r>
              <w:rPr>
                <w:rFonts w:ascii="Arial" w:cs="Arial" w:eastAsia="Arial" w:hAnsi="Arial"/>
                <w:sz w:val="22"/>
                <w:szCs w:val="22"/>
              </w:rPr>
              <w:t xml:space="preserve">Edit own name and email</w:t>
            </w:r>
          </w:p>
        </w:tc>
      </w:tr>
      <w:tr>
        <w:trPr>
          <w:cantSplit/>
        </w:trPr>
        <w:tc>
          <w:tcPr>
            <w:tcW w:type="pct" w:w="550"/>
            <w:tcMar>
              <w:top w:type="dxa" w:w="40"/>
              <w:left w:type="dxa" w:w="100"/>
              <w:bottom w:type="dxa" w:w="40"/>
              <w:right w:type="dxa" w:w="100"/>
            </w:tcMar>
          </w:tcPr>
          <w:p>
            <w:pPr>
              <w:spacing w:after="0" w:before="0" w:line="360"/>
            </w:pPr>
            <w:r>
              <w:rPr>
                <w:rFonts w:ascii="Arial" w:cs="Arial" w:eastAsia="Arial" w:hAnsi="Arial"/>
                <w:sz w:val="22"/>
                <w:szCs w:val="22"/>
              </w:rPr>
              <w:t xml:space="preserve">PATCH</w:t>
            </w:r>
          </w:p>
        </w:tc>
        <w:tc>
          <w:tcPr>
            <w:tcW w:type="pct" w:w="1950"/>
            <w:tcMar>
              <w:top w:type="dxa" w:w="40"/>
              <w:left w:type="dxa" w:w="100"/>
              <w:bottom w:type="dxa" w:w="40"/>
              <w:right w:type="dxa" w:w="100"/>
            </w:tcMar>
          </w:tcPr>
          <w:p>
            <w:pPr>
              <w:spacing w:after="0" w:before="0" w:line="360"/>
            </w:pPr>
            <w:r>
              <w:rPr>
                <w:rFonts w:ascii="Arial" w:cs="Arial" w:eastAsia="Arial" w:hAnsi="Arial"/>
                <w:sz w:val="22"/>
                <w:szCs w:val="22"/>
              </w:rPr>
              <w:t xml:space="preserve">/api/auth/me/password</w:t>
            </w:r>
          </w:p>
        </w:tc>
        <w:tc>
          <w:tcPr>
            <w:tcW w:type="pct" w:w="650"/>
            <w:tcMar>
              <w:top w:type="dxa" w:w="40"/>
              <w:left w:type="dxa" w:w="100"/>
              <w:bottom w:type="dxa" w:w="40"/>
              <w:right w:type="dxa" w:w="100"/>
            </w:tcMar>
          </w:tcPr>
          <w:p>
            <w:pPr>
              <w:spacing w:after="0" w:before="0" w:line="360"/>
            </w:pPr>
            <w:r>
              <w:rPr>
                <w:rFonts w:ascii="Arial" w:cs="Arial" w:eastAsia="Arial" w:hAnsi="Arial"/>
                <w:sz w:val="22"/>
                <w:szCs w:val="22"/>
              </w:rPr>
              <w:t xml:space="preserve">Logged in</w:t>
            </w:r>
          </w:p>
        </w:tc>
        <w:tc>
          <w:tcPr>
            <w:tcW w:type="pct" w:w="1850"/>
            <w:tcMar>
              <w:top w:type="dxa" w:w="40"/>
              <w:left w:type="dxa" w:w="100"/>
              <w:bottom w:type="dxa" w:w="40"/>
              <w:right w:type="dxa" w:w="100"/>
            </w:tcMar>
          </w:tcPr>
          <w:p>
            <w:pPr>
              <w:spacing w:after="0" w:before="0" w:line="360"/>
            </w:pPr>
            <w:r>
              <w:rPr>
                <w:rFonts w:ascii="Arial" w:cs="Arial" w:eastAsia="Arial" w:hAnsi="Arial"/>
                <w:sz w:val="22"/>
                <w:szCs w:val="22"/>
              </w:rPr>
              <w:t xml:space="preserve">Change own password</w:t>
            </w:r>
          </w:p>
        </w:tc>
      </w:tr>
      <w:tr>
        <w:trPr>
          <w:cantSplit/>
        </w:trPr>
        <w:tc>
          <w:tcPr>
            <w:tcW w:type="pct" w:w="550"/>
            <w:tcMar>
              <w:top w:type="dxa" w:w="40"/>
              <w:left w:type="dxa" w:w="100"/>
              <w:bottom w:type="dxa" w:w="40"/>
              <w:right w:type="dxa" w:w="100"/>
            </w:tcMar>
          </w:tcPr>
          <w:p>
            <w:pPr>
              <w:spacing w:after="0" w:before="0" w:line="360"/>
            </w:pPr>
            <w:r>
              <w:rPr>
                <w:rFonts w:ascii="Arial" w:cs="Arial" w:eastAsia="Arial" w:hAnsi="Arial"/>
                <w:sz w:val="22"/>
                <w:szCs w:val="22"/>
              </w:rPr>
              <w:t xml:space="preserve">POST</w:t>
            </w:r>
          </w:p>
        </w:tc>
        <w:tc>
          <w:tcPr>
            <w:tcW w:type="pct" w:w="1950"/>
            <w:tcMar>
              <w:top w:type="dxa" w:w="40"/>
              <w:left w:type="dxa" w:w="100"/>
              <w:bottom w:type="dxa" w:w="40"/>
              <w:right w:type="dxa" w:w="100"/>
            </w:tcMar>
          </w:tcPr>
          <w:p>
            <w:pPr>
              <w:spacing w:after="0" w:before="0" w:line="360"/>
            </w:pPr>
            <w:r>
              <w:rPr>
                <w:rFonts w:ascii="Arial" w:cs="Arial" w:eastAsia="Arial" w:hAnsi="Arial"/>
                <w:sz w:val="22"/>
                <w:szCs w:val="22"/>
              </w:rPr>
              <w:t xml:space="preserve">/api/auth/forgot-password</w:t>
            </w:r>
          </w:p>
        </w:tc>
        <w:tc>
          <w:tcPr>
            <w:tcW w:type="pct" w:w="650"/>
            <w:tcMar>
              <w:top w:type="dxa" w:w="40"/>
              <w:left w:type="dxa" w:w="100"/>
              <w:bottom w:type="dxa" w:w="40"/>
              <w:right w:type="dxa" w:w="100"/>
            </w:tcMar>
          </w:tcPr>
          <w:p>
            <w:pPr>
              <w:spacing w:after="0" w:before="0" w:line="360"/>
            </w:pPr>
            <w:r>
              <w:rPr>
                <w:rFonts w:ascii="Arial" w:cs="Arial" w:eastAsia="Arial" w:hAnsi="Arial"/>
                <w:sz w:val="22"/>
                <w:szCs w:val="22"/>
              </w:rPr>
              <w:t xml:space="preserve">Public, limited</w:t>
            </w:r>
          </w:p>
        </w:tc>
        <w:tc>
          <w:tcPr>
            <w:tcW w:type="pct" w:w="1850"/>
            <w:tcMar>
              <w:top w:type="dxa" w:w="40"/>
              <w:left w:type="dxa" w:w="100"/>
              <w:bottom w:type="dxa" w:w="40"/>
              <w:right w:type="dxa" w:w="100"/>
            </w:tcMar>
          </w:tcPr>
          <w:p>
            <w:pPr>
              <w:spacing w:after="0" w:before="0" w:line="360"/>
            </w:pPr>
            <w:r>
              <w:rPr>
                <w:rFonts w:ascii="Arial" w:cs="Arial" w:eastAsia="Arial" w:hAnsi="Arial"/>
                <w:sz w:val="22"/>
                <w:szCs w:val="22"/>
              </w:rPr>
              <w:t xml:space="preserve">Email a 6-digit reset code</w:t>
            </w:r>
          </w:p>
        </w:tc>
      </w:tr>
      <w:tr>
        <w:trPr>
          <w:cantSplit/>
        </w:trPr>
        <w:tc>
          <w:tcPr>
            <w:tcW w:type="pct" w:w="550"/>
            <w:tcMar>
              <w:top w:type="dxa" w:w="40"/>
              <w:left w:type="dxa" w:w="100"/>
              <w:bottom w:type="dxa" w:w="40"/>
              <w:right w:type="dxa" w:w="100"/>
            </w:tcMar>
          </w:tcPr>
          <w:p>
            <w:pPr>
              <w:spacing w:after="0" w:before="0" w:line="360"/>
            </w:pPr>
            <w:r>
              <w:rPr>
                <w:rFonts w:ascii="Arial" w:cs="Arial" w:eastAsia="Arial" w:hAnsi="Arial"/>
                <w:sz w:val="22"/>
                <w:szCs w:val="22"/>
              </w:rPr>
              <w:t xml:space="preserve">POST</w:t>
            </w:r>
          </w:p>
        </w:tc>
        <w:tc>
          <w:tcPr>
            <w:tcW w:type="pct" w:w="1950"/>
            <w:tcMar>
              <w:top w:type="dxa" w:w="40"/>
              <w:left w:type="dxa" w:w="100"/>
              <w:bottom w:type="dxa" w:w="40"/>
              <w:right w:type="dxa" w:w="100"/>
            </w:tcMar>
          </w:tcPr>
          <w:p>
            <w:pPr>
              <w:spacing w:after="0" w:before="0" w:line="360"/>
            </w:pPr>
            <w:r>
              <w:rPr>
                <w:rFonts w:ascii="Arial" w:cs="Arial" w:eastAsia="Arial" w:hAnsi="Arial"/>
                <w:sz w:val="22"/>
                <w:szCs w:val="22"/>
              </w:rPr>
              <w:t xml:space="preserve">/api/auth/reset-password</w:t>
            </w:r>
          </w:p>
        </w:tc>
        <w:tc>
          <w:tcPr>
            <w:tcW w:type="pct" w:w="650"/>
            <w:tcMar>
              <w:top w:type="dxa" w:w="40"/>
              <w:left w:type="dxa" w:w="100"/>
              <w:bottom w:type="dxa" w:w="40"/>
              <w:right w:type="dxa" w:w="100"/>
            </w:tcMar>
          </w:tcPr>
          <w:p>
            <w:pPr>
              <w:spacing w:after="0" w:before="0" w:line="360"/>
            </w:pPr>
            <w:r>
              <w:rPr>
                <w:rFonts w:ascii="Arial" w:cs="Arial" w:eastAsia="Arial" w:hAnsi="Arial"/>
                <w:sz w:val="22"/>
                <w:szCs w:val="22"/>
              </w:rPr>
              <w:t xml:space="preserve">Public, limited</w:t>
            </w:r>
          </w:p>
        </w:tc>
        <w:tc>
          <w:tcPr>
            <w:tcW w:type="pct" w:w="1850"/>
            <w:tcMar>
              <w:top w:type="dxa" w:w="40"/>
              <w:left w:type="dxa" w:w="100"/>
              <w:bottom w:type="dxa" w:w="40"/>
              <w:right w:type="dxa" w:w="100"/>
            </w:tcMar>
          </w:tcPr>
          <w:p>
            <w:pPr>
              <w:spacing w:after="0" w:before="0" w:line="360"/>
            </w:pPr>
            <w:r>
              <w:rPr>
                <w:rFonts w:ascii="Arial" w:cs="Arial" w:eastAsia="Arial" w:hAnsi="Arial"/>
                <w:sz w:val="22"/>
                <w:szCs w:val="22"/>
              </w:rPr>
              <w:t xml:space="preserve">Set a new password with the code</w:t>
            </w:r>
          </w:p>
        </w:tc>
      </w:tr>
      <w:tr>
        <w:trPr>
          <w:cantSplit/>
        </w:trPr>
        <w:tc>
          <w:tcPr>
            <w:tcW w:type="pct" w:w="550"/>
            <w:tcMar>
              <w:top w:type="dxa" w:w="40"/>
              <w:left w:type="dxa" w:w="100"/>
              <w:bottom w:type="dxa" w:w="40"/>
              <w:right w:type="dxa" w:w="100"/>
            </w:tcMar>
          </w:tcPr>
          <w:p>
            <w:pPr>
              <w:spacing w:after="0" w:before="0" w:line="360"/>
            </w:pPr>
            <w:r>
              <w:rPr>
                <w:rFonts w:ascii="Arial" w:cs="Arial" w:eastAsia="Arial" w:hAnsi="Arial"/>
                <w:sz w:val="22"/>
                <w:szCs w:val="22"/>
              </w:rPr>
              <w:t xml:space="preserve">POST</w:t>
            </w:r>
          </w:p>
        </w:tc>
        <w:tc>
          <w:tcPr>
            <w:tcW w:type="pct" w:w="1950"/>
            <w:tcMar>
              <w:top w:type="dxa" w:w="40"/>
              <w:left w:type="dxa" w:w="100"/>
              <w:bottom w:type="dxa" w:w="40"/>
              <w:right w:type="dxa" w:w="100"/>
            </w:tcMar>
          </w:tcPr>
          <w:p>
            <w:pPr>
              <w:spacing w:after="0" w:before="0" w:line="360"/>
            </w:pPr>
            <w:r>
              <w:rPr>
                <w:rFonts w:ascii="Arial" w:cs="Arial" w:eastAsia="Arial" w:hAnsi="Arial"/>
                <w:sz w:val="22"/>
                <w:szCs w:val="22"/>
              </w:rPr>
              <w:t xml:space="preserve">/api/users</w:t>
            </w:r>
          </w:p>
        </w:tc>
        <w:tc>
          <w:tcPr>
            <w:tcW w:type="pct" w:w="650"/>
            <w:tcMar>
              <w:top w:type="dxa" w:w="40"/>
              <w:left w:type="dxa" w:w="100"/>
              <w:bottom w:type="dxa" w:w="40"/>
              <w:right w:type="dxa" w:w="100"/>
            </w:tcMar>
          </w:tcPr>
          <w:p>
            <w:pPr>
              <w:spacing w:after="0" w:before="0" w:line="360"/>
            </w:pPr>
            <w:r>
              <w:rPr>
                <w:rFonts w:ascii="Arial" w:cs="Arial" w:eastAsia="Arial" w:hAnsi="Arial"/>
                <w:sz w:val="22"/>
                <w:szCs w:val="22"/>
              </w:rPr>
              <w:t xml:space="preserve">Admin</w:t>
            </w:r>
          </w:p>
        </w:tc>
        <w:tc>
          <w:tcPr>
            <w:tcW w:type="pct" w:w="1850"/>
            <w:tcMar>
              <w:top w:type="dxa" w:w="40"/>
              <w:left w:type="dxa" w:w="100"/>
              <w:bottom w:type="dxa" w:w="40"/>
              <w:right w:type="dxa" w:w="100"/>
            </w:tcMar>
          </w:tcPr>
          <w:p>
            <w:pPr>
              <w:spacing w:after="0" w:before="0" w:line="360"/>
            </w:pPr>
            <w:r>
              <w:rPr>
                <w:rFonts w:ascii="Arial" w:cs="Arial" w:eastAsia="Arial" w:hAnsi="Arial"/>
                <w:sz w:val="22"/>
                <w:szCs w:val="22"/>
              </w:rPr>
              <w:t xml:space="preserve">Add a user with a role</w:t>
            </w:r>
          </w:p>
        </w:tc>
      </w:tr>
      <w:tr>
        <w:trPr>
          <w:cantSplit/>
        </w:trPr>
        <w:tc>
          <w:tcPr>
            <w:tcW w:type="pct" w:w="550"/>
            <w:tcMar>
              <w:top w:type="dxa" w:w="40"/>
              <w:left w:type="dxa" w:w="100"/>
              <w:bottom w:type="dxa" w:w="40"/>
              <w:right w:type="dxa" w:w="100"/>
            </w:tcMar>
          </w:tcPr>
          <w:p>
            <w:pPr>
              <w:spacing w:after="0" w:before="0" w:line="360"/>
            </w:pPr>
            <w:r>
              <w:rPr>
                <w:rFonts w:ascii="Arial" w:cs="Arial" w:eastAsia="Arial" w:hAnsi="Arial"/>
                <w:sz w:val="22"/>
                <w:szCs w:val="22"/>
              </w:rPr>
              <w:t xml:space="preserve">PATCH</w:t>
            </w:r>
          </w:p>
        </w:tc>
        <w:tc>
          <w:tcPr>
            <w:tcW w:type="pct" w:w="1950"/>
            <w:tcMar>
              <w:top w:type="dxa" w:w="40"/>
              <w:left w:type="dxa" w:w="100"/>
              <w:bottom w:type="dxa" w:w="40"/>
              <w:right w:type="dxa" w:w="100"/>
            </w:tcMar>
          </w:tcPr>
          <w:p>
            <w:pPr>
              <w:spacing w:after="0" w:before="0" w:line="360"/>
            </w:pPr>
            <w:r>
              <w:rPr>
                <w:rFonts w:ascii="Arial" w:cs="Arial" w:eastAsia="Arial" w:hAnsi="Arial"/>
                <w:sz w:val="22"/>
                <w:szCs w:val="22"/>
              </w:rPr>
              <w:t xml:space="preserve">/api/users/:id</w:t>
            </w:r>
          </w:p>
        </w:tc>
        <w:tc>
          <w:tcPr>
            <w:tcW w:type="pct" w:w="650"/>
            <w:tcMar>
              <w:top w:type="dxa" w:w="40"/>
              <w:left w:type="dxa" w:w="100"/>
              <w:bottom w:type="dxa" w:w="40"/>
              <w:right w:type="dxa" w:w="100"/>
            </w:tcMar>
          </w:tcPr>
          <w:p>
            <w:pPr>
              <w:spacing w:after="0" w:before="0" w:line="360"/>
            </w:pPr>
            <w:r>
              <w:rPr>
                <w:rFonts w:ascii="Arial" w:cs="Arial" w:eastAsia="Arial" w:hAnsi="Arial"/>
                <w:sz w:val="22"/>
                <w:szCs w:val="22"/>
              </w:rPr>
              <w:t xml:space="preserve">Admin</w:t>
            </w:r>
          </w:p>
        </w:tc>
        <w:tc>
          <w:tcPr>
            <w:tcW w:type="pct" w:w="1850"/>
            <w:tcMar>
              <w:top w:type="dxa" w:w="40"/>
              <w:left w:type="dxa" w:w="100"/>
              <w:bottom w:type="dxa" w:w="40"/>
              <w:right w:type="dxa" w:w="100"/>
            </w:tcMar>
          </w:tcPr>
          <w:p>
            <w:pPr>
              <w:spacing w:after="0" w:before="0" w:line="360"/>
            </w:pPr>
            <w:r>
              <w:rPr>
                <w:rFonts w:ascii="Arial" w:cs="Arial" w:eastAsia="Arial" w:hAnsi="Arial"/>
                <w:sz w:val="22"/>
                <w:szCs w:val="22"/>
              </w:rPr>
              <w:t xml:space="preserve">Edit name, email, role or status</w:t>
            </w:r>
          </w:p>
        </w:tc>
      </w:tr>
      <w:tr>
        <w:trPr>
          <w:cantSplit/>
        </w:trPr>
        <w:tc>
          <w:tcPr>
            <w:tcW w:type="pct" w:w="550"/>
            <w:tcMar>
              <w:top w:type="dxa" w:w="40"/>
              <w:left w:type="dxa" w:w="100"/>
              <w:bottom w:type="dxa" w:w="40"/>
              <w:right w:type="dxa" w:w="100"/>
            </w:tcMar>
          </w:tcPr>
          <w:p>
            <w:pPr>
              <w:spacing w:after="0" w:before="0" w:line="360"/>
            </w:pPr>
            <w:r>
              <w:rPr>
                <w:rFonts w:ascii="Arial" w:cs="Arial" w:eastAsia="Arial" w:hAnsi="Arial"/>
                <w:sz w:val="22"/>
                <w:szCs w:val="22"/>
              </w:rPr>
              <w:t xml:space="preserve">GET</w:t>
            </w:r>
          </w:p>
        </w:tc>
        <w:tc>
          <w:tcPr>
            <w:tcW w:type="pct" w:w="1950"/>
            <w:tcMar>
              <w:top w:type="dxa" w:w="40"/>
              <w:left w:type="dxa" w:w="100"/>
              <w:bottom w:type="dxa" w:w="40"/>
              <w:right w:type="dxa" w:w="100"/>
            </w:tcMar>
          </w:tcPr>
          <w:p>
            <w:pPr>
              <w:spacing w:after="0" w:before="0" w:line="360"/>
            </w:pPr>
            <w:r>
              <w:rPr>
                <w:rFonts w:ascii="Arial" w:cs="Arial" w:eastAsia="Arial" w:hAnsi="Arial"/>
                <w:sz w:val="22"/>
                <w:szCs w:val="22"/>
              </w:rPr>
              <w:t xml:space="preserve">/api/purchase-orders</w:t>
            </w:r>
          </w:p>
        </w:tc>
        <w:tc>
          <w:tcPr>
            <w:tcW w:type="pct" w:w="650"/>
            <w:tcMar>
              <w:top w:type="dxa" w:w="40"/>
              <w:left w:type="dxa" w:w="100"/>
              <w:bottom w:type="dxa" w:w="40"/>
              <w:right w:type="dxa" w:w="100"/>
            </w:tcMar>
          </w:tcPr>
          <w:p>
            <w:pPr>
              <w:spacing w:after="0" w:before="0" w:line="360"/>
            </w:pPr>
            <w:r>
              <w:rPr>
                <w:rFonts w:ascii="Arial" w:cs="Arial" w:eastAsia="Arial" w:hAnsi="Arial"/>
                <w:sz w:val="22"/>
                <w:szCs w:val="22"/>
              </w:rPr>
              <w:t xml:space="preserve">Logged in</w:t>
            </w:r>
          </w:p>
        </w:tc>
        <w:tc>
          <w:tcPr>
            <w:tcW w:type="pct" w:w="1850"/>
            <w:tcMar>
              <w:top w:type="dxa" w:w="40"/>
              <w:left w:type="dxa" w:w="100"/>
              <w:bottom w:type="dxa" w:w="40"/>
              <w:right w:type="dxa" w:w="100"/>
            </w:tcMar>
          </w:tcPr>
          <w:p>
            <w:pPr>
              <w:spacing w:after="0" w:before="0" w:line="360"/>
            </w:pPr>
            <w:r>
              <w:rPr>
                <w:rFonts w:ascii="Arial" w:cs="Arial" w:eastAsia="Arial" w:hAnsi="Arial"/>
                <w:sz w:val="22"/>
                <w:szCs w:val="22"/>
              </w:rPr>
              <w:t xml:space="preserve">List with status, search, counts</w:t>
            </w:r>
          </w:p>
        </w:tc>
      </w:tr>
      <w:tr>
        <w:trPr>
          <w:cantSplit/>
        </w:trPr>
        <w:tc>
          <w:tcPr>
            <w:tcW w:type="pct" w:w="550"/>
            <w:tcMar>
              <w:top w:type="dxa" w:w="40"/>
              <w:left w:type="dxa" w:w="100"/>
              <w:bottom w:type="dxa" w:w="40"/>
              <w:right w:type="dxa" w:w="100"/>
            </w:tcMar>
          </w:tcPr>
          <w:p>
            <w:pPr>
              <w:spacing w:after="0" w:before="0" w:line="360"/>
            </w:pPr>
            <w:r>
              <w:rPr>
                <w:rFonts w:ascii="Arial" w:cs="Arial" w:eastAsia="Arial" w:hAnsi="Arial"/>
                <w:sz w:val="22"/>
                <w:szCs w:val="22"/>
              </w:rPr>
              <w:t xml:space="preserve">POST</w:t>
            </w:r>
          </w:p>
        </w:tc>
        <w:tc>
          <w:tcPr>
            <w:tcW w:type="pct" w:w="1950"/>
            <w:tcMar>
              <w:top w:type="dxa" w:w="40"/>
              <w:left w:type="dxa" w:w="100"/>
              <w:bottom w:type="dxa" w:w="40"/>
              <w:right w:type="dxa" w:w="100"/>
            </w:tcMar>
          </w:tcPr>
          <w:p>
            <w:pPr>
              <w:spacing w:after="0" w:before="0" w:line="360"/>
            </w:pPr>
            <w:r>
              <w:rPr>
                <w:rFonts w:ascii="Arial" w:cs="Arial" w:eastAsia="Arial" w:hAnsi="Arial"/>
                <w:sz w:val="22"/>
                <w:szCs w:val="22"/>
              </w:rPr>
              <w:t xml:space="preserve">/api/purchase-orders</w:t>
            </w:r>
          </w:p>
        </w:tc>
        <w:tc>
          <w:tcPr>
            <w:tcW w:type="pct" w:w="650"/>
            <w:tcMar>
              <w:top w:type="dxa" w:w="40"/>
              <w:left w:type="dxa" w:w="100"/>
              <w:bottom w:type="dxa" w:w="40"/>
              <w:right w:type="dxa" w:w="100"/>
            </w:tcMar>
          </w:tcPr>
          <w:p>
            <w:pPr>
              <w:spacing w:after="0" w:before="0" w:line="360"/>
            </w:pPr>
            <w:r>
              <w:rPr>
                <w:rFonts w:ascii="Arial" w:cs="Arial" w:eastAsia="Arial" w:hAnsi="Arial"/>
                <w:sz w:val="22"/>
                <w:szCs w:val="22"/>
              </w:rPr>
              <w:t xml:space="preserve">Logged in</w:t>
            </w:r>
          </w:p>
        </w:tc>
        <w:tc>
          <w:tcPr>
            <w:tcW w:type="pct" w:w="1850"/>
            <w:tcMar>
              <w:top w:type="dxa" w:w="40"/>
              <w:left w:type="dxa" w:w="100"/>
              <w:bottom w:type="dxa" w:w="40"/>
              <w:right w:type="dxa" w:w="100"/>
            </w:tcMar>
          </w:tcPr>
          <w:p>
            <w:pPr>
              <w:spacing w:after="0" w:before="0" w:line="360"/>
            </w:pPr>
            <w:r>
              <w:rPr>
                <w:rFonts w:ascii="Arial" w:cs="Arial" w:eastAsia="Arial" w:hAnsi="Arial"/>
                <w:sz w:val="22"/>
                <w:szCs w:val="22"/>
              </w:rPr>
              <w:t xml:space="preserve">Create a PO request</w:t>
            </w:r>
          </w:p>
        </w:tc>
      </w:tr>
      <w:tr>
        <w:trPr>
          <w:cantSplit/>
        </w:trPr>
        <w:tc>
          <w:tcPr>
            <w:tcW w:type="pct" w:w="550"/>
            <w:tcMar>
              <w:top w:type="dxa" w:w="40"/>
              <w:left w:type="dxa" w:w="100"/>
              <w:bottom w:type="dxa" w:w="40"/>
              <w:right w:type="dxa" w:w="100"/>
            </w:tcMar>
          </w:tcPr>
          <w:p>
            <w:pPr>
              <w:spacing w:after="0" w:before="0" w:line="360"/>
            </w:pPr>
            <w:r>
              <w:rPr>
                <w:rFonts w:ascii="Arial" w:cs="Arial" w:eastAsia="Arial" w:hAnsi="Arial"/>
                <w:sz w:val="22"/>
                <w:szCs w:val="22"/>
              </w:rPr>
              <w:t xml:space="preserve">GET</w:t>
            </w:r>
          </w:p>
        </w:tc>
        <w:tc>
          <w:tcPr>
            <w:tcW w:type="pct" w:w="1950"/>
            <w:tcMar>
              <w:top w:type="dxa" w:w="40"/>
              <w:left w:type="dxa" w:w="100"/>
              <w:bottom w:type="dxa" w:w="40"/>
              <w:right w:type="dxa" w:w="100"/>
            </w:tcMar>
          </w:tcPr>
          <w:p>
            <w:pPr>
              <w:spacing w:after="0" w:before="0" w:line="360"/>
            </w:pPr>
            <w:r>
              <w:rPr>
                <w:rFonts w:ascii="Arial" w:cs="Arial" w:eastAsia="Arial" w:hAnsi="Arial"/>
                <w:sz w:val="22"/>
                <w:szCs w:val="22"/>
              </w:rPr>
              <w:t xml:space="preserve">/api/purchase-orders/:id</w:t>
            </w:r>
          </w:p>
        </w:tc>
        <w:tc>
          <w:tcPr>
            <w:tcW w:type="pct" w:w="650"/>
            <w:tcMar>
              <w:top w:type="dxa" w:w="40"/>
              <w:left w:type="dxa" w:w="100"/>
              <w:bottom w:type="dxa" w:w="40"/>
              <w:right w:type="dxa" w:w="100"/>
            </w:tcMar>
          </w:tcPr>
          <w:p>
            <w:pPr>
              <w:spacing w:after="0" w:before="0" w:line="360"/>
            </w:pPr>
            <w:r>
              <w:rPr>
                <w:rFonts w:ascii="Arial" w:cs="Arial" w:eastAsia="Arial" w:hAnsi="Arial"/>
                <w:sz w:val="22"/>
                <w:szCs w:val="22"/>
              </w:rPr>
              <w:t xml:space="preserve">Logged in</w:t>
            </w:r>
          </w:p>
        </w:tc>
        <w:tc>
          <w:tcPr>
            <w:tcW w:type="pct" w:w="1850"/>
            <w:tcMar>
              <w:top w:type="dxa" w:w="40"/>
              <w:left w:type="dxa" w:w="100"/>
              <w:bottom w:type="dxa" w:w="40"/>
              <w:right w:type="dxa" w:w="100"/>
            </w:tcMar>
          </w:tcPr>
          <w:p>
            <w:pPr>
              <w:spacing w:after="0" w:before="0" w:line="360"/>
            </w:pPr>
            <w:r>
              <w:rPr>
                <w:rFonts w:ascii="Arial" w:cs="Arial" w:eastAsia="Arial" w:hAnsi="Arial"/>
                <w:sz w:val="22"/>
                <w:szCs w:val="22"/>
              </w:rPr>
              <w:t xml:space="preserve">Details and timeline</w:t>
            </w:r>
          </w:p>
        </w:tc>
      </w:tr>
      <w:tr>
        <w:trPr>
          <w:cantSplit/>
        </w:trPr>
        <w:tc>
          <w:tcPr>
            <w:tcW w:type="pct" w:w="550"/>
            <w:tcMar>
              <w:top w:type="dxa" w:w="40"/>
              <w:left w:type="dxa" w:w="100"/>
              <w:bottom w:type="dxa" w:w="40"/>
              <w:right w:type="dxa" w:w="100"/>
            </w:tcMar>
          </w:tcPr>
          <w:p>
            <w:pPr>
              <w:spacing w:after="0" w:before="0" w:line="360"/>
            </w:pPr>
            <w:r>
              <w:rPr>
                <w:rFonts w:ascii="Arial" w:cs="Arial" w:eastAsia="Arial" w:hAnsi="Arial"/>
                <w:sz w:val="22"/>
                <w:szCs w:val="22"/>
              </w:rPr>
              <w:t xml:space="preserve">PATCH</w:t>
            </w:r>
          </w:p>
        </w:tc>
        <w:tc>
          <w:tcPr>
            <w:tcW w:type="pct" w:w="1950"/>
            <w:tcMar>
              <w:top w:type="dxa" w:w="40"/>
              <w:left w:type="dxa" w:w="100"/>
              <w:bottom w:type="dxa" w:w="40"/>
              <w:right w:type="dxa" w:w="100"/>
            </w:tcMar>
          </w:tcPr>
          <w:p>
            <w:pPr>
              <w:spacing w:after="0" w:before="0" w:line="360"/>
            </w:pPr>
            <w:r>
              <w:rPr>
                <w:rFonts w:ascii="Arial" w:cs="Arial" w:eastAsia="Arial" w:hAnsi="Arial"/>
                <w:sz w:val="22"/>
                <w:szCs w:val="22"/>
              </w:rPr>
              <w:t xml:space="preserve">/api/purchase-orders/:id/approve</w:t>
            </w:r>
          </w:p>
        </w:tc>
        <w:tc>
          <w:tcPr>
            <w:tcW w:type="pct" w:w="650"/>
            <w:tcMar>
              <w:top w:type="dxa" w:w="40"/>
              <w:left w:type="dxa" w:w="100"/>
              <w:bottom w:type="dxa" w:w="40"/>
              <w:right w:type="dxa" w:w="100"/>
            </w:tcMar>
          </w:tcPr>
          <w:p>
            <w:pPr>
              <w:spacing w:after="0" w:before="0" w:line="360"/>
            </w:pPr>
            <w:r>
              <w:rPr>
                <w:rFonts w:ascii="Arial" w:cs="Arial" w:eastAsia="Arial" w:hAnsi="Arial"/>
                <w:sz w:val="22"/>
                <w:szCs w:val="22"/>
              </w:rPr>
              <w:t xml:space="preserve">Admin</w:t>
            </w:r>
          </w:p>
        </w:tc>
        <w:tc>
          <w:tcPr>
            <w:tcW w:type="pct" w:w="1850"/>
            <w:tcMar>
              <w:top w:type="dxa" w:w="40"/>
              <w:left w:type="dxa" w:w="100"/>
              <w:bottom w:type="dxa" w:w="40"/>
              <w:right w:type="dxa" w:w="100"/>
            </w:tcMar>
          </w:tcPr>
          <w:p>
            <w:pPr>
              <w:spacing w:after="0" w:before="0" w:line="360"/>
            </w:pPr>
            <w:r>
              <w:rPr>
                <w:rFonts w:ascii="Arial" w:cs="Arial" w:eastAsia="Arial" w:hAnsi="Arial"/>
                <w:sz w:val="22"/>
                <w:szCs w:val="22"/>
              </w:rPr>
              <w:t xml:space="preserve">Requested → Approved</w:t>
            </w:r>
          </w:p>
        </w:tc>
      </w:tr>
      <w:tr>
        <w:trPr>
          <w:cantSplit/>
        </w:trPr>
        <w:tc>
          <w:tcPr>
            <w:tcW w:type="pct" w:w="550"/>
            <w:tcMar>
              <w:top w:type="dxa" w:w="40"/>
              <w:left w:type="dxa" w:w="100"/>
              <w:bottom w:type="dxa" w:w="40"/>
              <w:right w:type="dxa" w:w="100"/>
            </w:tcMar>
          </w:tcPr>
          <w:p>
            <w:pPr>
              <w:spacing w:after="0" w:before="0" w:line="360"/>
            </w:pPr>
            <w:r>
              <w:rPr>
                <w:rFonts w:ascii="Arial" w:cs="Arial" w:eastAsia="Arial" w:hAnsi="Arial"/>
                <w:sz w:val="22"/>
                <w:szCs w:val="22"/>
              </w:rPr>
              <w:t xml:space="preserve">PATCH</w:t>
            </w:r>
          </w:p>
        </w:tc>
        <w:tc>
          <w:tcPr>
            <w:tcW w:type="pct" w:w="1950"/>
            <w:tcMar>
              <w:top w:type="dxa" w:w="40"/>
              <w:left w:type="dxa" w:w="100"/>
              <w:bottom w:type="dxa" w:w="40"/>
              <w:right w:type="dxa" w:w="100"/>
            </w:tcMar>
          </w:tcPr>
          <w:p>
            <w:pPr>
              <w:spacing w:after="0" w:before="0" w:line="360"/>
            </w:pPr>
            <w:r>
              <w:rPr>
                <w:rFonts w:ascii="Arial" w:cs="Arial" w:eastAsia="Arial" w:hAnsi="Arial"/>
                <w:sz w:val="22"/>
                <w:szCs w:val="22"/>
              </w:rPr>
              <w:t xml:space="preserve">/api/purchase-orders/:id/reject</w:t>
            </w:r>
          </w:p>
        </w:tc>
        <w:tc>
          <w:tcPr>
            <w:tcW w:type="pct" w:w="650"/>
            <w:tcMar>
              <w:top w:type="dxa" w:w="40"/>
              <w:left w:type="dxa" w:w="100"/>
              <w:bottom w:type="dxa" w:w="40"/>
              <w:right w:type="dxa" w:w="100"/>
            </w:tcMar>
          </w:tcPr>
          <w:p>
            <w:pPr>
              <w:spacing w:after="0" w:before="0" w:line="360"/>
            </w:pPr>
            <w:r>
              <w:rPr>
                <w:rFonts w:ascii="Arial" w:cs="Arial" w:eastAsia="Arial" w:hAnsi="Arial"/>
                <w:sz w:val="22"/>
                <w:szCs w:val="22"/>
              </w:rPr>
              <w:t xml:space="preserve">Admin</w:t>
            </w:r>
          </w:p>
        </w:tc>
        <w:tc>
          <w:tcPr>
            <w:tcW w:type="pct" w:w="1850"/>
            <w:tcMar>
              <w:top w:type="dxa" w:w="40"/>
              <w:left w:type="dxa" w:w="100"/>
              <w:bottom w:type="dxa" w:w="40"/>
              <w:right w:type="dxa" w:w="100"/>
            </w:tcMar>
          </w:tcPr>
          <w:p>
            <w:pPr>
              <w:spacing w:after="0" w:before="0" w:line="360"/>
            </w:pPr>
            <w:r>
              <w:rPr>
                <w:rFonts w:ascii="Arial" w:cs="Arial" w:eastAsia="Arial" w:hAnsi="Arial"/>
                <w:sz w:val="22"/>
                <w:szCs w:val="22"/>
              </w:rPr>
              <w:t xml:space="preserve">Requested → Rejected (reason)</w:t>
            </w:r>
          </w:p>
        </w:tc>
      </w:tr>
      <w:tr>
        <w:trPr>
          <w:cantSplit/>
        </w:trPr>
        <w:tc>
          <w:tcPr>
            <w:tcW w:type="pct" w:w="550"/>
            <w:tcMar>
              <w:top w:type="dxa" w:w="40"/>
              <w:left w:type="dxa" w:w="100"/>
              <w:bottom w:type="dxa" w:w="40"/>
              <w:right w:type="dxa" w:w="100"/>
            </w:tcMar>
          </w:tcPr>
          <w:p>
            <w:pPr>
              <w:spacing w:after="0" w:before="0" w:line="360"/>
            </w:pPr>
            <w:r>
              <w:rPr>
                <w:rFonts w:ascii="Arial" w:cs="Arial" w:eastAsia="Arial" w:hAnsi="Arial"/>
                <w:sz w:val="22"/>
                <w:szCs w:val="22"/>
              </w:rPr>
              <w:t xml:space="preserve">PATCH</w:t>
            </w:r>
          </w:p>
        </w:tc>
        <w:tc>
          <w:tcPr>
            <w:tcW w:type="pct" w:w="1950"/>
            <w:tcMar>
              <w:top w:type="dxa" w:w="40"/>
              <w:left w:type="dxa" w:w="100"/>
              <w:bottom w:type="dxa" w:w="40"/>
              <w:right w:type="dxa" w:w="100"/>
            </w:tcMar>
          </w:tcPr>
          <w:p>
            <w:pPr>
              <w:spacing w:after="0" w:before="0" w:line="360"/>
            </w:pPr>
            <w:r>
              <w:rPr>
                <w:rFonts w:ascii="Arial" w:cs="Arial" w:eastAsia="Arial" w:hAnsi="Arial"/>
                <w:sz w:val="22"/>
                <w:szCs w:val="22"/>
              </w:rPr>
              <w:t xml:space="preserve">/api/purchase-orders/:id/cancel</w:t>
            </w:r>
          </w:p>
        </w:tc>
        <w:tc>
          <w:tcPr>
            <w:tcW w:type="pct" w:w="650"/>
            <w:tcMar>
              <w:top w:type="dxa" w:w="40"/>
              <w:left w:type="dxa" w:w="100"/>
              <w:bottom w:type="dxa" w:w="40"/>
              <w:right w:type="dxa" w:w="100"/>
            </w:tcMar>
          </w:tcPr>
          <w:p>
            <w:pPr>
              <w:spacing w:after="0" w:before="0" w:line="360"/>
            </w:pPr>
            <w:r>
              <w:rPr>
                <w:rFonts w:ascii="Arial" w:cs="Arial" w:eastAsia="Arial" w:hAnsi="Arial"/>
                <w:sz w:val="22"/>
                <w:szCs w:val="22"/>
              </w:rPr>
              <w:t xml:space="preserve">Requester or admin</w:t>
            </w:r>
          </w:p>
        </w:tc>
        <w:tc>
          <w:tcPr>
            <w:tcW w:type="pct" w:w="1850"/>
            <w:tcMar>
              <w:top w:type="dxa" w:w="40"/>
              <w:left w:type="dxa" w:w="100"/>
              <w:bottom w:type="dxa" w:w="40"/>
              <w:right w:type="dxa" w:w="100"/>
            </w:tcMar>
          </w:tcPr>
          <w:p>
            <w:pPr>
              <w:spacing w:after="0" w:before="0" w:line="360"/>
            </w:pPr>
            <w:r>
              <w:rPr>
                <w:rFonts w:ascii="Arial" w:cs="Arial" w:eastAsia="Arial" w:hAnsi="Arial"/>
                <w:sz w:val="22"/>
                <w:szCs w:val="22"/>
              </w:rPr>
              <w:t xml:space="preserve">Requested → Cancelled</w:t>
            </w:r>
          </w:p>
        </w:tc>
      </w:tr>
      <w:tr>
        <w:trPr>
          <w:cantSplit/>
        </w:trPr>
        <w:tc>
          <w:tcPr>
            <w:tcW w:type="pct" w:w="550"/>
            <w:tcMar>
              <w:top w:type="dxa" w:w="40"/>
              <w:left w:type="dxa" w:w="100"/>
              <w:bottom w:type="dxa" w:w="40"/>
              <w:right w:type="dxa" w:w="100"/>
            </w:tcMar>
          </w:tcPr>
          <w:p>
            <w:pPr>
              <w:spacing w:after="0" w:before="0" w:line="360"/>
            </w:pPr>
            <w:r>
              <w:rPr>
                <w:rFonts w:ascii="Arial" w:cs="Arial" w:eastAsia="Arial" w:hAnsi="Arial"/>
                <w:sz w:val="22"/>
                <w:szCs w:val="22"/>
              </w:rPr>
              <w:t xml:space="preserve">PATCH</w:t>
            </w:r>
          </w:p>
        </w:tc>
        <w:tc>
          <w:tcPr>
            <w:tcW w:type="pct" w:w="1950"/>
            <w:tcMar>
              <w:top w:type="dxa" w:w="40"/>
              <w:left w:type="dxa" w:w="100"/>
              <w:bottom w:type="dxa" w:w="40"/>
              <w:right w:type="dxa" w:w="100"/>
            </w:tcMar>
          </w:tcPr>
          <w:p>
            <w:pPr>
              <w:spacing w:after="0" w:before="0" w:line="360"/>
            </w:pPr>
            <w:r>
              <w:rPr>
                <w:rFonts w:ascii="Arial" w:cs="Arial" w:eastAsia="Arial" w:hAnsi="Arial"/>
                <w:sz w:val="22"/>
                <w:szCs w:val="22"/>
              </w:rPr>
              <w:t xml:space="preserve">/api/purchase-orders/:id/receive</w:t>
            </w:r>
          </w:p>
        </w:tc>
        <w:tc>
          <w:tcPr>
            <w:tcW w:type="pct" w:w="650"/>
            <w:tcMar>
              <w:top w:type="dxa" w:w="40"/>
              <w:left w:type="dxa" w:w="100"/>
              <w:bottom w:type="dxa" w:w="40"/>
              <w:right w:type="dxa" w:w="100"/>
            </w:tcMar>
          </w:tcPr>
          <w:p>
            <w:pPr>
              <w:spacing w:after="0" w:before="0" w:line="360"/>
            </w:pPr>
            <w:r>
              <w:rPr>
                <w:rFonts w:ascii="Arial" w:cs="Arial" w:eastAsia="Arial" w:hAnsi="Arial"/>
                <w:sz w:val="22"/>
                <w:szCs w:val="22"/>
              </w:rPr>
              <w:t xml:space="preserve">Logged in</w:t>
            </w:r>
          </w:p>
        </w:tc>
        <w:tc>
          <w:tcPr>
            <w:tcW w:type="pct" w:w="1850"/>
            <w:tcMar>
              <w:top w:type="dxa" w:w="40"/>
              <w:left w:type="dxa" w:w="100"/>
              <w:bottom w:type="dxa" w:w="40"/>
              <w:right w:type="dxa" w:w="100"/>
            </w:tcMar>
          </w:tcPr>
          <w:p>
            <w:pPr>
              <w:spacing w:after="0" w:before="0" w:line="360"/>
            </w:pPr>
            <w:r>
              <w:rPr>
                <w:rFonts w:ascii="Arial" w:cs="Arial" w:eastAsia="Arial" w:hAnsi="Arial"/>
                <w:sz w:val="22"/>
                <w:szCs w:val="22"/>
              </w:rPr>
              <w:t xml:space="preserve">Approved → Received, stock IN</w:t>
            </w:r>
          </w:p>
        </w:tc>
      </w:tr>
      <w:tr>
        <w:trPr>
          <w:cantSplit/>
        </w:trPr>
        <w:tc>
          <w:tcPr>
            <w:tcW w:type="pct" w:w="550"/>
            <w:tcMar>
              <w:top w:type="dxa" w:w="40"/>
              <w:left w:type="dxa" w:w="100"/>
              <w:bottom w:type="dxa" w:w="40"/>
              <w:right w:type="dxa" w:w="100"/>
            </w:tcMar>
          </w:tcPr>
          <w:p>
            <w:pPr>
              <w:spacing w:after="0" w:before="0" w:line="360"/>
            </w:pPr>
            <w:r>
              <w:rPr>
                <w:rFonts w:ascii="Arial" w:cs="Arial" w:eastAsia="Arial" w:hAnsi="Arial"/>
                <w:sz w:val="22"/>
                <w:szCs w:val="22"/>
              </w:rPr>
              <w:t xml:space="preserve">PATCH</w:t>
            </w:r>
          </w:p>
        </w:tc>
        <w:tc>
          <w:tcPr>
            <w:tcW w:type="pct" w:w="1950"/>
            <w:tcMar>
              <w:top w:type="dxa" w:w="40"/>
              <w:left w:type="dxa" w:w="100"/>
              <w:bottom w:type="dxa" w:w="40"/>
              <w:right w:type="dxa" w:w="100"/>
            </w:tcMar>
          </w:tcPr>
          <w:p>
            <w:pPr>
              <w:spacing w:after="0" w:before="0" w:line="360"/>
            </w:pPr>
            <w:r>
              <w:rPr>
                <w:rFonts w:ascii="Arial" w:cs="Arial" w:eastAsia="Arial" w:hAnsi="Arial"/>
                <w:sz w:val="22"/>
                <w:szCs w:val="22"/>
              </w:rPr>
              <w:t xml:space="preserve">/api/{products|suppliers|users|purchase-orders}/:id/archive</w:t>
            </w:r>
          </w:p>
        </w:tc>
        <w:tc>
          <w:tcPr>
            <w:tcW w:type="pct" w:w="650"/>
            <w:tcMar>
              <w:top w:type="dxa" w:w="40"/>
              <w:left w:type="dxa" w:w="100"/>
              <w:bottom w:type="dxa" w:w="40"/>
              <w:right w:type="dxa" w:w="100"/>
            </w:tcMar>
          </w:tcPr>
          <w:p>
            <w:pPr>
              <w:spacing w:after="0" w:before="0" w:line="360"/>
            </w:pPr>
            <w:r>
              <w:rPr>
                <w:rFonts w:ascii="Arial" w:cs="Arial" w:eastAsia="Arial" w:hAnsi="Arial"/>
                <w:sz w:val="22"/>
                <w:szCs w:val="22"/>
              </w:rPr>
              <w:t xml:space="preserve">Admin</w:t>
            </w:r>
          </w:p>
        </w:tc>
        <w:tc>
          <w:tcPr>
            <w:tcW w:type="pct" w:w="1850"/>
            <w:tcMar>
              <w:top w:type="dxa" w:w="40"/>
              <w:left w:type="dxa" w:w="100"/>
              <w:bottom w:type="dxa" w:w="40"/>
              <w:right w:type="dxa" w:w="100"/>
            </w:tcMar>
          </w:tcPr>
          <w:p>
            <w:pPr>
              <w:spacing w:after="0" w:before="0" w:line="360"/>
            </w:pPr>
            <w:r>
              <w:rPr>
                <w:rFonts w:ascii="Arial" w:cs="Arial" w:eastAsia="Arial" w:hAnsi="Arial"/>
                <w:sz w:val="22"/>
                <w:szCs w:val="22"/>
              </w:rPr>
              <w:t xml:space="preserve">Archive with a reason</w:t>
            </w:r>
          </w:p>
        </w:tc>
      </w:tr>
      <w:tr>
        <w:trPr>
          <w:cantSplit/>
        </w:trPr>
        <w:tc>
          <w:tcPr>
            <w:tcW w:type="pct" w:w="550"/>
            <w:tcMar>
              <w:top w:type="dxa" w:w="40"/>
              <w:left w:type="dxa" w:w="100"/>
              <w:bottom w:type="dxa" w:w="40"/>
              <w:right w:type="dxa" w:w="100"/>
            </w:tcMar>
          </w:tcPr>
          <w:p>
            <w:pPr>
              <w:spacing w:after="0" w:before="0" w:line="360"/>
            </w:pPr>
            <w:r>
              <w:rPr>
                <w:rFonts w:ascii="Arial" w:cs="Arial" w:eastAsia="Arial" w:hAnsi="Arial"/>
                <w:sz w:val="22"/>
                <w:szCs w:val="22"/>
              </w:rPr>
              <w:t xml:space="preserve">PATCH</w:t>
            </w:r>
          </w:p>
        </w:tc>
        <w:tc>
          <w:tcPr>
            <w:tcW w:type="pct" w:w="1950"/>
            <w:tcMar>
              <w:top w:type="dxa" w:w="40"/>
              <w:left w:type="dxa" w:w="100"/>
              <w:bottom w:type="dxa" w:w="40"/>
              <w:right w:type="dxa" w:w="100"/>
            </w:tcMar>
          </w:tcPr>
          <w:p>
            <w:pPr>
              <w:spacing w:after="0" w:before="0" w:line="360"/>
            </w:pPr>
            <w:r>
              <w:rPr>
                <w:rFonts w:ascii="Arial" w:cs="Arial" w:eastAsia="Arial" w:hAnsi="Arial"/>
                <w:sz w:val="22"/>
                <w:szCs w:val="22"/>
              </w:rPr>
              <w:t xml:space="preserve">/api/{products|suppliers|users|purchase-orders}/:id/restore</w:t>
            </w:r>
          </w:p>
        </w:tc>
        <w:tc>
          <w:tcPr>
            <w:tcW w:type="pct" w:w="650"/>
            <w:tcMar>
              <w:top w:type="dxa" w:w="40"/>
              <w:left w:type="dxa" w:w="100"/>
              <w:bottom w:type="dxa" w:w="40"/>
              <w:right w:type="dxa" w:w="100"/>
            </w:tcMar>
          </w:tcPr>
          <w:p>
            <w:pPr>
              <w:spacing w:after="0" w:before="0" w:line="360"/>
            </w:pPr>
            <w:r>
              <w:rPr>
                <w:rFonts w:ascii="Arial" w:cs="Arial" w:eastAsia="Arial" w:hAnsi="Arial"/>
                <w:sz w:val="22"/>
                <w:szCs w:val="22"/>
              </w:rPr>
              <w:t xml:space="preserve">Admin</w:t>
            </w:r>
          </w:p>
        </w:tc>
        <w:tc>
          <w:tcPr>
            <w:tcW w:type="pct" w:w="1850"/>
            <w:tcMar>
              <w:top w:type="dxa" w:w="40"/>
              <w:left w:type="dxa" w:w="100"/>
              <w:bottom w:type="dxa" w:w="40"/>
              <w:right w:type="dxa" w:w="100"/>
            </w:tcMar>
          </w:tcPr>
          <w:p>
            <w:pPr>
              <w:spacing w:after="0" w:before="0" w:line="360"/>
            </w:pPr>
            <w:r>
              <w:rPr>
                <w:rFonts w:ascii="Arial" w:cs="Arial" w:eastAsia="Arial" w:hAnsi="Arial"/>
                <w:sz w:val="22"/>
                <w:szCs w:val="22"/>
              </w:rPr>
              <w:t xml:space="preserve">Restore an archived record</w:t>
            </w:r>
          </w:p>
        </w:tc>
      </w:tr>
      <w:tr>
        <w:trPr>
          <w:cantSplit/>
        </w:trPr>
        <w:tc>
          <w:tcPr>
            <w:tcW w:type="pct" w:w="550"/>
            <w:tcMar>
              <w:top w:type="dxa" w:w="40"/>
              <w:left w:type="dxa" w:w="100"/>
              <w:bottom w:type="dxa" w:w="40"/>
              <w:right w:type="dxa" w:w="100"/>
            </w:tcMar>
          </w:tcPr>
          <w:p>
            <w:pPr>
              <w:spacing w:after="0" w:before="0" w:line="360"/>
            </w:pPr>
            <w:r>
              <w:rPr>
                <w:rFonts w:ascii="Arial" w:cs="Arial" w:eastAsia="Arial" w:hAnsi="Arial"/>
                <w:sz w:val="22"/>
                <w:szCs w:val="22"/>
              </w:rPr>
              <w:t xml:space="preserve">GET</w:t>
            </w:r>
          </w:p>
        </w:tc>
        <w:tc>
          <w:tcPr>
            <w:tcW w:type="pct" w:w="1950"/>
            <w:tcMar>
              <w:top w:type="dxa" w:w="40"/>
              <w:left w:type="dxa" w:w="100"/>
              <w:bottom w:type="dxa" w:w="40"/>
              <w:right w:type="dxa" w:w="100"/>
            </w:tcMar>
          </w:tcPr>
          <w:p>
            <w:pPr>
              <w:spacing w:after="0" w:before="0" w:line="360"/>
            </w:pPr>
            <w:r>
              <w:rPr>
                <w:rFonts w:ascii="Arial" w:cs="Arial" w:eastAsia="Arial" w:hAnsi="Arial"/>
                <w:sz w:val="22"/>
                <w:szCs w:val="22"/>
              </w:rPr>
              <w:t xml:space="preserve">/api/archive/:type</w:t>
            </w:r>
          </w:p>
        </w:tc>
        <w:tc>
          <w:tcPr>
            <w:tcW w:type="pct" w:w="650"/>
            <w:tcMar>
              <w:top w:type="dxa" w:w="40"/>
              <w:left w:type="dxa" w:w="100"/>
              <w:bottom w:type="dxa" w:w="40"/>
              <w:right w:type="dxa" w:w="100"/>
            </w:tcMar>
          </w:tcPr>
          <w:p>
            <w:pPr>
              <w:spacing w:after="0" w:before="0" w:line="360"/>
            </w:pPr>
            <w:r>
              <w:rPr>
                <w:rFonts w:ascii="Arial" w:cs="Arial" w:eastAsia="Arial" w:hAnsi="Arial"/>
                <w:sz w:val="22"/>
                <w:szCs w:val="22"/>
              </w:rPr>
              <w:t xml:space="preserve">Admin</w:t>
            </w:r>
          </w:p>
        </w:tc>
        <w:tc>
          <w:tcPr>
            <w:tcW w:type="pct" w:w="1850"/>
            <w:tcMar>
              <w:top w:type="dxa" w:w="40"/>
              <w:left w:type="dxa" w:w="100"/>
              <w:bottom w:type="dxa" w:w="40"/>
              <w:right w:type="dxa" w:w="100"/>
            </w:tcMar>
          </w:tcPr>
          <w:p>
            <w:pPr>
              <w:spacing w:after="0" w:before="0" w:line="360"/>
            </w:pPr>
            <w:r>
              <w:rPr>
                <w:rFonts w:ascii="Arial" w:cs="Arial" w:eastAsia="Arial" w:hAnsi="Arial"/>
                <w:sz w:val="22"/>
                <w:szCs w:val="22"/>
              </w:rPr>
              <w:t xml:space="preserve">Archived records of one type</w:t>
            </w:r>
          </w:p>
        </w:tc>
      </w:tr>
      <w:tr>
        <w:trPr>
          <w:cantSplit/>
        </w:trPr>
        <w:tc>
          <w:tcPr>
            <w:tcW w:type="pct" w:w="550"/>
            <w:tcMar>
              <w:top w:type="dxa" w:w="40"/>
              <w:left w:type="dxa" w:w="100"/>
              <w:bottom w:type="dxa" w:w="40"/>
              <w:right w:type="dxa" w:w="100"/>
            </w:tcMar>
          </w:tcPr>
          <w:p>
            <w:pPr>
              <w:spacing w:after="0" w:before="0" w:line="360"/>
            </w:pPr>
            <w:r>
              <w:rPr>
                <w:rFonts w:ascii="Arial" w:cs="Arial" w:eastAsia="Arial" w:hAnsi="Arial"/>
                <w:sz w:val="22"/>
                <w:szCs w:val="22"/>
              </w:rPr>
              <w:t xml:space="preserve">GET</w:t>
            </w:r>
          </w:p>
        </w:tc>
        <w:tc>
          <w:tcPr>
            <w:tcW w:type="pct" w:w="1950"/>
            <w:tcMar>
              <w:top w:type="dxa" w:w="40"/>
              <w:left w:type="dxa" w:w="100"/>
              <w:bottom w:type="dxa" w:w="40"/>
              <w:right w:type="dxa" w:w="100"/>
            </w:tcMar>
          </w:tcPr>
          <w:p>
            <w:pPr>
              <w:spacing w:after="0" w:before="0" w:line="360"/>
            </w:pPr>
            <w:r>
              <w:rPr>
                <w:rFonts w:ascii="Arial" w:cs="Arial" w:eastAsia="Arial" w:hAnsi="Arial"/>
                <w:sz w:val="22"/>
                <w:szCs w:val="22"/>
              </w:rPr>
              <w:t xml:space="preserve">/api/dashboard/summary</w:t>
            </w:r>
          </w:p>
        </w:tc>
        <w:tc>
          <w:tcPr>
            <w:tcW w:type="pct" w:w="650"/>
            <w:tcMar>
              <w:top w:type="dxa" w:w="40"/>
              <w:left w:type="dxa" w:w="100"/>
              <w:bottom w:type="dxa" w:w="40"/>
              <w:right w:type="dxa" w:w="100"/>
            </w:tcMar>
          </w:tcPr>
          <w:p>
            <w:pPr>
              <w:spacing w:after="0" w:before="0" w:line="360"/>
            </w:pPr>
            <w:r>
              <w:rPr>
                <w:rFonts w:ascii="Arial" w:cs="Arial" w:eastAsia="Arial" w:hAnsi="Arial"/>
                <w:sz w:val="22"/>
                <w:szCs w:val="22"/>
              </w:rPr>
              <w:t xml:space="preserve">Logged in</w:t>
            </w:r>
          </w:p>
        </w:tc>
        <w:tc>
          <w:tcPr>
            <w:tcW w:type="pct" w:w="1850"/>
            <w:tcMar>
              <w:top w:type="dxa" w:w="40"/>
              <w:left w:type="dxa" w:w="100"/>
              <w:bottom w:type="dxa" w:w="40"/>
              <w:right w:type="dxa" w:w="100"/>
            </w:tcMar>
          </w:tcPr>
          <w:p>
            <w:pPr>
              <w:spacing w:after="0" w:before="0" w:line="360"/>
            </w:pPr>
            <w:r>
              <w:rPr>
                <w:rFonts w:ascii="Arial" w:cs="Arial" w:eastAsia="Arial" w:hAnsi="Arial"/>
                <w:sz w:val="22"/>
                <w:szCs w:val="22"/>
              </w:rPr>
              <w:t xml:space="preserve">Now includes PO counts</w:t>
            </w:r>
          </w:p>
        </w:tc>
      </w:tr>
    </w:tbl>
    <w:p>
      <w:pPr>
        <w:spacing w:after="60" w:line="360"/>
      </w:pPr>
    </w:p>
    <w:p>
      <w:pPr>
        <w:spacing w:after="160" w:line="360"/>
        <w:jc w:val="both"/>
      </w:pPr>
      <w:r>
        <w:rPr>
          <w:rFonts w:ascii="Arial" w:cs="Arial" w:eastAsia="Arial" w:hAnsi="Arial"/>
          <w:sz w:val="22"/>
          <w:szCs w:val="22"/>
        </w:rPr>
        <w:t xml:space="preserve">The endpoints from the first version (authentication, categories, suppliers, products, stock movements and dashboard) are unchanged, except that DELETE for products, suppliers and users was replaced by archive. All responses use { success, data } or { success: false, message, errors }.</w:t>
      </w:r>
    </w:p>
    <w:p>
      <w:pPr>
        <w:pStyle w:val="Heading1"/>
        <w:pageBreakBefore/>
      </w:pPr>
      <w:bookmarkStart w:name="_Toc8" w:id="8"/>
      <w:r>
        <w:t xml:space="preserve">Summary and Future Work</w:t>
      </w:r>
      <w:bookmarkEnd w:id="8"/>
    </w:p>
    <w:p>
      <w:pPr>
        <w:pStyle w:val="Heading2"/>
      </w:pPr>
      <w:r>
        <w:t xml:space="preserve">Summary</w:t>
      </w:r>
    </w:p>
    <w:p>
      <w:pPr>
        <w:spacing w:after="160" w:line="360"/>
        <w:jc w:val="both"/>
      </w:pPr>
      <w:r>
        <w:rPr>
          <w:rFonts w:ascii="Arial" w:cs="Arial" w:eastAsia="Arial" w:hAnsi="Arial"/>
          <w:sz w:val="22"/>
          <w:szCs w:val="22"/>
        </w:rPr>
        <w:t xml:space="preserve">StockWise now covers the full inventory and purchasing cycle of Santos Family Hardware: stock is tracked accurately, supplier orders go through a controlled request, approval and receiving process, and every change can be traced to a person and a time. The system integrates a React client, an Express REST API, MongoDB Atlas and Gmail SMTP, and it adds account management, password recovery, user management, purchase orders and an archive module to the Integrative Programming version without breaking any existing feature.</w:t>
      </w:r>
    </w:p>
    <w:p>
      <w:pPr>
        <w:spacing w:after="160" w:line="360"/>
        <w:jc w:val="both"/>
      </w:pPr>
      <w:r>
        <w:rPr>
          <w:rFonts w:ascii="Arial" w:cs="Arial" w:eastAsia="Arial" w:hAnsi="Arial"/>
          <w:sz w:val="22"/>
          <w:szCs w:val="22"/>
        </w:rPr>
        <w:t xml:space="preserve">The code stays modular: models with a shared archive plugin, controllers, routes, validators and services on the server, and reusable components and hooks on the client. ESLint and Prettier enforce one coding style.</w:t>
      </w:r>
    </w:p>
    <w:p>
      <w:pPr>
        <w:pStyle w:val="Heading2"/>
      </w:pPr>
      <w:r>
        <w:t xml:space="preserve">Testing and Verification</w:t>
      </w:r>
    </w:p>
    <w:p>
      <w:pPr>
        <w:pStyle w:val="ListParagraph"/>
        <w:numPr>
          <w:ilvl w:val="0"/>
          <w:numId w:val="2"/>
        </w:numPr>
        <w:spacing w:after="40" w:line="360"/>
      </w:pPr>
      <w:r>
        <w:rPr>
          <w:rFonts w:ascii="Arial" w:cs="Arial" w:eastAsia="Arial" w:hAnsi="Arial"/>
          <w:b/>
          <w:bCs/>
          <w:sz w:val="22"/>
          <w:szCs w:val="22"/>
        </w:rPr>
        <w:t xml:space="preserve">API smoke test:</w:t>
      </w:r>
      <w:r>
        <w:rPr>
          <w:rFonts w:ascii="Arial" w:cs="Arial" w:eastAsia="Arial" w:hAnsi="Arial"/>
          <w:sz w:val="22"/>
          <w:szCs w:val="22"/>
        </w:rPr>
        <w:t xml:space="preserve"> 115 automated checks, including profile, password change, password recovery with the emailed code, user management, the full purchase order workflow with double-approval and double-receipt protection, the archive rules, low-stock alerts, and the original checks for CRUD, insufficient stock, invalid IDs, roles and tokens.</w:t>
      </w:r>
    </w:p>
    <w:p>
      <w:pPr>
        <w:pStyle w:val="ListParagraph"/>
        <w:numPr>
          <w:ilvl w:val="0"/>
          <w:numId w:val="2"/>
        </w:numPr>
        <w:spacing w:after="40" w:line="360"/>
      </w:pPr>
      <w:r>
        <w:rPr>
          <w:rFonts w:ascii="Arial" w:cs="Arial" w:eastAsia="Arial" w:hAnsi="Arial"/>
          <w:b/>
          <w:bCs/>
          <w:sz w:val="22"/>
          <w:szCs w:val="22"/>
        </w:rPr>
        <w:t xml:space="preserve">Browser end-to-end test:</w:t>
      </w:r>
      <w:r>
        <w:rPr>
          <w:rFonts w:ascii="Arial" w:cs="Arial" w:eastAsia="Arial" w:hAnsi="Arial"/>
          <w:sz w:val="22"/>
          <w:szCs w:val="22"/>
        </w:rPr>
        <w:t xml:space="preserve"> 49 headless-Chrome steps for both roles, including password recovery, the profile page, adding and editing users, creating, approving, receiving and cancelling purchase orders, archiving and restoring, archived-user login, the low-stock alert and the 375-pixel mobile layout.</w:t>
      </w:r>
    </w:p>
    <w:p>
      <w:pPr>
        <w:pStyle w:val="ListParagraph"/>
        <w:numPr>
          <w:ilvl w:val="0"/>
          <w:numId w:val="2"/>
        </w:numPr>
        <w:spacing w:after="40" w:line="360"/>
      </w:pPr>
      <w:r>
        <w:rPr>
          <w:rFonts w:ascii="Arial" w:cs="Arial" w:eastAsia="Arial" w:hAnsi="Arial"/>
          <w:b/>
          <w:bCs/>
          <w:sz w:val="22"/>
          <w:szCs w:val="22"/>
        </w:rPr>
        <w:t xml:space="preserve">Data check:</w:t>
      </w:r>
      <w:r>
        <w:rPr>
          <w:rFonts w:ascii="Arial" w:cs="Arial" w:eastAsia="Arial" w:hAnsi="Arial"/>
          <w:sz w:val="22"/>
          <w:szCs w:val="22"/>
        </w:rPr>
        <w:t xml:space="preserve"> the presentation seed is generated into a throwaway database and verified with npm run check-data on every test run.</w:t>
      </w:r>
    </w:p>
    <w:p>
      <w:pPr>
        <w:pStyle w:val="ListParagraph"/>
        <w:numPr>
          <w:ilvl w:val="0"/>
          <w:numId w:val="2"/>
        </w:numPr>
        <w:spacing w:after="160" w:line="360"/>
      </w:pPr>
      <w:r>
        <w:rPr>
          <w:rFonts w:ascii="Arial" w:cs="Arial" w:eastAsia="Arial" w:hAnsi="Arial"/>
          <w:b/>
          <w:bCs/>
          <w:sz w:val="22"/>
          <w:szCs w:val="22"/>
        </w:rPr>
        <w:t xml:space="preserve">Isolation:</w:t>
      </w:r>
      <w:r>
        <w:rPr>
          <w:rFonts w:ascii="Arial" w:cs="Arial" w:eastAsia="Arial" w:hAnsi="Arial"/>
          <w:sz w:val="22"/>
          <w:szCs w:val="22"/>
        </w:rPr>
        <w:t xml:space="preserve"> one command (node run-tests.mjs) seeds the stockwise_test database, starts the test servers and runs everything; the tests refuse to run against any database whose name does not end in _test.</w:t>
      </w:r>
    </w:p>
    <w:p>
      <w:pPr>
        <w:pStyle w:val="Heading2"/>
      </w:pPr>
      <w:r>
        <w:t xml:space="preserve">Future Work</w:t>
      </w:r>
    </w:p>
    <w:p>
      <w:pPr>
        <w:pStyle w:val="ListParagraph"/>
        <w:numPr>
          <w:ilvl w:val="0"/>
          <w:numId w:val="2"/>
        </w:numPr>
        <w:spacing w:after="40" w:line="360"/>
      </w:pPr>
      <w:r>
        <w:rPr>
          <w:rFonts w:ascii="Arial" w:cs="Arial" w:eastAsia="Arial" w:hAnsi="Arial"/>
          <w:b/>
          <w:bCs/>
          <w:sz w:val="22"/>
          <w:szCs w:val="22"/>
        </w:rPr>
        <w:t xml:space="preserve">Partial deliveries and supplier invoices</w:t>
      </w:r>
      <w:r>
        <w:rPr>
          <w:rFonts w:ascii="Arial" w:cs="Arial" w:eastAsia="Arial" w:hAnsi="Arial"/>
          <w:sz w:val="22"/>
          <w:szCs w:val="22"/>
        </w:rPr>
        <w:t xml:space="preserve">, with the received quantity per item and an updated cost price.</w:t>
      </w:r>
    </w:p>
    <w:p>
      <w:pPr>
        <w:pStyle w:val="ListParagraph"/>
        <w:numPr>
          <w:ilvl w:val="0"/>
          <w:numId w:val="2"/>
        </w:numPr>
        <w:spacing w:after="40" w:line="360"/>
      </w:pPr>
      <w:r>
        <w:rPr>
          <w:rFonts w:ascii="Arial" w:cs="Arial" w:eastAsia="Arial" w:hAnsi="Arial"/>
          <w:b/>
          <w:bCs/>
          <w:sz w:val="22"/>
          <w:szCs w:val="22"/>
        </w:rPr>
        <w:t xml:space="preserve">Purchase order PDFs</w:t>
      </w:r>
      <w:r>
        <w:rPr>
          <w:rFonts w:ascii="Arial" w:cs="Arial" w:eastAsia="Arial" w:hAnsi="Arial"/>
          <w:sz w:val="22"/>
          <w:szCs w:val="22"/>
        </w:rPr>
        <w:t xml:space="preserve"> emailed to the supplier after approval.</w:t>
      </w:r>
    </w:p>
    <w:p>
      <w:pPr>
        <w:pStyle w:val="ListParagraph"/>
        <w:numPr>
          <w:ilvl w:val="0"/>
          <w:numId w:val="2"/>
        </w:numPr>
        <w:spacing w:after="40" w:line="360"/>
      </w:pPr>
      <w:r>
        <w:rPr>
          <w:rFonts w:ascii="Arial" w:cs="Arial" w:eastAsia="Arial" w:hAnsi="Arial"/>
          <w:b/>
          <w:bCs/>
          <w:sz w:val="22"/>
          <w:szCs w:val="22"/>
        </w:rPr>
        <w:t xml:space="preserve">Barcode scanning</w:t>
      </w:r>
      <w:r>
        <w:rPr>
          <w:rFonts w:ascii="Arial" w:cs="Arial" w:eastAsia="Arial" w:hAnsi="Arial"/>
          <w:sz w:val="22"/>
          <w:szCs w:val="22"/>
        </w:rPr>
        <w:t xml:space="preserve"> with the phone camera to find products and receive deliveries faster.</w:t>
      </w:r>
    </w:p>
    <w:p>
      <w:pPr>
        <w:pStyle w:val="ListParagraph"/>
        <w:numPr>
          <w:ilvl w:val="0"/>
          <w:numId w:val="2"/>
        </w:numPr>
        <w:spacing w:after="40" w:line="360"/>
      </w:pPr>
      <w:r>
        <w:rPr>
          <w:rFonts w:ascii="Arial" w:cs="Arial" w:eastAsia="Arial" w:hAnsi="Arial"/>
          <w:b/>
          <w:bCs/>
          <w:sz w:val="22"/>
          <w:szCs w:val="22"/>
        </w:rPr>
        <w:t xml:space="preserve">Multi-branch support</w:t>
      </w:r>
      <w:r>
        <w:rPr>
          <w:rFonts w:ascii="Arial" w:cs="Arial" w:eastAsia="Arial" w:hAnsi="Arial"/>
          <w:sz w:val="22"/>
          <w:szCs w:val="22"/>
        </w:rPr>
        <w:t xml:space="preserve"> with separate stock per branch and transfers between branches.</w:t>
      </w:r>
    </w:p>
    <w:p>
      <w:pPr>
        <w:pStyle w:val="ListParagraph"/>
        <w:numPr>
          <w:ilvl w:val="0"/>
          <w:numId w:val="2"/>
        </w:numPr>
        <w:spacing w:after="40" w:line="360"/>
      </w:pPr>
      <w:r>
        <w:rPr>
          <w:rFonts w:ascii="Arial" w:cs="Arial" w:eastAsia="Arial" w:hAnsi="Arial"/>
          <w:b/>
          <w:bCs/>
          <w:sz w:val="22"/>
          <w:szCs w:val="22"/>
        </w:rPr>
        <w:t xml:space="preserve">Sales and POS integration</w:t>
      </w:r>
      <w:r>
        <w:rPr>
          <w:rFonts w:ascii="Arial" w:cs="Arial" w:eastAsia="Arial" w:hAnsi="Arial"/>
          <w:sz w:val="22"/>
          <w:szCs w:val="22"/>
        </w:rPr>
        <w:t xml:space="preserve"> so that each sale records a stock-out automatically with receipt details.</w:t>
      </w:r>
    </w:p>
    <w:p>
      <w:pPr>
        <w:pStyle w:val="ListParagraph"/>
        <w:numPr>
          <w:ilvl w:val="0"/>
          <w:numId w:val="2"/>
        </w:numPr>
        <w:spacing w:after="160" w:line="360"/>
      </w:pPr>
      <w:r>
        <w:rPr>
          <w:rFonts w:ascii="Arial" w:cs="Arial" w:eastAsia="Arial" w:hAnsi="Arial"/>
          <w:b/>
          <w:bCs/>
          <w:sz w:val="22"/>
          <w:szCs w:val="22"/>
        </w:rPr>
        <w:t xml:space="preserve">Reports</w:t>
      </w:r>
      <w:r>
        <w:rPr>
          <w:rFonts w:ascii="Arial" w:cs="Arial" w:eastAsia="Arial" w:hAnsi="Arial"/>
          <w:sz w:val="22"/>
          <w:szCs w:val="22"/>
        </w:rPr>
        <w:t xml:space="preserve"> in CSV and PDF for inventory value, movement history, purchases per supplier and low stock.</w:t>
      </w:r>
    </w:p>
    <w:p>
      <w:pPr>
        <w:pStyle w:val="Heading1"/>
        <w:pageBreakBefore/>
      </w:pPr>
      <w:bookmarkStart w:name="_Toc9" w:id="9"/>
      <w:r>
        <w:t xml:space="preserve">Sources</w:t>
      </w:r>
      <w:bookmarkEnd w:id="9"/>
    </w:p>
    <w:p>
      <w:pPr>
        <w:pStyle w:val="Heading2"/>
      </w:pPr>
      <w:r>
        <w:t xml:space="preserve">Frameworks, Libraries and Services</w:t>
      </w:r>
    </w:p>
    <w:p>
      <w:pPr>
        <w:pStyle w:val="ListParagraph"/>
        <w:numPr>
          <w:ilvl w:val="0"/>
          <w:numId w:val="6"/>
        </w:numPr>
        <w:spacing w:after="40" w:line="360"/>
      </w:pPr>
      <w:r>
        <w:rPr>
          <w:rFonts w:ascii="Arial" w:cs="Arial" w:eastAsia="Arial" w:hAnsi="Arial"/>
          <w:sz w:val="22"/>
          <w:szCs w:val="22"/>
        </w:rPr>
        <w:t xml:space="preserve">Node.js. (n.d.). </w:t>
      </w:r>
      <w:r>
        <w:rPr>
          <w:rFonts w:ascii="Arial" w:cs="Arial" w:eastAsia="Arial" w:hAnsi="Arial"/>
          <w:i/>
          <w:iCs/>
          <w:sz w:val="22"/>
          <w:szCs w:val="22"/>
        </w:rPr>
        <w:t xml:space="preserve">Node.js documentation</w:t>
      </w:r>
      <w:r>
        <w:rPr>
          <w:rFonts w:ascii="Arial" w:cs="Arial" w:eastAsia="Arial" w:hAnsi="Arial"/>
          <w:sz w:val="22"/>
          <w:szCs w:val="22"/>
        </w:rPr>
        <w:t xml:space="preserve">. https://nodejs.org/</w:t>
      </w:r>
    </w:p>
    <w:p>
      <w:pPr>
        <w:pStyle w:val="ListParagraph"/>
        <w:numPr>
          <w:ilvl w:val="0"/>
          <w:numId w:val="6"/>
        </w:numPr>
        <w:spacing w:after="40" w:line="360"/>
      </w:pPr>
      <w:r>
        <w:rPr>
          <w:rFonts w:ascii="Arial" w:cs="Arial" w:eastAsia="Arial" w:hAnsi="Arial"/>
          <w:sz w:val="22"/>
          <w:szCs w:val="22"/>
        </w:rPr>
        <w:t xml:space="preserve">Express. (n.d.). </w:t>
      </w:r>
      <w:r>
        <w:rPr>
          <w:rFonts w:ascii="Arial" w:cs="Arial" w:eastAsia="Arial" w:hAnsi="Arial"/>
          <w:i/>
          <w:iCs/>
          <w:sz w:val="22"/>
          <w:szCs w:val="22"/>
        </w:rPr>
        <w:t xml:space="preserve">Express: Fast, unopinionated, minimalist web framework for Node.js</w:t>
      </w:r>
      <w:r>
        <w:rPr>
          <w:rFonts w:ascii="Arial" w:cs="Arial" w:eastAsia="Arial" w:hAnsi="Arial"/>
          <w:sz w:val="22"/>
          <w:szCs w:val="22"/>
        </w:rPr>
        <w:t xml:space="preserve">. https://expressjs.com/</w:t>
      </w:r>
    </w:p>
    <w:p>
      <w:pPr>
        <w:pStyle w:val="ListParagraph"/>
        <w:numPr>
          <w:ilvl w:val="0"/>
          <w:numId w:val="6"/>
        </w:numPr>
        <w:spacing w:after="40" w:line="360"/>
      </w:pPr>
      <w:r>
        <w:rPr>
          <w:rFonts w:ascii="Arial" w:cs="Arial" w:eastAsia="Arial" w:hAnsi="Arial"/>
          <w:sz w:val="22"/>
          <w:szCs w:val="22"/>
        </w:rPr>
        <w:t xml:space="preserve">MongoDB, Inc. (n.d.). </w:t>
      </w:r>
      <w:r>
        <w:rPr>
          <w:rFonts w:ascii="Arial" w:cs="Arial" w:eastAsia="Arial" w:hAnsi="Arial"/>
          <w:i/>
          <w:iCs/>
          <w:sz w:val="22"/>
          <w:szCs w:val="22"/>
        </w:rPr>
        <w:t xml:space="preserve">MongoDB Atlas</w:t>
      </w:r>
      <w:r>
        <w:rPr>
          <w:rFonts w:ascii="Arial" w:cs="Arial" w:eastAsia="Arial" w:hAnsi="Arial"/>
          <w:sz w:val="22"/>
          <w:szCs w:val="22"/>
        </w:rPr>
        <w:t xml:space="preserve">. https://www.mongodb.com/atlas</w:t>
      </w:r>
    </w:p>
    <w:p>
      <w:pPr>
        <w:pStyle w:val="ListParagraph"/>
        <w:numPr>
          <w:ilvl w:val="0"/>
          <w:numId w:val="6"/>
        </w:numPr>
        <w:spacing w:after="40" w:line="360"/>
      </w:pPr>
      <w:r>
        <w:rPr>
          <w:rFonts w:ascii="Arial" w:cs="Arial" w:eastAsia="Arial" w:hAnsi="Arial"/>
          <w:sz w:val="22"/>
          <w:szCs w:val="22"/>
        </w:rPr>
        <w:t xml:space="preserve">Mongoose. (n.d.). </w:t>
      </w:r>
      <w:r>
        <w:rPr>
          <w:rFonts w:ascii="Arial" w:cs="Arial" w:eastAsia="Arial" w:hAnsi="Arial"/>
          <w:i/>
          <w:iCs/>
          <w:sz w:val="22"/>
          <w:szCs w:val="22"/>
        </w:rPr>
        <w:t xml:space="preserve">Mongoose ODM documentation</w:t>
      </w:r>
      <w:r>
        <w:rPr>
          <w:rFonts w:ascii="Arial" w:cs="Arial" w:eastAsia="Arial" w:hAnsi="Arial"/>
          <w:sz w:val="22"/>
          <w:szCs w:val="22"/>
        </w:rPr>
        <w:t xml:space="preserve">. https://mongoosejs.com/</w:t>
      </w:r>
    </w:p>
    <w:p>
      <w:pPr>
        <w:pStyle w:val="ListParagraph"/>
        <w:numPr>
          <w:ilvl w:val="0"/>
          <w:numId w:val="6"/>
        </w:numPr>
        <w:spacing w:after="40" w:line="360"/>
      </w:pPr>
      <w:r>
        <w:rPr>
          <w:rFonts w:ascii="Arial" w:cs="Arial" w:eastAsia="Arial" w:hAnsi="Arial"/>
          <w:sz w:val="22"/>
          <w:szCs w:val="22"/>
        </w:rPr>
        <w:t xml:space="preserve">Meta Open Source. (n.d.). </w:t>
      </w:r>
      <w:r>
        <w:rPr>
          <w:rFonts w:ascii="Arial" w:cs="Arial" w:eastAsia="Arial" w:hAnsi="Arial"/>
          <w:i/>
          <w:iCs/>
          <w:sz w:val="22"/>
          <w:szCs w:val="22"/>
        </w:rPr>
        <w:t xml:space="preserve">React</w:t>
      </w:r>
      <w:r>
        <w:rPr>
          <w:rFonts w:ascii="Arial" w:cs="Arial" w:eastAsia="Arial" w:hAnsi="Arial"/>
          <w:sz w:val="22"/>
          <w:szCs w:val="22"/>
        </w:rPr>
        <w:t xml:space="preserve">. https://react.dev/</w:t>
      </w:r>
    </w:p>
    <w:p>
      <w:pPr>
        <w:pStyle w:val="ListParagraph"/>
        <w:numPr>
          <w:ilvl w:val="0"/>
          <w:numId w:val="6"/>
        </w:numPr>
        <w:spacing w:after="40" w:line="360"/>
      </w:pPr>
      <w:r>
        <w:rPr>
          <w:rFonts w:ascii="Arial" w:cs="Arial" w:eastAsia="Arial" w:hAnsi="Arial"/>
          <w:sz w:val="22"/>
          <w:szCs w:val="22"/>
        </w:rPr>
        <w:t xml:space="preserve">Vite. (n.d.). </w:t>
      </w:r>
      <w:r>
        <w:rPr>
          <w:rFonts w:ascii="Arial" w:cs="Arial" w:eastAsia="Arial" w:hAnsi="Arial"/>
          <w:i/>
          <w:iCs/>
          <w:sz w:val="22"/>
          <w:szCs w:val="22"/>
        </w:rPr>
        <w:t xml:space="preserve">Vite: Next generation frontend tooling</w:t>
      </w:r>
      <w:r>
        <w:rPr>
          <w:rFonts w:ascii="Arial" w:cs="Arial" w:eastAsia="Arial" w:hAnsi="Arial"/>
          <w:sz w:val="22"/>
          <w:szCs w:val="22"/>
        </w:rPr>
        <w:t xml:space="preserve">. https://vite.dev/</w:t>
      </w:r>
    </w:p>
    <w:p>
      <w:pPr>
        <w:pStyle w:val="ListParagraph"/>
        <w:numPr>
          <w:ilvl w:val="0"/>
          <w:numId w:val="6"/>
        </w:numPr>
        <w:spacing w:after="40" w:line="360"/>
      </w:pPr>
      <w:r>
        <w:rPr>
          <w:rFonts w:ascii="Arial" w:cs="Arial" w:eastAsia="Arial" w:hAnsi="Arial"/>
          <w:sz w:val="22"/>
          <w:szCs w:val="22"/>
        </w:rPr>
        <w:t xml:space="preserve">Tailwind Labs. (n.d.). </w:t>
      </w:r>
      <w:r>
        <w:rPr>
          <w:rFonts w:ascii="Arial" w:cs="Arial" w:eastAsia="Arial" w:hAnsi="Arial"/>
          <w:i/>
          <w:iCs/>
          <w:sz w:val="22"/>
          <w:szCs w:val="22"/>
        </w:rPr>
        <w:t xml:space="preserve">Tailwind CSS</w:t>
      </w:r>
      <w:r>
        <w:rPr>
          <w:rFonts w:ascii="Arial" w:cs="Arial" w:eastAsia="Arial" w:hAnsi="Arial"/>
          <w:sz w:val="22"/>
          <w:szCs w:val="22"/>
        </w:rPr>
        <w:t xml:space="preserve">. https://tailwindcss.com/</w:t>
      </w:r>
    </w:p>
    <w:p>
      <w:pPr>
        <w:pStyle w:val="ListParagraph"/>
        <w:numPr>
          <w:ilvl w:val="0"/>
          <w:numId w:val="6"/>
        </w:numPr>
        <w:spacing w:after="40" w:line="360"/>
      </w:pPr>
      <w:r>
        <w:rPr>
          <w:rFonts w:ascii="Arial" w:cs="Arial" w:eastAsia="Arial" w:hAnsi="Arial"/>
          <w:sz w:val="22"/>
          <w:szCs w:val="22"/>
        </w:rPr>
        <w:t xml:space="preserve">Remix Software. (n.d.). </w:t>
      </w:r>
      <w:r>
        <w:rPr>
          <w:rFonts w:ascii="Arial" w:cs="Arial" w:eastAsia="Arial" w:hAnsi="Arial"/>
          <w:i/>
          <w:iCs/>
          <w:sz w:val="22"/>
          <w:szCs w:val="22"/>
        </w:rPr>
        <w:t xml:space="preserve">React Router</w:t>
      </w:r>
      <w:r>
        <w:rPr>
          <w:rFonts w:ascii="Arial" w:cs="Arial" w:eastAsia="Arial" w:hAnsi="Arial"/>
          <w:sz w:val="22"/>
          <w:szCs w:val="22"/>
        </w:rPr>
        <w:t xml:space="preserve">. https://reactrouter.com/</w:t>
      </w:r>
    </w:p>
    <w:p>
      <w:pPr>
        <w:pStyle w:val="ListParagraph"/>
        <w:numPr>
          <w:ilvl w:val="0"/>
          <w:numId w:val="6"/>
        </w:numPr>
        <w:spacing w:after="40" w:line="360"/>
      </w:pPr>
      <w:r>
        <w:rPr>
          <w:rFonts w:ascii="Arial" w:cs="Arial" w:eastAsia="Arial" w:hAnsi="Arial"/>
          <w:sz w:val="22"/>
          <w:szCs w:val="22"/>
        </w:rPr>
        <w:t xml:space="preserve">Axios. (n.d.). </w:t>
      </w:r>
      <w:r>
        <w:rPr>
          <w:rFonts w:ascii="Arial" w:cs="Arial" w:eastAsia="Arial" w:hAnsi="Arial"/>
          <w:i/>
          <w:iCs/>
          <w:sz w:val="22"/>
          <w:szCs w:val="22"/>
        </w:rPr>
        <w:t xml:space="preserve">Axios: Promise based HTTP client</w:t>
      </w:r>
      <w:r>
        <w:rPr>
          <w:rFonts w:ascii="Arial" w:cs="Arial" w:eastAsia="Arial" w:hAnsi="Arial"/>
          <w:sz w:val="22"/>
          <w:szCs w:val="22"/>
        </w:rPr>
        <w:t xml:space="preserve">. https://axios-http.com/</w:t>
      </w:r>
    </w:p>
    <w:p>
      <w:pPr>
        <w:pStyle w:val="ListParagraph"/>
        <w:numPr>
          <w:ilvl w:val="0"/>
          <w:numId w:val="6"/>
        </w:numPr>
        <w:spacing w:after="40" w:line="360"/>
      </w:pPr>
      <w:r>
        <w:rPr>
          <w:rFonts w:ascii="Arial" w:cs="Arial" w:eastAsia="Arial" w:hAnsi="Arial"/>
          <w:sz w:val="22"/>
          <w:szCs w:val="22"/>
        </w:rPr>
        <w:t xml:space="preserve">Recharts. (n.d.). </w:t>
      </w:r>
      <w:r>
        <w:rPr>
          <w:rFonts w:ascii="Arial" w:cs="Arial" w:eastAsia="Arial" w:hAnsi="Arial"/>
          <w:i/>
          <w:iCs/>
          <w:sz w:val="22"/>
          <w:szCs w:val="22"/>
        </w:rPr>
        <w:t xml:space="preserve">Recharts: A composable charting library built on React components</w:t>
      </w:r>
      <w:r>
        <w:rPr>
          <w:rFonts w:ascii="Arial" w:cs="Arial" w:eastAsia="Arial" w:hAnsi="Arial"/>
          <w:sz w:val="22"/>
          <w:szCs w:val="22"/>
        </w:rPr>
        <w:t xml:space="preserve">. https://recharts.org/</w:t>
      </w:r>
    </w:p>
    <w:p>
      <w:pPr>
        <w:pStyle w:val="ListParagraph"/>
        <w:numPr>
          <w:ilvl w:val="0"/>
          <w:numId w:val="6"/>
        </w:numPr>
        <w:spacing w:after="40" w:line="360"/>
      </w:pPr>
      <w:r>
        <w:rPr>
          <w:rFonts w:ascii="Arial" w:cs="Arial" w:eastAsia="Arial" w:hAnsi="Arial"/>
          <w:sz w:val="22"/>
          <w:szCs w:val="22"/>
        </w:rPr>
        <w:t xml:space="preserve">react-hot-toast. (n.d.). </w:t>
      </w:r>
      <w:r>
        <w:rPr>
          <w:rFonts w:ascii="Arial" w:cs="Arial" w:eastAsia="Arial" w:hAnsi="Arial"/>
          <w:i/>
          <w:iCs/>
          <w:sz w:val="22"/>
          <w:szCs w:val="22"/>
        </w:rPr>
        <w:t xml:space="preserve">Smoking hot React notifications</w:t>
      </w:r>
      <w:r>
        <w:rPr>
          <w:rFonts w:ascii="Arial" w:cs="Arial" w:eastAsia="Arial" w:hAnsi="Arial"/>
          <w:sz w:val="22"/>
          <w:szCs w:val="22"/>
        </w:rPr>
        <w:t xml:space="preserve">. https://react-hot-toast.com/</w:t>
      </w:r>
    </w:p>
    <w:p>
      <w:pPr>
        <w:pStyle w:val="ListParagraph"/>
        <w:numPr>
          <w:ilvl w:val="0"/>
          <w:numId w:val="6"/>
        </w:numPr>
        <w:spacing w:after="40" w:line="360"/>
      </w:pPr>
      <w:r>
        <w:rPr>
          <w:rFonts w:ascii="Arial" w:cs="Arial" w:eastAsia="Arial" w:hAnsi="Arial"/>
          <w:sz w:val="22"/>
          <w:szCs w:val="22"/>
        </w:rPr>
        <w:t xml:space="preserve">Lucide. (n.d.). </w:t>
      </w:r>
      <w:r>
        <w:rPr>
          <w:rFonts w:ascii="Arial" w:cs="Arial" w:eastAsia="Arial" w:hAnsi="Arial"/>
          <w:i/>
          <w:iCs/>
          <w:sz w:val="22"/>
          <w:szCs w:val="22"/>
        </w:rPr>
        <w:t xml:space="preserve">Lucide icons</w:t>
      </w:r>
      <w:r>
        <w:rPr>
          <w:rFonts w:ascii="Arial" w:cs="Arial" w:eastAsia="Arial" w:hAnsi="Arial"/>
          <w:sz w:val="22"/>
          <w:szCs w:val="22"/>
        </w:rPr>
        <w:t xml:space="preserve">. https://lucide.dev/</w:t>
      </w:r>
    </w:p>
    <w:p>
      <w:pPr>
        <w:pStyle w:val="ListParagraph"/>
        <w:numPr>
          <w:ilvl w:val="0"/>
          <w:numId w:val="6"/>
        </w:numPr>
        <w:spacing w:after="40" w:line="360"/>
      </w:pPr>
      <w:r>
        <w:rPr>
          <w:rFonts w:ascii="Arial" w:cs="Arial" w:eastAsia="Arial" w:hAnsi="Arial"/>
          <w:sz w:val="22"/>
          <w:szCs w:val="22"/>
        </w:rPr>
        <w:t xml:space="preserve">Auth0. (n.d.). </w:t>
      </w:r>
      <w:r>
        <w:rPr>
          <w:rFonts w:ascii="Arial" w:cs="Arial" w:eastAsia="Arial" w:hAnsi="Arial"/>
          <w:i/>
          <w:iCs/>
          <w:sz w:val="22"/>
          <w:szCs w:val="22"/>
        </w:rPr>
        <w:t xml:space="preserve">jsonwebtoken</w:t>
      </w:r>
      <w:r>
        <w:rPr>
          <w:rFonts w:ascii="Arial" w:cs="Arial" w:eastAsia="Arial" w:hAnsi="Arial"/>
          <w:sz w:val="22"/>
          <w:szCs w:val="22"/>
        </w:rPr>
        <w:t xml:space="preserve">. https://github.com/auth0/node-jsonwebtoken</w:t>
      </w:r>
    </w:p>
    <w:p>
      <w:pPr>
        <w:pStyle w:val="ListParagraph"/>
        <w:numPr>
          <w:ilvl w:val="0"/>
          <w:numId w:val="6"/>
        </w:numPr>
        <w:spacing w:after="40" w:line="360"/>
      </w:pPr>
      <w:r>
        <w:rPr>
          <w:rFonts w:ascii="Arial" w:cs="Arial" w:eastAsia="Arial" w:hAnsi="Arial"/>
          <w:sz w:val="22"/>
          <w:szCs w:val="22"/>
        </w:rPr>
        <w:t xml:space="preserve">bcrypt.js. (n.d.). </w:t>
      </w:r>
      <w:r>
        <w:rPr>
          <w:rFonts w:ascii="Arial" w:cs="Arial" w:eastAsia="Arial" w:hAnsi="Arial"/>
          <w:i/>
          <w:iCs/>
          <w:sz w:val="22"/>
          <w:szCs w:val="22"/>
        </w:rPr>
        <w:t xml:space="preserve">Optimized bcrypt in JavaScript</w:t>
      </w:r>
      <w:r>
        <w:rPr>
          <w:rFonts w:ascii="Arial" w:cs="Arial" w:eastAsia="Arial" w:hAnsi="Arial"/>
          <w:sz w:val="22"/>
          <w:szCs w:val="22"/>
        </w:rPr>
        <w:t xml:space="preserve">. https://github.com/dcodeIO/bcrypt.js</w:t>
      </w:r>
    </w:p>
    <w:p>
      <w:pPr>
        <w:pStyle w:val="ListParagraph"/>
        <w:numPr>
          <w:ilvl w:val="0"/>
          <w:numId w:val="6"/>
        </w:numPr>
        <w:spacing w:after="40" w:line="360"/>
      </w:pPr>
      <w:r>
        <w:rPr>
          <w:rFonts w:ascii="Arial" w:cs="Arial" w:eastAsia="Arial" w:hAnsi="Arial"/>
          <w:sz w:val="22"/>
          <w:szCs w:val="22"/>
        </w:rPr>
        <w:t xml:space="preserve">express-validator. (n.d.). </w:t>
      </w:r>
      <w:r>
        <w:rPr>
          <w:rFonts w:ascii="Arial" w:cs="Arial" w:eastAsia="Arial" w:hAnsi="Arial"/>
          <w:i/>
          <w:iCs/>
          <w:sz w:val="22"/>
          <w:szCs w:val="22"/>
        </w:rPr>
        <w:t xml:space="preserve">express-validator documentation</w:t>
      </w:r>
      <w:r>
        <w:rPr>
          <w:rFonts w:ascii="Arial" w:cs="Arial" w:eastAsia="Arial" w:hAnsi="Arial"/>
          <w:sz w:val="22"/>
          <w:szCs w:val="22"/>
        </w:rPr>
        <w:t xml:space="preserve">. https://express-validator.github.io/</w:t>
      </w:r>
    </w:p>
    <w:p>
      <w:pPr>
        <w:pStyle w:val="ListParagraph"/>
        <w:numPr>
          <w:ilvl w:val="0"/>
          <w:numId w:val="6"/>
        </w:numPr>
        <w:spacing w:after="40" w:line="360"/>
      </w:pPr>
      <w:r>
        <w:rPr>
          <w:rFonts w:ascii="Arial" w:cs="Arial" w:eastAsia="Arial" w:hAnsi="Arial"/>
          <w:sz w:val="22"/>
          <w:szCs w:val="22"/>
        </w:rPr>
        <w:t xml:space="preserve">Helmet. (n.d.). </w:t>
      </w:r>
      <w:r>
        <w:rPr>
          <w:rFonts w:ascii="Arial" w:cs="Arial" w:eastAsia="Arial" w:hAnsi="Arial"/>
          <w:i/>
          <w:iCs/>
          <w:sz w:val="22"/>
          <w:szCs w:val="22"/>
        </w:rPr>
        <w:t xml:space="preserve">Helmet: Secure Express apps with HTTP headers</w:t>
      </w:r>
      <w:r>
        <w:rPr>
          <w:rFonts w:ascii="Arial" w:cs="Arial" w:eastAsia="Arial" w:hAnsi="Arial"/>
          <w:sz w:val="22"/>
          <w:szCs w:val="22"/>
        </w:rPr>
        <w:t xml:space="preserve">. https://helmetjs.github.io/</w:t>
      </w:r>
    </w:p>
    <w:p>
      <w:pPr>
        <w:pStyle w:val="ListParagraph"/>
        <w:numPr>
          <w:ilvl w:val="0"/>
          <w:numId w:val="6"/>
        </w:numPr>
        <w:spacing w:after="40" w:line="360"/>
      </w:pPr>
      <w:r>
        <w:rPr>
          <w:rFonts w:ascii="Arial" w:cs="Arial" w:eastAsia="Arial" w:hAnsi="Arial"/>
          <w:sz w:val="22"/>
          <w:szCs w:val="22"/>
        </w:rPr>
        <w:t xml:space="preserve">express-rate-limit. (n.d.). </w:t>
      </w:r>
      <w:r>
        <w:rPr>
          <w:rFonts w:ascii="Arial" w:cs="Arial" w:eastAsia="Arial" w:hAnsi="Arial"/>
          <w:i/>
          <w:iCs/>
          <w:sz w:val="22"/>
          <w:szCs w:val="22"/>
        </w:rPr>
        <w:t xml:space="preserve">Basic rate-limiting middleware for Express</w:t>
      </w:r>
      <w:r>
        <w:rPr>
          <w:rFonts w:ascii="Arial" w:cs="Arial" w:eastAsia="Arial" w:hAnsi="Arial"/>
          <w:sz w:val="22"/>
          <w:szCs w:val="22"/>
        </w:rPr>
        <w:t xml:space="preserve">. https://github.com/express-rate-limit/express-rate-limit</w:t>
      </w:r>
    </w:p>
    <w:p>
      <w:pPr>
        <w:pStyle w:val="ListParagraph"/>
        <w:numPr>
          <w:ilvl w:val="0"/>
          <w:numId w:val="6"/>
        </w:numPr>
        <w:spacing w:after="40" w:line="360"/>
      </w:pPr>
      <w:r>
        <w:rPr>
          <w:rFonts w:ascii="Arial" w:cs="Arial" w:eastAsia="Arial" w:hAnsi="Arial"/>
          <w:sz w:val="22"/>
          <w:szCs w:val="22"/>
        </w:rPr>
        <w:t xml:space="preserve">Nodemailer. (n.d.). </w:t>
      </w:r>
      <w:r>
        <w:rPr>
          <w:rFonts w:ascii="Arial" w:cs="Arial" w:eastAsia="Arial" w:hAnsi="Arial"/>
          <w:i/>
          <w:iCs/>
          <w:sz w:val="22"/>
          <w:szCs w:val="22"/>
        </w:rPr>
        <w:t xml:space="preserve">Nodemailer: Send emails from Node.js</w:t>
      </w:r>
      <w:r>
        <w:rPr>
          <w:rFonts w:ascii="Arial" w:cs="Arial" w:eastAsia="Arial" w:hAnsi="Arial"/>
          <w:sz w:val="22"/>
          <w:szCs w:val="22"/>
        </w:rPr>
        <w:t xml:space="preserve">. https://nodemailer.com/</w:t>
      </w:r>
    </w:p>
    <w:p>
      <w:pPr>
        <w:pStyle w:val="ListParagraph"/>
        <w:numPr>
          <w:ilvl w:val="0"/>
          <w:numId w:val="6"/>
        </w:numPr>
        <w:spacing w:after="40" w:line="360"/>
      </w:pPr>
      <w:r>
        <w:rPr>
          <w:rFonts w:ascii="Arial" w:cs="Arial" w:eastAsia="Arial" w:hAnsi="Arial"/>
          <w:sz w:val="22"/>
          <w:szCs w:val="22"/>
        </w:rPr>
        <w:t xml:space="preserve">Google. (n.d.). </w:t>
      </w:r>
      <w:r>
        <w:rPr>
          <w:rFonts w:ascii="Arial" w:cs="Arial" w:eastAsia="Arial" w:hAnsi="Arial"/>
          <w:i/>
          <w:iCs/>
          <w:sz w:val="22"/>
          <w:szCs w:val="22"/>
        </w:rPr>
        <w:t xml:space="preserve">Sign in with app passwords</w:t>
      </w:r>
      <w:r>
        <w:rPr>
          <w:rFonts w:ascii="Arial" w:cs="Arial" w:eastAsia="Arial" w:hAnsi="Arial"/>
          <w:sz w:val="22"/>
          <w:szCs w:val="22"/>
        </w:rPr>
        <w:t xml:space="preserve">. Gmail Help. https://support.google.com/accounts/answer/185833</w:t>
      </w:r>
    </w:p>
    <w:p>
      <w:pPr>
        <w:pStyle w:val="ListParagraph"/>
        <w:numPr>
          <w:ilvl w:val="0"/>
          <w:numId w:val="6"/>
        </w:numPr>
        <w:spacing w:after="40" w:line="360"/>
      </w:pPr>
      <w:r>
        <w:rPr>
          <w:rFonts w:ascii="Arial" w:cs="Arial" w:eastAsia="Arial" w:hAnsi="Arial"/>
          <w:sz w:val="22"/>
          <w:szCs w:val="22"/>
        </w:rPr>
        <w:t xml:space="preserve">Google. (n.d.). </w:t>
      </w:r>
      <w:r>
        <w:rPr>
          <w:rFonts w:ascii="Arial" w:cs="Arial" w:eastAsia="Arial" w:hAnsi="Arial"/>
          <w:i/>
          <w:iCs/>
          <w:sz w:val="22"/>
          <w:szCs w:val="22"/>
        </w:rPr>
        <w:t xml:space="preserve">Send email from a printer, scanner, or app (SMTP settings)</w:t>
      </w:r>
      <w:r>
        <w:rPr>
          <w:rFonts w:ascii="Arial" w:cs="Arial" w:eastAsia="Arial" w:hAnsi="Arial"/>
          <w:sz w:val="22"/>
          <w:szCs w:val="22"/>
        </w:rPr>
        <w:t xml:space="preserve">. Google Workspace Admin Help. https://support.google.com/a/answer/176600</w:t>
      </w:r>
    </w:p>
    <w:p>
      <w:pPr>
        <w:pStyle w:val="ListParagraph"/>
        <w:numPr>
          <w:ilvl w:val="0"/>
          <w:numId w:val="6"/>
        </w:numPr>
        <w:spacing w:after="40" w:line="360"/>
      </w:pPr>
      <w:r>
        <w:rPr>
          <w:rFonts w:ascii="Arial" w:cs="Arial" w:eastAsia="Arial" w:hAnsi="Arial"/>
          <w:sz w:val="22"/>
          <w:szCs w:val="22"/>
        </w:rPr>
        <w:t xml:space="preserve">dotenv. (n.d.). </w:t>
      </w:r>
      <w:r>
        <w:rPr>
          <w:rFonts w:ascii="Arial" w:cs="Arial" w:eastAsia="Arial" w:hAnsi="Arial"/>
          <w:i/>
          <w:iCs/>
          <w:sz w:val="22"/>
          <w:szCs w:val="22"/>
        </w:rPr>
        <w:t xml:space="preserve">Loads environment variables from a .env file</w:t>
      </w:r>
      <w:r>
        <w:rPr>
          <w:rFonts w:ascii="Arial" w:cs="Arial" w:eastAsia="Arial" w:hAnsi="Arial"/>
          <w:sz w:val="22"/>
          <w:szCs w:val="22"/>
        </w:rPr>
        <w:t xml:space="preserve">. https://github.com/motdotla/dotenv</w:t>
      </w:r>
    </w:p>
    <w:p>
      <w:pPr>
        <w:pStyle w:val="ListParagraph"/>
        <w:numPr>
          <w:ilvl w:val="0"/>
          <w:numId w:val="6"/>
        </w:numPr>
        <w:spacing w:after="40" w:line="360"/>
      </w:pPr>
      <w:r>
        <w:rPr>
          <w:rFonts w:ascii="Arial" w:cs="Arial" w:eastAsia="Arial" w:hAnsi="Arial"/>
          <w:sz w:val="22"/>
          <w:szCs w:val="22"/>
        </w:rPr>
        <w:t xml:space="preserve">Vercel. (n.d.). </w:t>
      </w:r>
      <w:r>
        <w:rPr>
          <w:rFonts w:ascii="Arial" w:cs="Arial" w:eastAsia="Arial" w:hAnsi="Arial"/>
          <w:i/>
          <w:iCs/>
          <w:sz w:val="22"/>
          <w:szCs w:val="22"/>
        </w:rPr>
        <w:t xml:space="preserve">Express on Vercel</w:t>
      </w:r>
      <w:r>
        <w:rPr>
          <w:rFonts w:ascii="Arial" w:cs="Arial" w:eastAsia="Arial" w:hAnsi="Arial"/>
          <w:sz w:val="22"/>
          <w:szCs w:val="22"/>
        </w:rPr>
        <w:t xml:space="preserve">. https://vercel.com/docs/frameworks/backend/express</w:t>
      </w:r>
    </w:p>
    <w:p>
      <w:pPr>
        <w:pStyle w:val="ListParagraph"/>
        <w:numPr>
          <w:ilvl w:val="0"/>
          <w:numId w:val="6"/>
        </w:numPr>
        <w:spacing w:after="40" w:line="360"/>
      </w:pPr>
      <w:r>
        <w:rPr>
          <w:rFonts w:ascii="Arial" w:cs="Arial" w:eastAsia="Arial" w:hAnsi="Arial"/>
          <w:sz w:val="22"/>
          <w:szCs w:val="22"/>
        </w:rPr>
        <w:t xml:space="preserve">Puppeteer. (n.d.). </w:t>
      </w:r>
      <w:r>
        <w:rPr>
          <w:rFonts w:ascii="Arial" w:cs="Arial" w:eastAsia="Arial" w:hAnsi="Arial"/>
          <w:i/>
          <w:iCs/>
          <w:sz w:val="22"/>
          <w:szCs w:val="22"/>
        </w:rPr>
        <w:t xml:space="preserve">Puppeteer documentation</w:t>
      </w:r>
      <w:r>
        <w:rPr>
          <w:rFonts w:ascii="Arial" w:cs="Arial" w:eastAsia="Arial" w:hAnsi="Arial"/>
          <w:sz w:val="22"/>
          <w:szCs w:val="22"/>
        </w:rPr>
        <w:t xml:space="preserve">. https://pptr.dev/</w:t>
      </w:r>
    </w:p>
    <w:p>
      <w:pPr>
        <w:pStyle w:val="ListParagraph"/>
        <w:numPr>
          <w:ilvl w:val="0"/>
          <w:numId w:val="6"/>
        </w:numPr>
        <w:spacing w:after="40" w:line="360"/>
      </w:pPr>
      <w:r>
        <w:rPr>
          <w:rFonts w:ascii="Arial" w:cs="Arial" w:eastAsia="Arial" w:hAnsi="Arial"/>
          <w:sz w:val="22"/>
          <w:szCs w:val="22"/>
        </w:rPr>
        <w:t xml:space="preserve">Mermaid. (n.d.). </w:t>
      </w:r>
      <w:r>
        <w:rPr>
          <w:rFonts w:ascii="Arial" w:cs="Arial" w:eastAsia="Arial" w:hAnsi="Arial"/>
          <w:i/>
          <w:iCs/>
          <w:sz w:val="22"/>
          <w:szCs w:val="22"/>
        </w:rPr>
        <w:t xml:space="preserve">Diagramming and charting tool</w:t>
      </w:r>
      <w:r>
        <w:rPr>
          <w:rFonts w:ascii="Arial" w:cs="Arial" w:eastAsia="Arial" w:hAnsi="Arial"/>
          <w:sz w:val="22"/>
          <w:szCs w:val="22"/>
        </w:rPr>
        <w:t xml:space="preserve">. https://mermaid.js.org/</w:t>
      </w:r>
    </w:p>
    <w:p>
      <w:pPr>
        <w:pStyle w:val="ListParagraph"/>
        <w:numPr>
          <w:ilvl w:val="0"/>
          <w:numId w:val="6"/>
        </w:numPr>
        <w:spacing w:after="40" w:line="360"/>
      </w:pPr>
      <w:r>
        <w:rPr>
          <w:rFonts w:ascii="Arial" w:cs="Arial" w:eastAsia="Arial" w:hAnsi="Arial"/>
          <w:sz w:val="22"/>
          <w:szCs w:val="22"/>
        </w:rPr>
        <w:t xml:space="preserve">docx. (n.d.). </w:t>
      </w:r>
      <w:r>
        <w:rPr>
          <w:rFonts w:ascii="Arial" w:cs="Arial" w:eastAsia="Arial" w:hAnsi="Arial"/>
          <w:i/>
          <w:iCs/>
          <w:sz w:val="22"/>
          <w:szCs w:val="22"/>
        </w:rPr>
        <w:t xml:space="preserve">Generate .docx files with JavaScript</w:t>
      </w:r>
      <w:r>
        <w:rPr>
          <w:rFonts w:ascii="Arial" w:cs="Arial" w:eastAsia="Arial" w:hAnsi="Arial"/>
          <w:sz w:val="22"/>
          <w:szCs w:val="22"/>
        </w:rPr>
        <w:t xml:space="preserve">. https://docx.js.org/</w:t>
      </w:r>
    </w:p>
    <w:p>
      <w:pPr>
        <w:pStyle w:val="ListParagraph"/>
        <w:numPr>
          <w:ilvl w:val="0"/>
          <w:numId w:val="6"/>
        </w:numPr>
        <w:spacing w:after="40" w:line="360"/>
      </w:pPr>
      <w:r>
        <w:rPr>
          <w:rFonts w:ascii="Arial" w:cs="Arial" w:eastAsia="Arial" w:hAnsi="Arial"/>
          <w:sz w:val="22"/>
          <w:szCs w:val="22"/>
        </w:rPr>
        <w:t xml:space="preserve">OpenJS Foundation. (n.d.). </w:t>
      </w:r>
      <w:r>
        <w:rPr>
          <w:rFonts w:ascii="Arial" w:cs="Arial" w:eastAsia="Arial" w:hAnsi="Arial"/>
          <w:i/>
          <w:iCs/>
          <w:sz w:val="22"/>
          <w:szCs w:val="22"/>
        </w:rPr>
        <w:t xml:space="preserve">ESLint</w:t>
      </w:r>
      <w:r>
        <w:rPr>
          <w:rFonts w:ascii="Arial" w:cs="Arial" w:eastAsia="Arial" w:hAnsi="Arial"/>
          <w:sz w:val="22"/>
          <w:szCs w:val="22"/>
        </w:rPr>
        <w:t xml:space="preserve">. https://eslint.org/</w:t>
      </w:r>
    </w:p>
    <w:p>
      <w:pPr>
        <w:pStyle w:val="ListParagraph"/>
        <w:numPr>
          <w:ilvl w:val="0"/>
          <w:numId w:val="6"/>
        </w:numPr>
        <w:spacing w:after="160" w:line="360"/>
      </w:pPr>
      <w:r>
        <w:rPr>
          <w:rFonts w:ascii="Arial" w:cs="Arial" w:eastAsia="Arial" w:hAnsi="Arial"/>
          <w:sz w:val="22"/>
          <w:szCs w:val="22"/>
        </w:rPr>
        <w:t xml:space="preserve">Prettier. (n.d.). </w:t>
      </w:r>
      <w:r>
        <w:rPr>
          <w:rFonts w:ascii="Arial" w:cs="Arial" w:eastAsia="Arial" w:hAnsi="Arial"/>
          <w:i/>
          <w:iCs/>
          <w:sz w:val="22"/>
          <w:szCs w:val="22"/>
        </w:rPr>
        <w:t xml:space="preserve">Prettier: An opinionated code formatter</w:t>
      </w:r>
      <w:r>
        <w:rPr>
          <w:rFonts w:ascii="Arial" w:cs="Arial" w:eastAsia="Arial" w:hAnsi="Arial"/>
          <w:sz w:val="22"/>
          <w:szCs w:val="22"/>
        </w:rPr>
        <w:t xml:space="preserve">. https://prettier.io/</w:t>
      </w:r>
    </w:p>
    <w:p>
      <w:pPr>
        <w:pStyle w:val="Heading2"/>
      </w:pPr>
      <w:r>
        <w:t xml:space="preserve">References</w:t>
      </w:r>
    </w:p>
    <w:p>
      <w:pPr>
        <w:pStyle w:val="ListParagraph"/>
        <w:numPr>
          <w:ilvl w:val="0"/>
          <w:numId w:val="7"/>
        </w:numPr>
        <w:spacing w:after="40" w:line="360"/>
      </w:pPr>
      <w:r>
        <w:rPr>
          <w:rFonts w:ascii="Arial" w:cs="Arial" w:eastAsia="Arial" w:hAnsi="Arial"/>
          <w:sz w:val="22"/>
          <w:szCs w:val="22"/>
        </w:rPr>
        <w:t xml:space="preserve">Department of Trade and Industry. (n.d.). </w:t>
      </w:r>
      <w:r>
        <w:rPr>
          <w:rFonts w:ascii="Arial" w:cs="Arial" w:eastAsia="Arial" w:hAnsi="Arial"/>
          <w:i/>
          <w:iCs/>
          <w:sz w:val="22"/>
          <w:szCs w:val="22"/>
        </w:rPr>
        <w:t xml:space="preserve">MSME statistics</w:t>
      </w:r>
      <w:r>
        <w:rPr>
          <w:rFonts w:ascii="Arial" w:cs="Arial" w:eastAsia="Arial" w:hAnsi="Arial"/>
          <w:sz w:val="22"/>
          <w:szCs w:val="22"/>
        </w:rPr>
        <w:t xml:space="preserve">. https://www.dti.gov.ph/resources/msme-statistics/</w:t>
      </w:r>
    </w:p>
    <w:p>
      <w:pPr>
        <w:pStyle w:val="ListParagraph"/>
        <w:numPr>
          <w:ilvl w:val="0"/>
          <w:numId w:val="7"/>
        </w:numPr>
        <w:spacing w:after="40" w:line="360"/>
      </w:pPr>
      <w:r>
        <w:rPr>
          <w:rFonts w:ascii="Arial" w:cs="Arial" w:eastAsia="Arial" w:hAnsi="Arial"/>
          <w:sz w:val="22"/>
          <w:szCs w:val="22"/>
        </w:rPr>
        <w:t xml:space="preserve">Jones, M., Bradley, J., &amp; Sakimura, N. (2015). </w:t>
      </w:r>
      <w:r>
        <w:rPr>
          <w:rFonts w:ascii="Arial" w:cs="Arial" w:eastAsia="Arial" w:hAnsi="Arial"/>
          <w:i/>
          <w:iCs/>
          <w:sz w:val="22"/>
          <w:szCs w:val="22"/>
        </w:rPr>
        <w:t xml:space="preserve">JSON Web Token (JWT)</w:t>
      </w:r>
      <w:r>
        <w:rPr>
          <w:rFonts w:ascii="Arial" w:cs="Arial" w:eastAsia="Arial" w:hAnsi="Arial"/>
          <w:sz w:val="22"/>
          <w:szCs w:val="22"/>
        </w:rPr>
        <w:t xml:space="preserve"> (RFC 7519). Internet Engineering Task Force. https://datatracker.ietf.org/doc/html/rfc7519</w:t>
      </w:r>
    </w:p>
    <w:p>
      <w:pPr>
        <w:pStyle w:val="ListParagraph"/>
        <w:numPr>
          <w:ilvl w:val="0"/>
          <w:numId w:val="7"/>
        </w:numPr>
        <w:spacing w:after="40" w:line="360"/>
      </w:pPr>
      <w:r>
        <w:rPr>
          <w:rFonts w:ascii="Arial" w:cs="Arial" w:eastAsia="Arial" w:hAnsi="Arial"/>
          <w:sz w:val="22"/>
          <w:szCs w:val="22"/>
        </w:rPr>
        <w:t xml:space="preserve">Eastlake, D., &amp; Panitz, A. (1999). </w:t>
      </w:r>
      <w:r>
        <w:rPr>
          <w:rFonts w:ascii="Arial" w:cs="Arial" w:eastAsia="Arial" w:hAnsi="Arial"/>
          <w:i/>
          <w:iCs/>
          <w:sz w:val="22"/>
          <w:szCs w:val="22"/>
        </w:rPr>
        <w:t xml:space="preserve">Reserved top level DNS names</w:t>
      </w:r>
      <w:r>
        <w:rPr>
          <w:rFonts w:ascii="Arial" w:cs="Arial" w:eastAsia="Arial" w:hAnsi="Arial"/>
          <w:sz w:val="22"/>
          <w:szCs w:val="22"/>
        </w:rPr>
        <w:t xml:space="preserve"> (RFC 2606). Internet Engineering Task Force. https://datatracker.ietf.org/doc/html/rfc2606</w:t>
      </w:r>
    </w:p>
    <w:p>
      <w:pPr>
        <w:pStyle w:val="ListParagraph"/>
        <w:numPr>
          <w:ilvl w:val="0"/>
          <w:numId w:val="7"/>
        </w:numPr>
        <w:spacing w:after="40" w:line="360"/>
      </w:pPr>
      <w:r>
        <w:rPr>
          <w:rFonts w:ascii="Arial" w:cs="Arial" w:eastAsia="Arial" w:hAnsi="Arial"/>
          <w:sz w:val="22"/>
          <w:szCs w:val="22"/>
        </w:rPr>
        <w:t xml:space="preserve">MDN Web Docs. (n.d.). </w:t>
      </w:r>
      <w:r>
        <w:rPr>
          <w:rFonts w:ascii="Arial" w:cs="Arial" w:eastAsia="Arial" w:hAnsi="Arial"/>
          <w:i/>
          <w:iCs/>
          <w:sz w:val="22"/>
          <w:szCs w:val="22"/>
        </w:rPr>
        <w:t xml:space="preserve">HTTP response status codes</w:t>
      </w:r>
      <w:r>
        <w:rPr>
          <w:rFonts w:ascii="Arial" w:cs="Arial" w:eastAsia="Arial" w:hAnsi="Arial"/>
          <w:sz w:val="22"/>
          <w:szCs w:val="22"/>
        </w:rPr>
        <w:t xml:space="preserve">. https://developer.mozilla.org/en-US/docs/Web/HTTP/Status</w:t>
      </w:r>
    </w:p>
    <w:p>
      <w:pPr>
        <w:pStyle w:val="ListParagraph"/>
        <w:numPr>
          <w:ilvl w:val="0"/>
          <w:numId w:val="7"/>
        </w:numPr>
        <w:spacing w:after="40" w:line="360"/>
      </w:pPr>
      <w:r>
        <w:rPr>
          <w:rFonts w:ascii="Arial" w:cs="Arial" w:eastAsia="Arial" w:hAnsi="Arial"/>
          <w:sz w:val="22"/>
          <w:szCs w:val="22"/>
        </w:rPr>
        <w:t xml:space="preserve">OWASP Foundation. (n.d.). </w:t>
      </w:r>
      <w:r>
        <w:rPr>
          <w:rFonts w:ascii="Arial" w:cs="Arial" w:eastAsia="Arial" w:hAnsi="Arial"/>
          <w:i/>
          <w:iCs/>
          <w:sz w:val="22"/>
          <w:szCs w:val="22"/>
        </w:rPr>
        <w:t xml:space="preserve">Password storage cheat sheet</w:t>
      </w:r>
      <w:r>
        <w:rPr>
          <w:rFonts w:ascii="Arial" w:cs="Arial" w:eastAsia="Arial" w:hAnsi="Arial"/>
          <w:sz w:val="22"/>
          <w:szCs w:val="22"/>
        </w:rPr>
        <w:t xml:space="preserve">. https://cheatsheetseries.owasp.org/cheatsheets/Password_Storage_Cheat_Sheet.html</w:t>
      </w:r>
    </w:p>
    <w:p>
      <w:pPr>
        <w:pStyle w:val="ListParagraph"/>
        <w:numPr>
          <w:ilvl w:val="0"/>
          <w:numId w:val="7"/>
        </w:numPr>
        <w:spacing w:after="40" w:line="360"/>
      </w:pPr>
      <w:r>
        <w:rPr>
          <w:rFonts w:ascii="Arial" w:cs="Arial" w:eastAsia="Arial" w:hAnsi="Arial"/>
          <w:sz w:val="22"/>
          <w:szCs w:val="22"/>
        </w:rPr>
        <w:t xml:space="preserve">OWASP Foundation. (n.d.). </w:t>
      </w:r>
      <w:r>
        <w:rPr>
          <w:rFonts w:ascii="Arial" w:cs="Arial" w:eastAsia="Arial" w:hAnsi="Arial"/>
          <w:i/>
          <w:iCs/>
          <w:sz w:val="22"/>
          <w:szCs w:val="22"/>
        </w:rPr>
        <w:t xml:space="preserve">Forgot password cheat sheet</w:t>
      </w:r>
      <w:r>
        <w:rPr>
          <w:rFonts w:ascii="Arial" w:cs="Arial" w:eastAsia="Arial" w:hAnsi="Arial"/>
          <w:sz w:val="22"/>
          <w:szCs w:val="22"/>
        </w:rPr>
        <w:t xml:space="preserve">. https://cheatsheetseries.owasp.org/cheatsheets/Forgot_Password_Cheat_Sheet.html</w:t>
      </w:r>
    </w:p>
    <w:p>
      <w:pPr>
        <w:pStyle w:val="ListParagraph"/>
        <w:numPr>
          <w:ilvl w:val="0"/>
          <w:numId w:val="7"/>
        </w:numPr>
        <w:spacing w:after="160" w:line="360"/>
      </w:pPr>
      <w:r>
        <w:rPr>
          <w:rFonts w:ascii="Arial" w:cs="Arial" w:eastAsia="Arial" w:hAnsi="Arial"/>
          <w:sz w:val="22"/>
          <w:szCs w:val="22"/>
        </w:rPr>
        <w:t xml:space="preserve">MongoDB, Inc. (n.d.). </w:t>
      </w:r>
      <w:r>
        <w:rPr>
          <w:rFonts w:ascii="Arial" w:cs="Arial" w:eastAsia="Arial" w:hAnsi="Arial"/>
          <w:i/>
          <w:iCs/>
          <w:sz w:val="22"/>
          <w:szCs w:val="22"/>
        </w:rPr>
        <w:t xml:space="preserve">Atomicity and transactions</w:t>
      </w:r>
      <w:r>
        <w:rPr>
          <w:rFonts w:ascii="Arial" w:cs="Arial" w:eastAsia="Arial" w:hAnsi="Arial"/>
          <w:sz w:val="22"/>
          <w:szCs w:val="22"/>
        </w:rPr>
        <w:t xml:space="preserve">. https://www.mongodb.com/docs/manual/core/write-operations-atomicity/</w:t>
      </w:r>
    </w:p>
    <w:sectPr>
      <w:footerReference w:type="default" r:id="rId6"/>
      <w:footerReference w:type="first" r:id="rId7"/>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2"/>
        <w:szCs w:val="22"/>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t xml:space="preserve">45</w: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28"/>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28"/>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120" w:before="360" w:line="360"/>
    </w:pPr>
    <w:rPr>
      <w:rFonts w:ascii="Arial" w:cs="Arial" w:eastAsia="Arial" w:hAnsi="Arial"/>
      <w:b/>
      <w:bCs/>
      <w:color w:val="312E81"/>
      <w:sz w:val="28"/>
      <w:szCs w:val="28"/>
    </w:rPr>
  </w:style>
  <w:style w:type="paragraph" w:styleId="Heading2">
    <w:name w:val="Heading 2"/>
    <w:basedOn w:val="Normal"/>
    <w:next w:val="Normal"/>
    <w:qFormat/>
    <w:pPr>
      <w:keepNext/>
      <w:keepLines/>
      <w:spacing w:after="80" w:before="240" w:line="360"/>
    </w:pPr>
    <w:rPr>
      <w:rFonts w:ascii="Arial" w:cs="Arial" w:eastAsia="Arial" w:hAnsi="Arial"/>
      <w:b/>
      <w:bCs/>
      <w:color w:val="1E293B"/>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0" w:before="0" w:line="360"/>
    </w:pPr>
    <w:rPr>
      <w:rFonts w:ascii="Arial" w:cs="Arial" w:eastAsia="Arial" w:hAnsi="Arial"/>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c3303d00104b38440275418d52d5c1e636ca428b.png"/><Relationship Id="rId10" Type="http://schemas.openxmlformats.org/officeDocument/2006/relationships/image" Target="media/86b0083f22f6809f684af3f338e6d673f909d18c.png"/><Relationship Id="rId11" Type="http://schemas.openxmlformats.org/officeDocument/2006/relationships/image" Target="media/678b352b2d400e1a19adf93079a08b5997c8c1ed.png"/><Relationship Id="rId12" Type="http://schemas.openxmlformats.org/officeDocument/2006/relationships/image" Target="media/f6467c20fe3904fb1b7121f8b52e7f47bba15e05.png"/><Relationship Id="rId13" Type="http://schemas.openxmlformats.org/officeDocument/2006/relationships/image" Target="media/189e28ae3900b9852683384fb69385d6d4805e69.png"/><Relationship Id="rId14" Type="http://schemas.openxmlformats.org/officeDocument/2006/relationships/image" Target="media/ace918867f6a83d889ed5444b0cdbae74d9dbbff.png"/><Relationship Id="rId15" Type="http://schemas.openxmlformats.org/officeDocument/2006/relationships/image" Target="media/bc70859330a2663c359c3b53201673b6308308d2.png"/><Relationship Id="rId16" Type="http://schemas.openxmlformats.org/officeDocument/2006/relationships/image" Target="media/ad9171f1dcb106a9180801326c5d32f9e23bc0af.png"/><Relationship Id="rId17" Type="http://schemas.openxmlformats.org/officeDocument/2006/relationships/image" Target="media/52afad069a0a99c0694bc600457c275a4a8dbef7.png"/><Relationship Id="rId18" Type="http://schemas.openxmlformats.org/officeDocument/2006/relationships/image" Target="media/fdf8232a9f716aa6b28f44ee807d2e25740885e2.png"/><Relationship Id="rId19" Type="http://schemas.openxmlformats.org/officeDocument/2006/relationships/image" Target="media/883088caa5ea6111bd11571afafffc15fde071b0.png"/><Relationship Id="rId20" Type="http://schemas.openxmlformats.org/officeDocument/2006/relationships/image" Target="media/08f91a94d2e9fef9ebe02e69b3f8965d28ee5597.png"/><Relationship Id="rId21" Type="http://schemas.openxmlformats.org/officeDocument/2006/relationships/image" Target="media/f9d5c4746407655e207e345bbe63c235006f63b5.png"/><Relationship Id="rId22" Type="http://schemas.openxmlformats.org/officeDocument/2006/relationships/image" Target="media/ae3bf9c09f39534d0995fbc5b0cbd4bf5bea3b4a.png"/><Relationship Id="rId23" Type="http://schemas.openxmlformats.org/officeDocument/2006/relationships/image" Target="media/fe271b8d67734cfc118ee6d129ef386d75b956c1.png"/><Relationship Id="rId24" Type="http://schemas.openxmlformats.org/officeDocument/2006/relationships/image" Target="media/6bee4c6076d8de6b2c8a436dc9a780a1365dc2f6.png"/><Relationship Id="rId25" Type="http://schemas.openxmlformats.org/officeDocument/2006/relationships/image" Target="media/98e16aae4867279e4dd364faee2a91221698e0a4.png"/><Relationship Id="rId26" Type="http://schemas.openxmlformats.org/officeDocument/2006/relationships/image" Target="media/4b2d7bc7289ce5794f3b99656671523cee96577e.png"/><Relationship Id="rId27" Type="http://schemas.openxmlformats.org/officeDocument/2006/relationships/image" Target="media/a387070130033e21fd9a68b283f585782718e0dc.png"/><Relationship Id="rId28" Type="http://schemas.openxmlformats.org/officeDocument/2006/relationships/image" Target="media/59f9de92a56e609d09c2d7381428ae5552d616b9.png"/><Relationship Id="rId29" Type="http://schemas.openxmlformats.org/officeDocument/2006/relationships/image" Target="media/90f9ca449dd3c5f265759cca2dd40a6b79ac3585.png"/><Relationship Id="rId30" Type="http://schemas.openxmlformats.org/officeDocument/2006/relationships/image" Target="media/952fbe167dcdabb92f29b56c84411cb5aad91ef6.png"/><Relationship Id="rId31" Type="http://schemas.openxmlformats.org/officeDocument/2006/relationships/image" Target="media/8b5376e472bab0846eb42c50a056736170e5b7c9.png"/><Relationship Id="rId32" Type="http://schemas.openxmlformats.org/officeDocument/2006/relationships/image" Target="media/a502690605c04bc299f61977b65199b1dd52f4d8.png"/><Relationship Id="rId33" Type="http://schemas.openxmlformats.org/officeDocument/2006/relationships/image" Target="media/5b3b8a68238412086d8594afda3ab76756c726f8.png"/><Relationship Id="rId34" Type="http://schemas.openxmlformats.org/officeDocument/2006/relationships/image" Target="media/5ec94e89811e07f8b7250bf8c02d4a228ce0b113.png"/><Relationship Id="rId35" Type="http://schemas.openxmlformats.org/officeDocument/2006/relationships/image" Target="media/db7d11980ab7dc2cde0a863e42484d6d68dea435.png"/><Relationship Id="rId36" Type="http://schemas.openxmlformats.org/officeDocument/2006/relationships/image" Target="media/c90ed4503066dc277a5f930fee929800be302a06.png"/><Relationship Id="rId37" Type="http://schemas.openxmlformats.org/officeDocument/2006/relationships/image" Target="media/09e51279bbaee12b28df25a86c8ffe29ba0cf820.png"/><Relationship Id="rId38" Type="http://schemas.openxmlformats.org/officeDocument/2006/relationships/image" Target="media/7b63b54dc67b0f44dff6871417595442753ecfc6.png"/><Relationship Id="rId39" Type="http://schemas.openxmlformats.org/officeDocument/2006/relationships/image" Target="media/4f27b4262668c574ebaeed2754988b5b6aa80aba.png"/><Relationship Id="rId40" Type="http://schemas.openxmlformats.org/officeDocument/2006/relationships/image" Target="media/33a65d8c29325568e33fc4191c7d7b0304dc3c7e.png"/><Relationship Id="rId41" Type="http://schemas.openxmlformats.org/officeDocument/2006/relationships/image" Target="media/a6213f2d75e9dcfce04d7107467b485667900bcb.png"/><Relationship Id="rId42" Type="http://schemas.openxmlformats.org/officeDocument/2006/relationships/image" Target="media/ae24dd19716468f0d3e1f533bca3578075956e06.png"/><Relationship Id="rId43" Type="http://schemas.openxmlformats.org/officeDocument/2006/relationships/image" Target="media/e386c87a9e607c708a17db2b60e73e56363c417a.png"/><Relationship Id="rId44" Type="http://schemas.openxmlformats.org/officeDocument/2006/relationships/image" Target="media/0947e4acb1eb47b7341492a9b88f577198bd5f6b.png"/><Relationship Id="rId45" Type="http://schemas.openxmlformats.org/officeDocument/2006/relationships/image" Target="media/82af1ff77772ed65db28d3bff45b7a73d09074bb.png"/><Relationship Id="rId46" Type="http://schemas.openxmlformats.org/officeDocument/2006/relationships/image" Target="media/d92d102bd88e055b89e34df9b014770881840fae.png"/><Relationship Id="rId47" Type="http://schemas.openxmlformats.org/officeDocument/2006/relationships/image" Target="media/7f510caed6c64ceaf80876527079a38564370ee7.png"/><Relationship Id="rId48" Type="http://schemas.openxmlformats.org/officeDocument/2006/relationships/image" Target="media/f6a83be089482312facafe5ca4ad517c4472cc07.png"/><Relationship Id="rId49" Type="http://schemas.openxmlformats.org/officeDocument/2006/relationships/image" Target="media/59a6f91a0ea43816ff25e9cfea7f0b2145bc78a6.png"/><Relationship Id="rId50" Type="http://schemas.openxmlformats.org/officeDocument/2006/relationships/image" Target="media/45f0931cdbf7d20df97adc61abe7f07d1299fe8e.png"/><Relationship Id="rId51" Type="http://schemas.openxmlformats.org/officeDocument/2006/relationships/image" Target="media/9c50faf073381ad2ff1a583ce72c3058defba231.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StockWise: Inventory and Purchasing System</dc:title>
  <dc:creator>Ivan Tadena</dc:creator>
  <dc:description>Technical documentation for the StockWise inventory management system</dc:description>
  <cp:lastModifiedBy>Un-named</cp:lastModifiedBy>
  <cp:revision>1</cp:revision>
  <dcterms:created xsi:type="dcterms:W3CDTF">2026-10-15T03:19:31.753Z</dcterms:created>
  <dcterms:modified xsi:type="dcterms:W3CDTF">2026-10-15T03:19:31.755Z</dcterms:modified>
</cp:coreProperties>
</file>

<file path=docProps/custom.xml><?xml version="1.0" encoding="utf-8"?>
<Properties xmlns="http://schemas.openxmlformats.org/officeDocument/2006/custom-properties" xmlns:vt="http://schemas.openxmlformats.org/officeDocument/2006/docPropsVTypes"/>
</file>