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30BED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OLE_LINK2"/>
      <w:bookmarkStart w:id="1" w:name="OLE_LINK1"/>
      <w:r>
        <w:rPr>
          <w:rFonts w:ascii="Times New Roman" w:hAnsi="Times New Roman" w:cs="Times New Roman"/>
          <w:color w:val="auto"/>
          <w:sz w:val="28"/>
          <w:szCs w:val="28"/>
        </w:rPr>
        <w:t>МИНИСТЕРСТВО ОБРАЗОВАНИЯ РЕСПУБЛИКИ БЕЛАРУСЬ</w:t>
      </w:r>
    </w:p>
    <w:p w14:paraId="15BD3D8B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7EECB0D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Учреждение образования «БЕЛОРУССКИЙ ГОСУДАРСТВЕННЫЙ</w:t>
      </w:r>
    </w:p>
    <w:p w14:paraId="3EF06520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ТЕХНОЛОГИЧЕСКИЙ УНИВЕРСИТЕТ»</w:t>
      </w:r>
    </w:p>
    <w:p w14:paraId="27644755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D113F07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Информационных Технологий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29ABBD65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Программной инженерии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3C8D9AF7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Специальность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Программное инженерия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1F7ED651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5FF09A12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2C538AAB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ПОЯСНИТЕЛЬНАЯ ЗАПИСКА</w:t>
      </w:r>
    </w:p>
    <w:p w14:paraId="1BFB8BB4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К КУРСОВОМУ ПРОЕКТУ НА ТЕМУ:</w:t>
      </w:r>
    </w:p>
    <w:p w14:paraId="1C2B3A1B">
      <w:pPr>
        <w:pStyle w:val="3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160DCC0">
      <w:pPr>
        <w:pStyle w:val="33"/>
        <w:jc w:val="both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«Разработка компилятора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  <w:lang w:val="en-US"/>
        </w:rPr>
        <w:t>RIA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-2025»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3C017B68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1FE80D77">
      <w:pPr>
        <w:pStyle w:val="33"/>
        <w:spacing w:before="240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 студент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Рубцов Иван Александрович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 xml:space="preserve">                                                                                                </w:t>
      </w:r>
    </w:p>
    <w:p w14:paraId="2459490D">
      <w:pPr>
        <w:pStyle w:val="33"/>
        <w:ind w:left="4956" w:firstLine="708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(Ф.И.О. студента)</w:t>
      </w:r>
    </w:p>
    <w:p w14:paraId="105441C1">
      <w:pPr>
        <w:pStyle w:val="3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ru-RU"/>
        </w:rPr>
        <w:t xml:space="preserve">    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  <w:lang w:val="ru-RU"/>
        </w:rPr>
        <w:t>преп</w:t>
      </w: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ru-RU"/>
        </w:rPr>
        <w:t xml:space="preserve">.-стажер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Авдеева Вера Дмитриевна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0B6B4E47">
      <w:pPr>
        <w:pStyle w:val="33"/>
        <w:ind w:left="4956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  <w:u w:val="single"/>
          <w:vertAlign w:val="superscript"/>
        </w:rPr>
        <w:t>(</w:t>
      </w: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учен. степень, звание, должность, подпись, Ф.И.О.)</w:t>
      </w:r>
    </w:p>
    <w:p w14:paraId="2EA6A002">
      <w:pPr>
        <w:pStyle w:val="3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Заведующий кафедрой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ru-RU"/>
        </w:rPr>
        <w:t xml:space="preserve">  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к.т.н., доц. Смелов В.В.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    </w:t>
      </w:r>
    </w:p>
    <w:p w14:paraId="495538A1">
      <w:pPr>
        <w:pStyle w:val="33"/>
        <w:ind w:left="4956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(учен. степень, звание, должность, подпись, Ф.И.О.)</w:t>
      </w:r>
    </w:p>
    <w:p w14:paraId="656A5266">
      <w:pPr>
        <w:pStyle w:val="33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Консультанты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ru-RU"/>
        </w:rPr>
        <w:t xml:space="preserve">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Авдеева Вера Дмитриевна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      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  <w:shd w:val="clear" w:color="auto" w:fill="FFFFFF"/>
        </w:rPr>
        <w:t xml:space="preserve"> </w:t>
      </w:r>
    </w:p>
    <w:p w14:paraId="3AE8120F">
      <w:pPr>
        <w:pStyle w:val="33"/>
        <w:ind w:left="4956"/>
        <w:rPr>
          <w:rFonts w:ascii="Times New Roman" w:hAnsi="Times New Roman" w:cs="Times New Roman"/>
          <w:color w:val="auto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(учен. степень, звание, должность, подпись, Ф.И.О.)</w:t>
      </w:r>
    </w:p>
    <w:p w14:paraId="74099EB7">
      <w:pPr>
        <w:pStyle w:val="33"/>
        <w:spacing w:before="24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Курсовой проект защищен с оценкой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ab/>
      </w:r>
    </w:p>
    <w:p w14:paraId="301AC772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0E6228B9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6C0FF8C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5187C7F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76CD76C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5591286B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3CC87713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718CE473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4524F3BB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35A732C3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6A5336E8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156E5AD8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459FCDE9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EAB3B63">
      <w:pPr>
        <w:pStyle w:val="33"/>
        <w:rPr>
          <w:rFonts w:ascii="Times New Roman" w:hAnsi="Times New Roman" w:cs="Times New Roman"/>
          <w:color w:val="auto"/>
          <w:sz w:val="28"/>
          <w:szCs w:val="28"/>
        </w:rPr>
      </w:pPr>
    </w:p>
    <w:p w14:paraId="2A121357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127CCA4C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58698958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63C6D699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Минск 2025</w:t>
      </w:r>
    </w:p>
    <w:p w14:paraId="5E239F6B">
      <w:pPr>
        <w:pStyle w:val="33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bookmarkEnd w:id="0"/>
    <w:bookmarkEnd w:id="1"/>
    <w:sdt>
      <w:sdtPr>
        <w:rPr>
          <w:rFonts w:ascii="Times New Roman" w:hAnsi="Times New Roman" w:cs="Times New Roman" w:eastAsiaTheme="minorHAnsi"/>
          <w:color w:val="auto"/>
          <w:sz w:val="28"/>
          <w:szCs w:val="28"/>
          <w:lang w:eastAsia="en-US"/>
        </w:rPr>
        <w:id w:val="11758181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  <w:lang w:eastAsia="en-US"/>
        </w:rPr>
      </w:sdtEndPr>
      <w:sdtContent>
        <w:p w14:paraId="17A7C508">
          <w:pPr>
            <w:pStyle w:val="42"/>
            <w:spacing w:before="0" w:line="240" w:lineRule="auto"/>
            <w:ind w:firstLin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A3E92BC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"_Toc122230614"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_Toc122230614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D8FED11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"_Toc122230615"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1 Спецификация языка программирования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_Toc122230615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5869CE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 Характеристика языка программирования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_Toc122230616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83E7AA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 Определение алфавита языка программирования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_Toc122230617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FF5052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1.3 Применяемые сепараторы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_Toc122230618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5D2AB5E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"_Toc122230619"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1.4 Применяемые кодировки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_Toc122230619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E04E9A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1.5 Типы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D8551F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1.6 Преобразование типов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EA71CF8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1.7 Идентификаторы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C0F299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1.8 Литералы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BA607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1.9 Объявление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51479D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1.10 Инициализация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D92420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1.11 Инструкции языка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EFC1787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1.12 Операции языка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81F8218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1.13 Выражения и их вычисления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BCE835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"_Toc122230629"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1.14 Конструкции языка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_Toc122230629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C91C2BF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1.15 Область видимости идентификаторов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EE91C48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1.16 Семантические проверки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FEF02F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1.17 Распределение оперативной памяти на этапе выполнения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F50E372">
          <w:pPr>
            <w:pStyle w:val="19"/>
            <w:tabs>
              <w:tab w:val="right" w:leader="dot" w:pos="934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1.18 Стандартная библиотека и её состав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D32449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1.19 Ввод и вывод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C7EF75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1.20 Точка входа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DE41A13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1.21 Препроц</w:t>
          </w:r>
          <w:r>
            <w:rPr>
              <w:rStyle w:val="8"/>
              <w:b w:val="0"/>
              <w:bCs w:val="0"/>
              <w:lang w:val="en-US"/>
            </w:rPr>
            <w:t>e</w:t>
          </w:r>
          <w:r>
            <w:rPr>
              <w:rStyle w:val="8"/>
              <w:b w:val="0"/>
              <w:bCs w:val="0"/>
            </w:rPr>
            <w:t>ссор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2C937B3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1.22 Соглашения о вызовах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C6A9DF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1.23 Объектный код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13B5264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"_Toc122230639"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1.24 Классификация сообщений транслятора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_Toc122230639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BD4A6C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1.25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80E57E9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"_Toc122230641"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2 Структура транслятора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_Toc122230641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94F742A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2.1 Компоненты транслятора, их назначение и принципы взаимодействия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8284607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2.2 Перечень входных параметров транслятора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C133B0E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2.3 Протоколы, формируемые транслятором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8CD70FD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"_Toc122230645"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3 Разработка лексического анализатора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_Toc122230645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16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4C7458C6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3.1 Структура лексического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67E8CF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3.2 Контроль входных символов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FF345F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3.3 Удаление избыточных символов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2D0B55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"_Toc122230649"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3.4 Перечень ключевых слов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_Toc122230649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17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BCA319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3.6 Структура и перечень сообщений лексического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6DE0770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3.7 Принцип обработки ошибок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ED01E8A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3.8 Параметры лексического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1307F95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3.9 Алгоритм лексического анализа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9B3CB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"_Toc122230655" </w:instrText>
          </w:r>
          <w:r>
            <w:fldChar w:fldCharType="separate"/>
          </w:r>
          <w:r>
            <w:rPr>
              <w:rStyle w:val="8"/>
              <w:rFonts w:eastAsia="Calibri"/>
              <w:b w:val="0"/>
              <w:bCs w:val="0"/>
            </w:rPr>
            <w:t>3.10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A75EEAF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"_Toc122230656"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4 Разработка синтаксического анализатора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_Toc122230656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23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952891E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4.1 Структура синтаксического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E62F9B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4.2 Контекстно свободная грамматика, описывающая синтаксис языка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6120B8A">
          <w:pPr>
            <w:pStyle w:val="19"/>
            <w:tabs>
              <w:tab w:val="right" w:leader="dot" w:pos="9360"/>
              <w:tab w:val="clear" w:pos="10025"/>
            </w:tabs>
            <w:ind w:right="-5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"_Toc122230659"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4.3 Построение конечного магазинного автомата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_Toc122230659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D5179D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4.4 Основные структуры данных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9BCC6C3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4.5 Описание алгоритма синтаксического разбора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25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A21F882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4.6 Структура и перечень сообщений синтаксического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44792F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4.7 Параметры синтаксического анализатора и режимы его работы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8DE756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4.8 Принцип обработки ошибок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26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94B08E6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4.9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EA12B88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"_Toc122230666"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5 Разработка семантического анализатора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_Toc122230666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28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80FE14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"_Toc122230667"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5.1 Структура семантического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_Toc122230667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442A867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5.2 Функции семантического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C434D10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"_Toc122230669"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5.3 Структура и перечень сообщений семантического анализатора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_Toc122230669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28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CF029E4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5.4 Принцип обработки ошибок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483E9D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5.5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29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43ADD689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"_Toc122230672"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6 Преобразование выражений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_Toc122230672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30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F0C16EA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6.1 Выражения, допускаемые языком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DD80459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"_Toc122230674"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6.2 Польская запись и принцип ее построения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_Toc122230674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32B8F3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6.3 Программная реализация обработки выражений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92121DF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6.4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31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71D1E08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"_Toc122230677"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7 Генерация кода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_Toc122230677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32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31617B0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"_Toc122230678"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7.1 Структура генератора кода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_Toc122230678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71977B4C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"_Toc122230679"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7.2 Представление типов данных в оперативной памяти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_Toc122230679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B6213EF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"_Toc122230680"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7.3 Статическая библиотека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A3A571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"_Toc122230681"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7.4 Особенности алгоритма генерации кода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D0ED64B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"_Toc122230682"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7.5 Входные параметры генератора кода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D3FA07D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"_Toc122230683" </w:instrText>
          </w:r>
          <w:r>
            <w:fldChar w:fldCharType="separate"/>
          </w:r>
          <w:r>
            <w:rPr>
              <w:rStyle w:val="8"/>
              <w:rFonts w:eastAsia="Times New Roman"/>
              <w:b w:val="0"/>
              <w:bCs w:val="0"/>
              <w:iCs/>
              <w:lang w:eastAsia="ru-RU"/>
            </w:rPr>
            <w:t>7.6 Контрольный пример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33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5CFC9973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8 Тестирование транслятора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_Toc122230684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34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197B9E6">
          <w:pPr>
            <w:pStyle w:val="19"/>
            <w:tabs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"_Toc122230685"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8.1 Общие положения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_Toc122230685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4C3A6B1">
          <w:pPr>
            <w:pStyle w:val="19"/>
            <w:tabs>
              <w:tab w:val="left" w:pos="880"/>
              <w:tab w:val="right" w:leader="dot" w:pos="9360"/>
              <w:tab w:val="clear" w:pos="10025"/>
            </w:tabs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"_Toc122230686"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8.2</w:t>
          </w:r>
          <w:r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  <w:tab/>
          </w:r>
          <w:r>
            <w:rPr>
              <w:rStyle w:val="8"/>
              <w:b w:val="0"/>
              <w:bCs w:val="0"/>
            </w:rPr>
            <w:t>Результаты тестирования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_Toc122230686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34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30DE8AA0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Заключение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_Toc122230687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37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478EA0C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Список использованных источников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_Toc122230688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38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DB7CAF8">
          <w:pPr>
            <w:pStyle w:val="17"/>
            <w:tabs>
              <w:tab w:val="right" w:leader="dot" w:pos="9360"/>
              <w:tab w:val="clear" w:pos="10025"/>
            </w:tabs>
            <w:rPr>
              <w:rFonts w:ascii="Times New Roman" w:hAnsi="Times New Roman" w:cs="Times New Roman" w:eastAsiaTheme="minorEastAsia"/>
              <w:sz w:val="28"/>
              <w:szCs w:val="28"/>
              <w:lang w:val="zh-CN" w:eastAsia="zh-CN"/>
            </w:rPr>
          </w:pPr>
          <w:r>
            <w:fldChar w:fldCharType="begin"/>
          </w:r>
          <w:r>
            <w:instrText xml:space="preserve"> HYPERLINK \l "_Toc122230689"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sz w:val="28"/>
              <w:szCs w:val="28"/>
            </w:rPr>
            <w:t>Приложение А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PAGEREF _Toc122230689 \h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  <w:t>39</w: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5EF24231">
          <w:pPr>
            <w:pStyle w:val="19"/>
            <w:tabs>
              <w:tab w:val="right" w:leader="dot" w:pos="9360"/>
              <w:tab w:val="clear" w:pos="10025"/>
            </w:tabs>
            <w:ind w:left="0" w:leftChars="0" w:firstLine="0" w:firstLineChars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"_Toc122230690"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Б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_Toc122230690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0EE23130">
          <w:pPr>
            <w:pStyle w:val="19"/>
            <w:tabs>
              <w:tab w:val="right" w:leader="dot" w:pos="9360"/>
              <w:tab w:val="clear" w:pos="10025"/>
            </w:tabs>
            <w:ind w:left="0" w:leftChars="0" w:firstLine="0" w:firstLineChars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"_Toc122230691"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В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_Toc122230691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42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1685BAAF">
          <w:pPr>
            <w:pStyle w:val="19"/>
            <w:tabs>
              <w:tab w:val="right" w:leader="dot" w:pos="9360"/>
              <w:tab w:val="clear" w:pos="10025"/>
            </w:tabs>
            <w:ind w:left="0" w:leftChars="0" w:firstLine="0" w:firstLineChars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"_Toc122230692"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Г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_Toc122230692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47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2357808D">
          <w:pPr>
            <w:pStyle w:val="19"/>
            <w:tabs>
              <w:tab w:val="right" w:leader="dot" w:pos="9360"/>
              <w:tab w:val="clear" w:pos="10025"/>
            </w:tabs>
            <w:ind w:left="0" w:leftChars="0" w:firstLine="0" w:firstLineChars="0"/>
            <w:rPr>
              <w:rFonts w:eastAsiaTheme="minorEastAsia"/>
              <w:b w:val="0"/>
              <w:bCs w:val="0"/>
              <w:shd w:val="clear" w:color="auto" w:fill="auto"/>
              <w:lang w:val="zh-CN" w:eastAsia="zh-CN"/>
            </w:rPr>
          </w:pPr>
          <w:r>
            <w:fldChar w:fldCharType="begin"/>
          </w:r>
          <w:r>
            <w:instrText xml:space="preserve"> HYPERLINK \l "_Toc122230693" </w:instrText>
          </w:r>
          <w:r>
            <w:fldChar w:fldCharType="separate"/>
          </w:r>
          <w:r>
            <w:rPr>
              <w:rStyle w:val="8"/>
              <w:b w:val="0"/>
              <w:bCs w:val="0"/>
            </w:rPr>
            <w:t>Приложение Д</w:t>
          </w:r>
          <w:r>
            <w:rPr>
              <w:b w:val="0"/>
              <w:bCs w:val="0"/>
            </w:rPr>
            <w:tab/>
          </w: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PAGEREF _Toc122230693 \h </w:instrText>
          </w:r>
          <w:r>
            <w:rPr>
              <w:b w:val="0"/>
              <w:bCs w:val="0"/>
            </w:rPr>
            <w:fldChar w:fldCharType="separate"/>
          </w:r>
          <w:r>
            <w:rPr>
              <w:b w:val="0"/>
              <w:bCs w:val="0"/>
            </w:rPr>
            <w:t>50</w:t>
          </w:r>
          <w:r>
            <w:rPr>
              <w:b w:val="0"/>
              <w:bCs w:val="0"/>
            </w:rPr>
            <w:fldChar w:fldCharType="end"/>
          </w:r>
          <w:r>
            <w:rPr>
              <w:b w:val="0"/>
              <w:bCs w:val="0"/>
            </w:rPr>
            <w:fldChar w:fldCharType="end"/>
          </w:r>
        </w:p>
        <w:p w14:paraId="6EEB64CE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7872CE5">
      <w:pPr>
        <w:rPr>
          <w:rFonts w:ascii="Times New Roman" w:hAnsi="Times New Roman" w:cs="Times New Roman" w:eastAsiaTheme="majorEastAsia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D222FB">
      <w:pPr>
        <w:pStyle w:val="2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22230614"/>
      <w:r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  <w:bookmarkEnd w:id="2"/>
    </w:p>
    <w:p w14:paraId="5394F6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469841115"/>
      <w:bookmarkStart w:id="4" w:name="_Toc469840236"/>
      <w:bookmarkStart w:id="5" w:name="_Toc469842879"/>
      <w:r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разработка транслятора для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-2025. Главной задачей транслятора является, перобразование программы, написанной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-2025, в программу, которая будет понятна компьютеру. В данном курсовом проекте трансляция будет осуществляться в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C3C4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цели курсового проекта, были определены следующие задачи:</w:t>
      </w:r>
    </w:p>
    <w:p w14:paraId="354553CF">
      <w:pPr>
        <w:spacing w:after="0" w:line="240" w:lineRule="auto"/>
        <w:ind w:left="0" w:leftChars="0"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разбработка спецификации языка программирования;</w:t>
      </w:r>
    </w:p>
    <w:p w14:paraId="3FACF64E">
      <w:pPr>
        <w:spacing w:after="0" w:line="240" w:lineRule="auto"/>
        <w:ind w:left="0" w:leftChars="0"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разбратка структуры транслятора;</w:t>
      </w:r>
    </w:p>
    <w:p w14:paraId="6971DA76">
      <w:pPr>
        <w:spacing w:after="0" w:line="240" w:lineRule="auto"/>
        <w:ind w:left="0" w:leftChars="0"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лексического анализатора;</w:t>
      </w:r>
    </w:p>
    <w:p w14:paraId="4FD6CFAF">
      <w:pPr>
        <w:spacing w:after="0" w:line="240" w:lineRule="auto"/>
        <w:ind w:left="0" w:leftChars="0"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синтаксического анализатора;</w:t>
      </w:r>
    </w:p>
    <w:p w14:paraId="7EEA5F36">
      <w:pPr>
        <w:spacing w:after="0" w:line="240" w:lineRule="auto"/>
        <w:ind w:left="0" w:leftChars="0"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разработка семантического анализатора;</w:t>
      </w:r>
    </w:p>
    <w:p w14:paraId="00539761">
      <w:pPr>
        <w:spacing w:after="0" w:line="240" w:lineRule="auto"/>
        <w:ind w:left="0" w:leftChars="0"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обработка выражений;</w:t>
      </w:r>
    </w:p>
    <w:p w14:paraId="21E301FD">
      <w:pPr>
        <w:spacing w:after="0" w:line="240" w:lineRule="auto"/>
        <w:ind w:left="0" w:leftChars="0"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генерация кода на язык </w:t>
      </w:r>
      <w:r>
        <w:rPr>
          <w:rFonts w:ascii="Times New Roman" w:hAnsi="Times New Roman" w:cs="Times New Roman"/>
          <w:sz w:val="28"/>
          <w:szCs w:val="28"/>
          <w:lang w:val="en-US"/>
        </w:rPr>
        <w:t>Assebler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CCFFEA9">
      <w:pPr>
        <w:spacing w:after="0" w:line="240" w:lineRule="auto"/>
        <w:ind w:left="0" w:leftChars="0"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т</w:t>
      </w:r>
      <w:r>
        <w:rPr>
          <w:rFonts w:ascii="Times New Roman" w:hAnsi="Times New Roman" w:cs="Times New Roman"/>
          <w:sz w:val="28"/>
          <w:szCs w:val="28"/>
        </w:rPr>
        <w:t>естирование транслятора.</w:t>
      </w:r>
    </w:p>
    <w:p w14:paraId="726960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 предназначен для выполнения простейших арифметический действий, операций над строками и числами.</w:t>
      </w:r>
    </w:p>
    <w:p w14:paraId="4FADB6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0BE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F69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04B6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B83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1391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3263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9DBF9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CC7C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1148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DD01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875E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52A6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BC4A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9556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31B0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0E1C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192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B00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7E33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87952C">
      <w:pPr>
        <w:pStyle w:val="2"/>
        <w:spacing w:before="0" w:after="360" w:line="259" w:lineRule="auto"/>
        <w:ind w:left="-567" w:firstLine="1275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122230615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1 Спецификация языка программирования</w:t>
      </w:r>
      <w:bookmarkEnd w:id="3"/>
      <w:bookmarkEnd w:id="4"/>
      <w:bookmarkEnd w:id="5"/>
      <w:bookmarkEnd w:id="6"/>
    </w:p>
    <w:p w14:paraId="0E7271C9">
      <w:pPr>
        <w:pStyle w:val="3"/>
        <w:numPr>
          <w:ilvl w:val="1"/>
          <w:numId w:val="1"/>
        </w:numPr>
        <w:shd w:val="clear" w:color="auto" w:fill="FFFFFF" w:themeFill="background1"/>
        <w:spacing w:before="240" w:after="240" w:line="259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22230616"/>
      <w:bookmarkStart w:id="8" w:name="_Toc469841116"/>
      <w:bookmarkStart w:id="9" w:name="_Toc469840237"/>
      <w:bookmarkStart w:id="10" w:name="_Toc469842880"/>
      <w:r>
        <w:rPr>
          <w:rFonts w:ascii="Times New Roman" w:hAnsi="Times New Roman" w:cs="Times New Roman"/>
          <w:b/>
          <w:color w:val="auto"/>
          <w:sz w:val="28"/>
          <w:szCs w:val="28"/>
        </w:rPr>
        <w:t>Характеристика языка программирования</w:t>
      </w:r>
      <w:bookmarkEnd w:id="7"/>
      <w:bookmarkEnd w:id="8"/>
      <w:bookmarkEnd w:id="9"/>
      <w:bookmarkEnd w:id="10"/>
    </w:p>
    <w:p w14:paraId="5783D35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bookmarkStart w:id="11" w:name="_Toc501385918"/>
      <w:bookmarkStart w:id="12" w:name="_Toc469841117"/>
      <w:bookmarkStart w:id="13" w:name="_Toc469840238"/>
      <w:bookmarkStart w:id="14" w:name="_Toc469842881"/>
      <w:r>
        <w:rPr>
          <w:rFonts w:ascii="Times New Roman" w:hAnsi="Times New Roman" w:eastAsia="Calibri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>RIA</w:t>
      </w:r>
      <w:r>
        <w:rPr>
          <w:rFonts w:ascii="Times New Roman" w:hAnsi="Times New Roman" w:eastAsia="Calibri" w:cs="Times New Roman"/>
          <w:sz w:val="28"/>
          <w:szCs w:val="28"/>
        </w:rPr>
        <w:t>-2025 является процедурным, строго типизированным, не объектно-ориентированным, компилируемым языком.</w:t>
      </w:r>
    </w:p>
    <w:p w14:paraId="775031C2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Процедурный язык программирования ‒ язык высокого уровня, в котором используется метод разбиения программ на отдельные связанные между собой модули ‒ подпрограммы.</w:t>
      </w:r>
    </w:p>
    <w:p w14:paraId="5A91C84D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Строго типизированный язык программирования ‒ язык, в котором переменные привязаны к конкретным типам данных. Язык не позволяет смешивать в выражениях различные типы и не выполняет автоматические неявные преобразования.</w:t>
      </w:r>
    </w:p>
    <w:p w14:paraId="25BE104F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Объектно-ориентированный язык программирования ‒ язык, построенный на принципах объектно-ориентированного программирования. В основе концепции объектно-ориентированного программирования лежит понятие объекта ‒ некой сущности, которая объединяет в себе поля (данные) и методы (выполняемые объектом действия).</w:t>
      </w:r>
    </w:p>
    <w:p w14:paraId="0784747B">
      <w:pPr>
        <w:spacing w:after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>Компилируемый язык программирования ‒ язык программирования, исходный код которого преобразуется компилятором в исходный код на другом языке программирования.</w:t>
      </w:r>
      <w:bookmarkEnd w:id="11"/>
      <w:bookmarkEnd w:id="12"/>
      <w:bookmarkEnd w:id="13"/>
      <w:bookmarkEnd w:id="14"/>
    </w:p>
    <w:p w14:paraId="7F75349F">
      <w:pPr>
        <w:pStyle w:val="33"/>
        <w:numPr>
          <w:ilvl w:val="1"/>
          <w:numId w:val="1"/>
        </w:numPr>
        <w:shd w:val="clear" w:color="auto" w:fill="FFFFFF" w:themeFill="background1"/>
        <w:spacing w:before="240" w:after="240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122230617"/>
      <w:r>
        <w:rPr>
          <w:rStyle w:val="27"/>
          <w:rFonts w:ascii="Times New Roman" w:hAnsi="Times New Roman" w:cs="Times New Roman"/>
          <w:b/>
          <w:color w:val="auto"/>
          <w:sz w:val="28"/>
          <w:szCs w:val="28"/>
        </w:rPr>
        <w:t>Определение алфавита языка программирования</w:t>
      </w:r>
      <w:bookmarkEnd w:id="15"/>
    </w:p>
    <w:p w14:paraId="4E70C2D4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469841118"/>
      <w:bookmarkStart w:id="17" w:name="_Toc469842882"/>
      <w:bookmarkStart w:id="18" w:name="_Toc469840239"/>
      <w:r>
        <w:rPr>
          <w:rFonts w:ascii="Times New Roman" w:hAnsi="Times New Roman" w:cs="Times New Roman"/>
          <w:sz w:val="28"/>
          <w:szCs w:val="28"/>
        </w:rPr>
        <w:t xml:space="preserve">В основе алфавита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 лежит таблица символов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-1251. Исходный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 может содержать символы латинского и русского алфавита, цифры десятичной системы счисления от 0 до 9.</w:t>
      </w:r>
    </w:p>
    <w:p w14:paraId="56EF1D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1.1 </w:t>
      </w:r>
    </w:p>
    <w:tbl>
      <w:tblPr>
        <w:tblStyle w:val="25"/>
        <w:tblW w:w="9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9"/>
        <w:gridCol w:w="5159"/>
      </w:tblGrid>
      <w:tr w14:paraId="67D8D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2" w:hRule="atLeast"/>
        </w:trPr>
        <w:tc>
          <w:tcPr>
            <w:tcW w:w="4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152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подгруппы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838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Символы подгруппы</w:t>
            </w:r>
          </w:p>
        </w:tc>
      </w:tr>
      <w:tr w14:paraId="220D3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D8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Символы латинского алфавита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61913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[a-z] &amp;&amp; [A-Z]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&amp;&amp; 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а-я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14:paraId="5A489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4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B9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Специальные и числовые символы</w:t>
            </w:r>
          </w:p>
        </w:tc>
        <w:tc>
          <w:tcPr>
            <w:tcW w:w="51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5A90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‘ - &gt; ] &amp;&amp; [ { - } ] &amp;&amp; [ [ - ] ] &amp;&amp;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символ</w:t>
            </w:r>
          </w:p>
          <w:p w14:paraId="7D5C55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 “ (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пробел ) </w:t>
            </w:r>
            <w:r>
              <w:rPr>
                <w:sz w:val="24"/>
                <w:szCs w:val="24"/>
              </w:rPr>
              <w:t>:</w:t>
            </w:r>
          </w:p>
        </w:tc>
      </w:tr>
      <w:bookmarkEnd w:id="16"/>
      <w:bookmarkEnd w:id="17"/>
      <w:bookmarkEnd w:id="18"/>
    </w:tbl>
    <w:p w14:paraId="2E652817">
      <w:pPr>
        <w:shd w:val="clear" w:color="auto" w:fill="FFFFFF" w:themeFill="background1"/>
        <w:spacing w:before="120" w:beforeLines="5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 языке RIA-2025 символы разбиты на подгруппы, включая символы латинского и кириллического алфавита, обозначаемые диапазонами [a‑z], [A‑Z] и [а‑я]. Также выделена подгруппа специальных и числовых символов, которая включает различные знаки препинания, скобки и пробелы для корректного построения программных конструкций.</w:t>
      </w:r>
    </w:p>
    <w:p w14:paraId="79BFD59D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1.3 Применяемые сепараторы</w:t>
      </w:r>
    </w:p>
    <w:p w14:paraId="4F72F161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Язык RIA-2025 разрешает использовать сепараторы для написания исходного кода, представленные в таблице 1.2. Сепараторы помогают отделять инструкции, блоки кода и элементы выражений, обеспечивая правильное восприятие программы транслятором. Они делают код более читаемым для программиста и упрощают его отладку. Правильное использование сепараторов является важным условием для корректной работы компилятора и предотвращения синтаксических ошибок.</w:t>
      </w:r>
    </w:p>
    <w:p w14:paraId="07A2EE22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Таблица 1.2 Символы-сепараторы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6"/>
        <w:tblW w:w="9466" w:type="dxa"/>
        <w:tblInd w:w="108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7440"/>
      </w:tblGrid>
      <w:tr w14:paraId="42A766B8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2026" w:type="dxa"/>
            <w:shd w:val="clear" w:color="auto" w:fill="auto"/>
          </w:tcPr>
          <w:p w14:paraId="1096444E">
            <w:pPr>
              <w:shd w:val="clear" w:color="auto" w:fill="FFFFFF" w:themeFill="background1"/>
              <w:spacing w:line="240" w:lineRule="auto"/>
              <w:ind w:firstLine="2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Символ(ы)</w:t>
            </w:r>
          </w:p>
        </w:tc>
        <w:tc>
          <w:tcPr>
            <w:tcW w:w="7440" w:type="dxa"/>
            <w:shd w:val="clear" w:color="auto" w:fill="auto"/>
          </w:tcPr>
          <w:p w14:paraId="6FC70F6B">
            <w:pPr>
              <w:shd w:val="clear" w:color="auto" w:fill="FFFFFF" w:themeFill="background1"/>
              <w:spacing w:line="240" w:lineRule="auto"/>
              <w:ind w:left="-187" w:firstLine="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14:paraId="54A209F7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shd w:val="clear" w:color="auto" w:fill="auto"/>
          </w:tcPr>
          <w:p w14:paraId="2B1C7B95">
            <w:pPr>
              <w:shd w:val="clear" w:color="auto" w:fill="FFFFFF" w:themeFill="background1"/>
              <w:spacing w:line="240" w:lineRule="auto"/>
              <w:ind w:firstLine="3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‘пробел’</w:t>
            </w:r>
          </w:p>
        </w:tc>
        <w:tc>
          <w:tcPr>
            <w:tcW w:w="7440" w:type="dxa"/>
            <w:shd w:val="clear" w:color="auto" w:fill="auto"/>
          </w:tcPr>
          <w:p w14:paraId="7EBDDBB1">
            <w:pPr>
              <w:shd w:val="clear" w:color="auto" w:fill="FFFFFF" w:themeFill="background1"/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цепочек. Допускается везде кроме названий идентификаторов, ключевых слов и инициализации строки</w:t>
            </w:r>
          </w:p>
        </w:tc>
      </w:tr>
    </w:tbl>
    <w:tbl>
      <w:tblPr>
        <w:tblStyle w:val="25"/>
        <w:tblW w:w="0" w:type="auto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7428"/>
      </w:tblGrid>
      <w:tr w14:paraId="55D5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67651B86">
            <w:pPr>
              <w:shd w:val="clear" w:color="auto" w:fill="FFFFFF" w:themeFill="background1"/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 … }</w:t>
            </w:r>
          </w:p>
        </w:tc>
        <w:tc>
          <w:tcPr>
            <w:tcW w:w="7428" w:type="dxa"/>
          </w:tcPr>
          <w:p w14:paraId="2CDDD8DE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функции или условной конструкции</w:t>
            </w:r>
          </w:p>
        </w:tc>
      </w:tr>
      <w:tr w14:paraId="570F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E798563">
            <w:pPr>
              <w:shd w:val="clear" w:color="auto" w:fill="FFFFFF" w:themeFill="background1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( … )</w:t>
            </w:r>
          </w:p>
        </w:tc>
        <w:tc>
          <w:tcPr>
            <w:tcW w:w="7428" w:type="dxa"/>
          </w:tcPr>
          <w:p w14:paraId="16FF3136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Блок фактических или формальных параметров функции, а также приоритет арифметических операций</w:t>
            </w:r>
          </w:p>
        </w:tc>
      </w:tr>
      <w:tr w14:paraId="0DC2A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0D0859DC">
            <w:pPr>
              <w:shd w:val="clear" w:color="auto" w:fill="FFFFFF" w:themeFill="background1"/>
              <w:spacing w:after="0" w:line="240" w:lineRule="auto"/>
              <w:ind w:left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7428" w:type="dxa"/>
          </w:tcPr>
          <w:p w14:paraId="146BFC81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параметров функций</w:t>
            </w:r>
          </w:p>
        </w:tc>
      </w:tr>
      <w:tr w14:paraId="37BD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EB8A8A4">
            <w:pPr>
              <w:shd w:val="clear" w:color="auto" w:fill="FFFFFF" w:themeFill="background1"/>
              <w:spacing w:after="0" w:line="240" w:lineRule="auto"/>
              <w:ind w:left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- */</w:t>
            </w:r>
          </w:p>
        </w:tc>
        <w:tc>
          <w:tcPr>
            <w:tcW w:w="7428" w:type="dxa"/>
          </w:tcPr>
          <w:p w14:paraId="0D2AA30D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Арифметические операции</w:t>
            </w:r>
          </w:p>
        </w:tc>
      </w:tr>
      <w:tr w14:paraId="24BC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0C31A44E">
            <w:pPr>
              <w:shd w:val="clear" w:color="auto" w:fill="FFFFFF" w:themeFill="background1"/>
              <w:spacing w:after="0" w:line="240" w:lineRule="auto"/>
              <w:ind w:firstLine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 &lt; == !=</w:t>
            </w:r>
          </w:p>
        </w:tc>
        <w:tc>
          <w:tcPr>
            <w:tcW w:w="7428" w:type="dxa"/>
          </w:tcPr>
          <w:p w14:paraId="6778EA2C">
            <w:pPr>
              <w:shd w:val="clear" w:color="auto" w:fill="FFFFFF" w:themeFill="background1"/>
              <w:spacing w:after="0"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Логические операции (операции сравнения: больше, меньше, проверка на равенство, на неравенство), используемые в условных конструкциях.</w:t>
            </w:r>
          </w:p>
        </w:tc>
      </w:tr>
      <w:tr w14:paraId="7172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70E46715">
            <w:pPr>
              <w:shd w:val="clear" w:color="auto" w:fill="FFFFFF" w:themeFill="background1"/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7428" w:type="dxa"/>
          </w:tcPr>
          <w:p w14:paraId="05538DC3">
            <w:pPr>
              <w:shd w:val="clear" w:color="auto" w:fill="FFFFFF" w:themeFill="background1"/>
              <w:spacing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Разделитель программных конструкций</w:t>
            </w:r>
          </w:p>
        </w:tc>
      </w:tr>
      <w:tr w14:paraId="0CCF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</w:tcPr>
          <w:p w14:paraId="45084F56">
            <w:pPr>
              <w:shd w:val="clear" w:color="auto" w:fill="FFFFFF" w:themeFill="background1"/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7428" w:type="dxa"/>
          </w:tcPr>
          <w:p w14:paraId="6AD87360">
            <w:pPr>
              <w:shd w:val="clear" w:color="auto" w:fill="FFFFFF" w:themeFill="background1"/>
              <w:spacing w:line="240" w:lineRule="auto"/>
              <w:ind w:left="70" w:hanging="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Оператор присваивания</w:t>
            </w:r>
          </w:p>
        </w:tc>
      </w:tr>
    </w:tbl>
    <w:p w14:paraId="014941B5">
      <w:pPr>
        <w:pStyle w:val="33"/>
        <w:shd w:val="clear" w:color="auto" w:fill="FFFFFF" w:themeFill="background1"/>
        <w:spacing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26A5CAC">
      <w:pPr>
        <w:pStyle w:val="3"/>
        <w:shd w:val="clear" w:color="auto" w:fill="FFFFFF" w:themeFill="background1"/>
        <w:spacing w:before="28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469840240"/>
      <w:bookmarkStart w:id="20" w:name="_Toc122230619"/>
      <w:bookmarkStart w:id="21" w:name="_Toc469842883"/>
      <w:bookmarkStart w:id="22" w:name="_Toc469841119"/>
      <w:r>
        <w:rPr>
          <w:rFonts w:ascii="Times New Roman" w:hAnsi="Times New Roman" w:cs="Times New Roman"/>
          <w:b/>
          <w:color w:val="auto"/>
          <w:sz w:val="28"/>
          <w:szCs w:val="28"/>
        </w:rPr>
        <w:t>1.4 Применяемые кодировки</w:t>
      </w:r>
      <w:bookmarkEnd w:id="19"/>
      <w:bookmarkEnd w:id="20"/>
      <w:bookmarkEnd w:id="21"/>
      <w:bookmarkEnd w:id="22"/>
    </w:p>
    <w:p w14:paraId="75721ADC">
      <w:pPr>
        <w:pStyle w:val="33"/>
        <w:shd w:val="clear" w:color="auto" w:fill="FFFFFF" w:themeFill="background1"/>
        <w:spacing w:before="240" w:after="280"/>
        <w:ind w:firstLine="709"/>
        <w:jc w:val="both"/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Для написания исходного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используется кодировка </w:t>
      </w:r>
      <w:r>
        <w:rPr>
          <w:rFonts w:ascii="Times New Roman" w:hAnsi="Times New Roman"/>
          <w:color w:val="auto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color w:val="auto"/>
          <w:sz w:val="28"/>
          <w:szCs w:val="28"/>
        </w:rPr>
        <w:t>, представленная на рисунке 1.1.</w:t>
      </w:r>
      <w:r>
        <w:t xml:space="preserve"> </w:t>
      </w:r>
    </w:p>
    <w:p w14:paraId="357D505A">
      <w:pPr>
        <w:pStyle w:val="33"/>
        <w:shd w:val="clear" w:color="auto" w:fill="FFFFFF" w:themeFill="background1"/>
        <w:spacing w:before="240" w:after="280"/>
        <w:jc w:val="center"/>
        <w:rPr>
          <w:rStyle w:val="8"/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SimSun" w:hAnsi="SimSun" w:eastAsia="SimSun" w:cs="SimSun"/>
          <w:sz w:val="24"/>
          <w:szCs w:val="24"/>
          <w:lang w:eastAsia="ru-RU"/>
        </w:rPr>
        <w:drawing>
          <wp:inline distT="0" distB="0" distL="114300" distR="114300">
            <wp:extent cx="5523865" cy="2442845"/>
            <wp:effectExtent l="0" t="0" r="8255" b="0"/>
            <wp:docPr id="7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244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804BDD">
      <w:pPr>
        <w:pStyle w:val="33"/>
        <w:shd w:val="clear" w:color="auto" w:fill="FFFFFF" w:themeFill="background1"/>
        <w:spacing w:before="240" w:after="280"/>
        <w:jc w:val="center"/>
        <w:rPr>
          <w:rStyle w:val="8"/>
          <w:rFonts w:ascii="Times New Roman" w:hAnsi="Times New Roman" w:cs="Times New Roman"/>
          <w:color w:val="auto"/>
          <w:sz w:val="28"/>
          <w:szCs w:val="28"/>
          <w:u w:val="none"/>
          <w:lang w:eastAsia="ru-RU"/>
        </w:rPr>
      </w:pPr>
      <w:r>
        <w:rPr>
          <w:rStyle w:val="8"/>
          <w:rFonts w:ascii="Times New Roman" w:hAnsi="Times New Roman" w:cs="Times New Roman"/>
          <w:color w:val="auto"/>
          <w:sz w:val="28"/>
          <w:szCs w:val="28"/>
          <w:u w:val="none"/>
          <w:lang w:eastAsia="ru-RU"/>
        </w:rPr>
        <w:t>Рисунок 1.1 -Алфавит входных символов</w:t>
      </w:r>
      <w:bookmarkStart w:id="23" w:name="_Toc469840241"/>
      <w:bookmarkStart w:id="24" w:name="_Toc469842884"/>
      <w:bookmarkStart w:id="25" w:name="_Toc469841120"/>
      <w:bookmarkStart w:id="26" w:name="_Toc122230620"/>
    </w:p>
    <w:p w14:paraId="0BEB157C">
      <w:pPr>
        <w:pStyle w:val="33"/>
        <w:shd w:val="clear" w:color="auto" w:fill="FFFFFF" w:themeFill="background1"/>
        <w:spacing w:before="240" w:after="280"/>
        <w:ind w:firstLine="708" w:firstLineChars="253"/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  <w:r>
        <w:rPr>
          <w:rFonts w:ascii="Times New Roman" w:hAnsi="Times New Roman"/>
          <w:bCs/>
          <w:color w:val="auto"/>
          <w:sz w:val="28"/>
          <w:szCs w:val="28"/>
        </w:rPr>
        <w:t>Исходный код на языке RIA-2025 создаётся с использованием кодировки ASCII, что гарантирует стандартное представление всех символов. Каждый символ, включая буквы, цифры и служебные знаки, имеет определённое числовое значение в этой кодировке. Это обеспечивает правильное считывание и обработку программного текста транслятором на всех этапах компиляции.</w:t>
      </w:r>
    </w:p>
    <w:p w14:paraId="54A3F25D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1.5 Типы данных</w:t>
      </w:r>
      <w:bookmarkEnd w:id="23"/>
      <w:bookmarkEnd w:id="24"/>
      <w:bookmarkEnd w:id="25"/>
      <w:bookmarkEnd w:id="26"/>
    </w:p>
    <w:p w14:paraId="3095BC18">
      <w:pPr>
        <w:pStyle w:val="33"/>
        <w:shd w:val="clear" w:color="auto" w:fill="FFFFFF" w:themeFill="background1"/>
        <w:spacing w:before="240" w:line="233" w:lineRule="auto"/>
        <w:ind w:firstLine="708" w:firstLineChars="253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В языке RIA-2025 есть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четыре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auto"/>
          <w:sz w:val="28"/>
          <w:szCs w:val="28"/>
        </w:rPr>
        <w:t>типа данных: беззнаковый целый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,</w:t>
      </w:r>
      <w:r>
        <w:rPr>
          <w:rFonts w:ascii="Times New Roman" w:hAnsi="Times New Roman"/>
          <w:color w:val="auto"/>
          <w:sz w:val="28"/>
          <w:szCs w:val="28"/>
        </w:rPr>
        <w:t xml:space="preserve"> логический</w:t>
      </w:r>
      <w:r>
        <w:rPr>
          <w:rFonts w:hint="default" w:ascii="Times New Roman" w:hAnsi="Times New Roman"/>
          <w:color w:val="auto"/>
          <w:sz w:val="28"/>
          <w:szCs w:val="28"/>
          <w:lang w:val="ru-RU"/>
        </w:rPr>
        <w:t>, целочисленный и строковый</w:t>
      </w:r>
      <w:r>
        <w:rPr>
          <w:rFonts w:ascii="Times New Roman" w:hAnsi="Times New Roman"/>
          <w:color w:val="auto"/>
          <w:sz w:val="28"/>
          <w:szCs w:val="28"/>
        </w:rPr>
        <w:t>. Пользовательские типы данных не поддерживаются. Описание типов данных, предусмотренных в данном языке, представлено в таблице 1.3. Эти типы данных являются основой для построения всех программ, написанных на данном языке. Беззнаковый целый тип предназначен для работы с натуральными числами и различными счётчиками. Логический тип используется для представления двух логических значений — истинно и ложно. Ограниченное количество типов данных позволяет упростить процесс разработки и снизить вероятность ошибок. Благодаря этому язык ориентирован на учебные и исследовательские задачи, где важна предсказуемость и простота поведения программ.</w:t>
      </w:r>
    </w:p>
    <w:p w14:paraId="7B5DA42E">
      <w:pPr>
        <w:pStyle w:val="33"/>
        <w:shd w:val="clear" w:color="auto" w:fill="FFFFFF" w:themeFill="background1"/>
        <w:spacing w:before="240" w:line="233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Таблица 1.3 – Типы данных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25"/>
        <w:tblW w:w="946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7213"/>
      </w:tblGrid>
      <w:tr w14:paraId="36D62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single" w:color="auto" w:sz="4" w:space="0"/>
            </w:tcBorders>
            <w:vAlign w:val="center"/>
          </w:tcPr>
          <w:p w14:paraId="52707325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Тип данных</w:t>
            </w:r>
          </w:p>
        </w:tc>
        <w:tc>
          <w:tcPr>
            <w:tcW w:w="7213" w:type="dxa"/>
            <w:tcBorders>
              <w:bottom w:val="single" w:color="auto" w:sz="4" w:space="0"/>
            </w:tcBorders>
          </w:tcPr>
          <w:p w14:paraId="3EFE24CA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Описание типа данных</w:t>
            </w:r>
          </w:p>
        </w:tc>
      </w:tr>
      <w:tr w14:paraId="60306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single" w:color="auto" w:sz="4" w:space="0"/>
            </w:tcBorders>
            <w:vAlign w:val="center"/>
          </w:tcPr>
          <w:p w14:paraId="1C29CEFC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1</w:t>
            </w:r>
          </w:p>
        </w:tc>
        <w:tc>
          <w:tcPr>
            <w:tcW w:w="7213" w:type="dxa"/>
            <w:tcBorders>
              <w:bottom w:val="single" w:color="auto" w:sz="4" w:space="0"/>
            </w:tcBorders>
          </w:tcPr>
          <w:p w14:paraId="2A91A0BD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2</w:t>
            </w:r>
          </w:p>
        </w:tc>
      </w:tr>
      <w:tr w14:paraId="3481A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vAlign w:val="center"/>
          </w:tcPr>
          <w:p w14:paraId="504D1C57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Логический тип данных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bool</w:t>
            </w:r>
          </w:p>
        </w:tc>
        <w:tc>
          <w:tcPr>
            <w:tcW w:w="7213" w:type="dxa"/>
          </w:tcPr>
          <w:p w14:paraId="394504B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D34C9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Фундаментальный тип данных. Используется для представления логических (истинностных) значений — истина (true) или ложь (false).</w:t>
            </w:r>
          </w:p>
          <w:p w14:paraId="702DB104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Каждое логическое значение занимает 1 байт памяти.</w:t>
            </w:r>
          </w:p>
          <w:p w14:paraId="23ECCBD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Операции над данными логического типа:</w:t>
            </w:r>
          </w:p>
          <w:p w14:paraId="4E547B13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Логические переменные могут участвовать в выражениях, операциях сравнения и логических операциях. Также допускается присваивание логическому идентификатору значения другого логического идентификатора или результата логического выражения.</w:t>
            </w:r>
          </w:p>
          <w:p w14:paraId="1A0279CC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Поддерживаемые операции:</w:t>
            </w:r>
          </w:p>
          <w:p w14:paraId="6C073E2E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= (бинарный) – оператор присваивания.</w:t>
            </w:r>
          </w:p>
          <w:p w14:paraId="6CE957F4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! – логическое отрицание (NOT).</w:t>
            </w:r>
          </w:p>
          <w:p w14:paraId="4EE0258C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&amp;&amp; – логическое И (AND).</w:t>
            </w:r>
          </w:p>
          <w:p w14:paraId="080D5A1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|| – логическое ИЛИ (OR).</w:t>
            </w:r>
          </w:p>
          <w:p w14:paraId="03459287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Операции сравнения (==, !=, &lt;, &gt;, &lt;=, &gt;=) возвращают значение типа bool.</w:t>
            </w:r>
          </w:p>
          <w:p w14:paraId="1F12EFAE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030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nil"/>
            </w:tcBorders>
            <w:vAlign w:val="center"/>
          </w:tcPr>
          <w:p w14:paraId="6CFA26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Беззнаковый целочисленный тип данных</w:t>
            </w:r>
          </w:p>
          <w:p w14:paraId="53987E91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unsigned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7213" w:type="dxa"/>
            <w:tcBorders>
              <w:bottom w:val="nil"/>
            </w:tcBorders>
          </w:tcPr>
          <w:p w14:paraId="1C3C6D4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4A7B2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Фундаментальный тип данных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D6472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Поддерживаемые операции:</w:t>
            </w:r>
          </w:p>
          <w:p w14:paraId="6197A2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  (бинарный) – оператор сложения;</w:t>
            </w:r>
          </w:p>
          <w:p w14:paraId="114A07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 (бинарный) – оператор вычитания;</w:t>
            </w:r>
          </w:p>
          <w:p w14:paraId="601AC5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  (бинарный) – оператор умножения;</w:t>
            </w:r>
          </w:p>
          <w:p w14:paraId="7E2135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  (бинарный) – оператор деления;</w:t>
            </w:r>
          </w:p>
          <w:p w14:paraId="5AFB7AE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  (бинарный) – оператор присваивания.</w:t>
            </w:r>
          </w:p>
          <w:p w14:paraId="7CA696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качестве условия условного оператора поддерживаются следующие логические операции:</w:t>
            </w:r>
          </w:p>
          <w:p w14:paraId="1DD782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&gt;  (бинарный) – оператор «больше»;</w:t>
            </w:r>
          </w:p>
          <w:p w14:paraId="6FB1C7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 (бинарный) – оператор «меньше»;</w:t>
            </w:r>
          </w:p>
          <w:p w14:paraId="124490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== (бинарный) – оператор проверки на равенство;</w:t>
            </w:r>
          </w:p>
          <w:p w14:paraId="6B6797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!=  (бинарный) – оператор проверки на неравенство.</w:t>
            </w:r>
          </w:p>
        </w:tc>
      </w:tr>
    </w:tbl>
    <w:p w14:paraId="2D328566">
      <w:pPr>
        <w:pStyle w:val="33"/>
        <w:shd w:val="clear" w:color="auto" w:fill="FFFFFF" w:themeFill="background1"/>
        <w:spacing w:before="240" w:line="238" w:lineRule="auto"/>
        <w:jc w:val="both"/>
        <w:rPr>
          <w:rFonts w:hint="default" w:ascii="Times New Roman" w:hAnsi="Times New Roman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/>
          <w:color w:val="auto"/>
          <w:sz w:val="24"/>
          <w:szCs w:val="24"/>
          <w:lang w:val="ru-RU"/>
        </w:rPr>
        <w:t>Продолжение таблицы 1.3</w:t>
      </w:r>
    </w:p>
    <w:tbl>
      <w:tblPr>
        <w:tblStyle w:val="25"/>
        <w:tblW w:w="946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7213"/>
      </w:tblGrid>
      <w:tr w14:paraId="41A94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vAlign w:val="center"/>
          </w:tcPr>
          <w:p w14:paraId="50281363">
            <w:pPr>
              <w:pStyle w:val="33"/>
              <w:shd w:val="clear" w:color="auto" w:fill="FFFFFF" w:themeFill="background1"/>
              <w:spacing w:line="233" w:lineRule="auto"/>
              <w:jc w:val="center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7213" w:type="dxa"/>
          </w:tcPr>
          <w:p w14:paraId="179DDB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14:paraId="663C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vAlign w:val="center"/>
          </w:tcPr>
          <w:p w14:paraId="08ECA0E5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 w:val="0"/>
                <w:bCs/>
                <w:sz w:val="24"/>
                <w:szCs w:val="24"/>
                <w:lang w:val="ru-RU"/>
              </w:rPr>
              <w:t>Целочисленный</w:t>
            </w: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ru-RU"/>
              </w:rPr>
              <w:t xml:space="preserve"> тип данных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7213" w:type="dxa"/>
          </w:tcPr>
          <w:p w14:paraId="1F1DBA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Хранит целочисленный тип данных. Используется для представления знаковых числовых значений в программе.</w:t>
            </w:r>
          </w:p>
        </w:tc>
      </w:tr>
      <w:tr w14:paraId="74BD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2" w:type="dxa"/>
            <w:tcBorders>
              <w:bottom w:val="single" w:color="auto" w:sz="4" w:space="0"/>
            </w:tcBorders>
            <w:vAlign w:val="center"/>
          </w:tcPr>
          <w:p w14:paraId="2CCAE534">
            <w:pPr>
              <w:pStyle w:val="33"/>
              <w:shd w:val="clear" w:color="auto" w:fill="FFFFFF" w:themeFill="background1"/>
              <w:spacing w:line="233" w:lineRule="auto"/>
              <w:jc w:val="both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ru-RU"/>
              </w:rPr>
              <w:t xml:space="preserve">Строковый тип данных </w:t>
            </w: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7213" w:type="dxa"/>
            <w:tcBorders>
              <w:bottom w:val="single" w:color="auto" w:sz="4" w:space="0"/>
            </w:tcBorders>
          </w:tcPr>
          <w:p w14:paraId="289904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/>
                <w:sz w:val="24"/>
                <w:szCs w:val="24"/>
              </w:rPr>
              <w:t>Хранит указатель на начало строки. Представляет последовательность символов, оканчивающуюся нулевым символом.</w:t>
            </w:r>
          </w:p>
        </w:tc>
      </w:tr>
    </w:tbl>
    <w:p w14:paraId="6473458B">
      <w:pPr>
        <w:pStyle w:val="33"/>
        <w:shd w:val="clear" w:color="auto" w:fill="FFFFFF" w:themeFill="background1"/>
        <w:spacing w:before="240" w:line="238" w:lineRule="auto"/>
        <w:ind w:firstLine="708" w:firstLineChars="25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Логический тип данных bool представляет значения истинности и используется в условиях, ветвлениях и логических выражениях. Он занимает 1 байт памяти и по умолчанию инициализируется значением false. Переменные типа bool могут участвовать во всех логических операциях, включая отрицание, логическое И и логическое ИЛИ. Результаты операций сравнения также имеют тип bool, что позволяет удобно использовать их в управляющих конструкциях языка.</w:t>
      </w:r>
    </w:p>
    <w:p w14:paraId="353FE387">
      <w:pPr>
        <w:pStyle w:val="3"/>
        <w:spacing w:before="28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469842885"/>
      <w:bookmarkStart w:id="28" w:name="_Toc469840242"/>
      <w:bookmarkStart w:id="29" w:name="_Toc469841121"/>
      <w:bookmarkStart w:id="30" w:name="_Toc122230621"/>
      <w:r>
        <w:rPr>
          <w:rFonts w:ascii="Times New Roman" w:hAnsi="Times New Roman" w:cs="Times New Roman"/>
          <w:b/>
          <w:color w:val="auto"/>
          <w:sz w:val="28"/>
          <w:szCs w:val="28"/>
        </w:rPr>
        <w:t>1.6 Преобразование типов данных</w:t>
      </w:r>
      <w:bookmarkEnd w:id="27"/>
      <w:bookmarkEnd w:id="28"/>
      <w:bookmarkEnd w:id="29"/>
      <w:bookmarkEnd w:id="30"/>
    </w:p>
    <w:p w14:paraId="6F0887D5">
      <w:pPr>
        <w:pStyle w:val="33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преобразование типов данных не поддерживается, т.к. язык является строго типизированным.</w:t>
      </w:r>
    </w:p>
    <w:p w14:paraId="354FF5C2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469841122"/>
      <w:bookmarkStart w:id="32" w:name="_Toc469840243"/>
      <w:bookmarkStart w:id="33" w:name="_Toc122230622"/>
      <w:bookmarkStart w:id="34" w:name="_Toc469842886"/>
      <w:r>
        <w:rPr>
          <w:rFonts w:ascii="Times New Roman" w:hAnsi="Times New Roman" w:cs="Times New Roman"/>
          <w:b/>
          <w:color w:val="auto"/>
          <w:sz w:val="28"/>
          <w:szCs w:val="28"/>
        </w:rPr>
        <w:t>1.7 Идентификаторы</w:t>
      </w:r>
      <w:bookmarkEnd w:id="31"/>
      <w:bookmarkEnd w:id="32"/>
      <w:bookmarkEnd w:id="33"/>
      <w:bookmarkEnd w:id="3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793E539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 идентификаторы должны быть составлены только из символов нижнего регистра английского алфавита. Типы идентификаторов: имя переменной или функции, параметр, имя стандартной функции. Идентификатор составляется из букв латинского алфавита от 1 до 12 символов, без пробелов. Максимальная длина идентификатора равна 12 символам. Идентификатор не может совпадать с ключевыми словами.</w:t>
      </w:r>
    </w:p>
    <w:p w14:paraId="5FCD9C10">
      <w:pPr>
        <w:pStyle w:val="3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&lt;идентификатор&gt; ::= &lt;буква&gt; |&lt;буква&gt;&lt;идентификатор&gt;</w:t>
      </w:r>
    </w:p>
    <w:p w14:paraId="6DE90247">
      <w:pPr>
        <w:pStyle w:val="3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&lt;буква&gt; ::= a | b | c | d | e | f | g | h | i | j | k | l | m | n | o | p | q | r | s | t | u | v | w | x | y | z | </w:t>
      </w:r>
    </w:p>
    <w:p w14:paraId="1F095049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469841123"/>
      <w:bookmarkStart w:id="36" w:name="_Toc469840244"/>
      <w:bookmarkStart w:id="37" w:name="_Toc122230623"/>
      <w:bookmarkStart w:id="38" w:name="_Toc469842887"/>
      <w:r>
        <w:rPr>
          <w:rFonts w:ascii="Times New Roman" w:hAnsi="Times New Roman" w:cs="Times New Roman"/>
          <w:b/>
          <w:color w:val="auto"/>
          <w:sz w:val="28"/>
          <w:szCs w:val="28"/>
        </w:rPr>
        <w:t>1.8 Литералы</w:t>
      </w:r>
      <w:bookmarkEnd w:id="35"/>
      <w:bookmarkEnd w:id="36"/>
      <w:bookmarkEnd w:id="37"/>
      <w:bookmarkEnd w:id="38"/>
    </w:p>
    <w:p w14:paraId="66287165">
      <w:pPr>
        <w:pStyle w:val="33"/>
        <w:shd w:val="clear" w:color="auto" w:fill="FFFFFF" w:themeFill="background1"/>
        <w:spacing w:before="240" w:line="238" w:lineRule="auto"/>
        <w:ind w:left="0" w:leftChars="0" w:firstLine="708" w:firstLineChars="253"/>
        <w:jc w:val="both"/>
        <w:rPr>
          <w:rFonts w:hint="default" w:ascii="Times New Roman" w:hAnsi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 помощью литералов осуществляется инициализация переменных, позволяющая задать их начальные значения непосредственно в исходном коде. В языке RIA-2025 предусмотрено два основных вида литералов: литералы целого типа и строковые литералы, которые используются для задания чисел и строковых данных соответственно. Литералы целого типа могут задаваться в двух системах счисления: в привычной десятичной форме, а также в шестнадцатеричной, что упрощает работу с низкоуровневыми значениями и адресами. Строковые литералы заключаются в кавычки и позволяют задавать последовательности символов, которые будут храниться в виде строк. Подробное описание всех видов литералов, их структуры, правил записи и примеров использования представлено в таблице 1.4, что обеспечивает удобство при разработке программ на языке RIA-2025.</w:t>
      </w:r>
    </w:p>
    <w:p w14:paraId="667FEB18">
      <w:pPr>
        <w:pStyle w:val="33"/>
        <w:shd w:val="clear" w:color="auto" w:fill="FFFFFF" w:themeFill="background1"/>
        <w:spacing w:before="240" w:line="238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Таблица 1.4 – Описание литералов</w:t>
      </w:r>
    </w:p>
    <w:tbl>
      <w:tblPr>
        <w:tblStyle w:val="25"/>
        <w:tblW w:w="952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402"/>
        <w:gridCol w:w="2158"/>
      </w:tblGrid>
      <w:tr w14:paraId="5DC2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vAlign w:val="center"/>
          </w:tcPr>
          <w:p w14:paraId="546AF479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Тип литерала</w:t>
            </w:r>
          </w:p>
        </w:tc>
        <w:tc>
          <w:tcPr>
            <w:tcW w:w="3402" w:type="dxa"/>
          </w:tcPr>
          <w:p w14:paraId="2631B05B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Пояснение</w:t>
            </w:r>
          </w:p>
        </w:tc>
        <w:tc>
          <w:tcPr>
            <w:tcW w:w="2158" w:type="dxa"/>
          </w:tcPr>
          <w:p w14:paraId="5B476A33">
            <w:pPr>
              <w:pStyle w:val="3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Пример</w:t>
            </w:r>
          </w:p>
        </w:tc>
      </w:tr>
      <w:tr w14:paraId="0A79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vAlign w:val="center"/>
          </w:tcPr>
          <w:p w14:paraId="7801F76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Строковый</w:t>
            </w:r>
          </w:p>
        </w:tc>
        <w:tc>
          <w:tcPr>
            <w:tcW w:w="3402" w:type="dxa"/>
          </w:tcPr>
          <w:p w14:paraId="7E7CC4CA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Набор символов алфавита языка, заключенных в двойные кавычки.</w:t>
            </w:r>
          </w:p>
        </w:tc>
        <w:tc>
          <w:tcPr>
            <w:tcW w:w="2158" w:type="dxa"/>
          </w:tcPr>
          <w:p w14:paraId="13967731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declare string str;</w:t>
            </w:r>
          </w:p>
          <w:p w14:paraId="0E674561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str =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Hello world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;</w:t>
            </w:r>
          </w:p>
          <w:p w14:paraId="2ADD650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Hello world</w:t>
            </w:r>
            <w:r>
              <w:rPr>
                <w:rFonts w:ascii="Cascadia Mono" w:hAnsi="Cascadia Mono" w:cs="Cascadia Mono"/>
                <w:color w:val="000000"/>
                <w:sz w:val="24"/>
                <w:szCs w:val="24"/>
                <w:lang w:val="en-US"/>
              </w:rPr>
              <w:t>'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строковый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литерал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w14:paraId="64DC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vAlign w:val="center"/>
          </w:tcPr>
          <w:p w14:paraId="660A508D">
            <w:pPr>
              <w:pStyle w:val="33"/>
              <w:shd w:val="clear" w:color="auto" w:fill="FFFFFF" w:themeFill="background1"/>
              <w:ind w:right="178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Логический</w:t>
            </w:r>
          </w:p>
        </w:tc>
        <w:tc>
          <w:tcPr>
            <w:tcW w:w="3402" w:type="dxa"/>
          </w:tcPr>
          <w:p w14:paraId="34C1273C">
            <w:pPr>
              <w:pStyle w:val="33"/>
              <w:shd w:val="clear" w:color="auto" w:fill="FFFFFF" w:themeFill="background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Может принимать только два значения: true (истина) или false (ложь).</w:t>
            </w:r>
          </w:p>
        </w:tc>
        <w:tc>
          <w:tcPr>
            <w:tcW w:w="2158" w:type="dxa"/>
          </w:tcPr>
          <w:p w14:paraId="710B05DB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declare bool flag;</w:t>
            </w:r>
          </w:p>
          <w:p w14:paraId="4EEC9353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en-US"/>
              </w:rPr>
              <w:t>flag = true;</w:t>
            </w:r>
          </w:p>
        </w:tc>
      </w:tr>
    </w:tbl>
    <w:p w14:paraId="03A0F961">
      <w:pPr>
        <w:pStyle w:val="3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Строковые литералы в языке RIA-2025 представляют собой набор символов, заключённых в двойные кавычки, и не могут содержать пробелы. Логические литералы могут принимать только два значения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–</w:t>
      </w:r>
      <w:r>
        <w:rPr>
          <w:rFonts w:ascii="Times New Roman" w:hAnsi="Times New Roman"/>
          <w:color w:val="auto"/>
          <w:sz w:val="28"/>
          <w:szCs w:val="28"/>
        </w:rPr>
        <w:t xml:space="preserve"> true или false, и используются для задания логических переменных.</w:t>
      </w:r>
    </w:p>
    <w:p w14:paraId="518BA187">
      <w:pPr>
        <w:pStyle w:val="3"/>
        <w:spacing w:before="24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469840245"/>
      <w:bookmarkStart w:id="40" w:name="_Toc469842888"/>
      <w:bookmarkStart w:id="41" w:name="_Toc469841124"/>
      <w:bookmarkStart w:id="42" w:name="_Toc122230624"/>
      <w:r>
        <w:rPr>
          <w:rFonts w:ascii="Times New Roman" w:hAnsi="Times New Roman" w:cs="Times New Roman"/>
          <w:b/>
          <w:color w:val="auto"/>
          <w:sz w:val="28"/>
          <w:szCs w:val="28"/>
        </w:rPr>
        <w:t>1.9 Объявление данных</w:t>
      </w:r>
      <w:bookmarkEnd w:id="39"/>
      <w:bookmarkEnd w:id="40"/>
      <w:bookmarkEnd w:id="41"/>
      <w:bookmarkEnd w:id="42"/>
    </w:p>
    <w:p w14:paraId="74C0A71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 xml:space="preserve">-2025 объявление данных начинается с ключевого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declare</w:t>
      </w:r>
      <w:r>
        <w:rPr>
          <w:rFonts w:ascii="Times New Roman" w:hAnsi="Times New Roman" w:cs="Times New Roman"/>
          <w:sz w:val="28"/>
          <w:szCs w:val="28"/>
        </w:rPr>
        <w:t>, указывается тип данных и имя идентификатора.</w:t>
      </w:r>
    </w:p>
    <w:p w14:paraId="1DD6D82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 declare unsigned integer a, declare string b;</w:t>
      </w:r>
    </w:p>
    <w:p w14:paraId="5630007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Область видимости: сверху вниз, параметры внутри функции, объявления внутри функции видны только внутри функции, объявления переменных за пределами функций и главной функции предусмотрены.</w:t>
      </w:r>
    </w:p>
    <w:p w14:paraId="0A8E2E45">
      <w:pPr>
        <w:pStyle w:val="3"/>
        <w:spacing w:before="24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469841125"/>
      <w:bookmarkStart w:id="44" w:name="_Toc469840246"/>
      <w:bookmarkStart w:id="45" w:name="_Toc469842889"/>
      <w:bookmarkStart w:id="46" w:name="_Toc122230625"/>
      <w:r>
        <w:rPr>
          <w:rFonts w:ascii="Times New Roman" w:hAnsi="Times New Roman" w:cs="Times New Roman"/>
          <w:b/>
          <w:color w:val="auto"/>
          <w:sz w:val="28"/>
          <w:szCs w:val="28"/>
        </w:rPr>
        <w:t>1.10 Инициализация данных</w:t>
      </w:r>
      <w:bookmarkEnd w:id="43"/>
      <w:bookmarkEnd w:id="44"/>
      <w:bookmarkEnd w:id="45"/>
      <w:bookmarkEnd w:id="46"/>
    </w:p>
    <w:p w14:paraId="0B91D58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переменной происходит после её объявления. Инициализация переменной в момент объявления запрещена.</w:t>
      </w:r>
    </w:p>
    <w:p w14:paraId="74B941F4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 declare string word; word = “</w:t>
      </w:r>
      <w:r>
        <w:rPr>
          <w:rFonts w:ascii="Times New Roman" w:hAnsi="Times New Roman" w:cs="Times New Roman"/>
          <w:sz w:val="28"/>
          <w:szCs w:val="28"/>
        </w:rPr>
        <w:t>слово</w:t>
      </w:r>
      <w:r>
        <w:rPr>
          <w:rFonts w:ascii="Times New Roman" w:hAnsi="Times New Roman" w:cs="Times New Roman"/>
          <w:sz w:val="28"/>
          <w:szCs w:val="28"/>
          <w:lang w:val="en-US"/>
        </w:rPr>
        <w:t>”; declare unsigned num; num = 5;</w:t>
      </w:r>
    </w:p>
    <w:p w14:paraId="02242A66">
      <w:pPr>
        <w:pStyle w:val="3"/>
        <w:spacing w:before="28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469841126"/>
      <w:bookmarkStart w:id="48" w:name="_Toc469840247"/>
      <w:bookmarkStart w:id="49" w:name="_Toc122230626"/>
      <w:bookmarkStart w:id="50" w:name="_Toc469842890"/>
      <w:r>
        <w:rPr>
          <w:rFonts w:ascii="Times New Roman" w:hAnsi="Times New Roman" w:cs="Times New Roman"/>
          <w:b/>
          <w:color w:val="auto"/>
          <w:sz w:val="28"/>
          <w:szCs w:val="28"/>
        </w:rPr>
        <w:t>1.11 Инструкции языка</w:t>
      </w:r>
      <w:bookmarkEnd w:id="47"/>
      <w:bookmarkEnd w:id="48"/>
      <w:bookmarkEnd w:id="49"/>
      <w:bookmarkEnd w:id="50"/>
    </w:p>
    <w:p w14:paraId="407B4F2A">
      <w:pPr>
        <w:pStyle w:val="33"/>
        <w:shd w:val="clear" w:color="auto" w:fill="FFFFFF" w:themeFill="background1"/>
        <w:spacing w:after="183" w:afterLines="50" w:afterAutospacing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Все возможные инструкции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представлены в общем виде в таблице 1.5.</w:t>
      </w:r>
    </w:p>
    <w:p w14:paraId="5598DC5E">
      <w:pPr>
        <w:pStyle w:val="33"/>
        <w:shd w:val="clear" w:color="auto" w:fill="FFFFFF" w:themeFill="background1"/>
        <w:spacing w:beforeAutospacing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Таблица 1.5 – Инструкции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25"/>
        <w:tblW w:w="9606" w:type="dxa"/>
        <w:tblInd w:w="-5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04"/>
      </w:tblGrid>
      <w:tr w14:paraId="2E06D415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44AF862">
            <w:pPr>
              <w:pStyle w:val="33"/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Инструкция</w:t>
            </w:r>
          </w:p>
        </w:tc>
        <w:tc>
          <w:tcPr>
            <w:tcW w:w="6204" w:type="dxa"/>
          </w:tcPr>
          <w:p w14:paraId="2B27B992">
            <w:pPr>
              <w:pStyle w:val="33"/>
              <w:shd w:val="clear" w:color="auto" w:fill="FFFFFF" w:themeFill="background1"/>
              <w:tabs>
                <w:tab w:val="left" w:pos="6000"/>
              </w:tabs>
              <w:spacing w:line="360" w:lineRule="auto"/>
              <w:ind w:right="319" w:rightChars="14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Запись на языке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14:paraId="2C712E3F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794F0AAB">
            <w:pPr>
              <w:pStyle w:val="33"/>
              <w:shd w:val="clear" w:color="auto" w:fill="FFFFFF" w:themeFill="background1"/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  <w:t>1</w:t>
            </w:r>
          </w:p>
        </w:tc>
        <w:tc>
          <w:tcPr>
            <w:tcW w:w="6204" w:type="dxa"/>
          </w:tcPr>
          <w:p w14:paraId="123D0BB3">
            <w:pPr>
              <w:pStyle w:val="33"/>
              <w:shd w:val="clear" w:color="auto" w:fill="FFFFFF" w:themeFill="background1"/>
              <w:tabs>
                <w:tab w:val="left" w:pos="6000"/>
              </w:tabs>
              <w:spacing w:line="360" w:lineRule="auto"/>
              <w:ind w:right="319" w:rightChars="145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</w:p>
        </w:tc>
      </w:tr>
      <w:tr w14:paraId="229277C5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5702EC6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Объявление переменной</w:t>
            </w:r>
          </w:p>
        </w:tc>
        <w:tc>
          <w:tcPr>
            <w:tcW w:w="6204" w:type="dxa"/>
          </w:tcPr>
          <w:p w14:paraId="26338C1A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declare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&lt;тип данных&gt; &lt;идентификатор&gt;;</w:t>
            </w:r>
          </w:p>
        </w:tc>
      </w:tr>
      <w:tr w14:paraId="5A39CBEA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8098E7D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Точка входа</w:t>
            </w:r>
          </w:p>
        </w:tc>
        <w:tc>
          <w:tcPr>
            <w:tcW w:w="6204" w:type="dxa"/>
          </w:tcPr>
          <w:p w14:paraId="51AC4E0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main {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…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}</w:t>
            </w:r>
          </w:p>
        </w:tc>
      </w:tr>
      <w:tr w14:paraId="1ED0B92A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7650AF63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bookmarkStart w:id="51" w:name="_Toc469841127"/>
            <w:bookmarkStart w:id="52" w:name="_Toc469840248"/>
            <w:bookmarkStart w:id="53" w:name="_Toc469842891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Объявление внешней функции</w:t>
            </w:r>
          </w:p>
        </w:tc>
        <w:tc>
          <w:tcPr>
            <w:tcW w:w="6204" w:type="dxa"/>
          </w:tcPr>
          <w:p w14:paraId="106571F0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function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&lt;тип данных&gt; &lt;идентификатор&gt; (&lt;тип данных&gt; &lt;идентификатор&gt;, …) {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…}</w:t>
            </w:r>
          </w:p>
        </w:tc>
      </w:tr>
      <w:tr w14:paraId="017079DF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485C43D8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Инициализация переменной</w:t>
            </w:r>
          </w:p>
        </w:tc>
        <w:tc>
          <w:tcPr>
            <w:tcW w:w="6204" w:type="dxa"/>
          </w:tcPr>
          <w:p w14:paraId="16A3892B">
            <w:pPr>
              <w:pStyle w:val="33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&lt;идентификатор&gt; = &lt;выражение&gt;;</w:t>
            </w:r>
          </w:p>
          <w:p w14:paraId="1AD1E5FA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Выражением может быть идентификатор, литерал, или вызов функции соответствующего типа. </w:t>
            </w:r>
          </w:p>
        </w:tc>
      </w:tr>
      <w:bookmarkEnd w:id="51"/>
      <w:bookmarkEnd w:id="52"/>
      <w:bookmarkEnd w:id="53"/>
    </w:tbl>
    <w:p w14:paraId="404AFB07">
      <w:pPr>
        <w:spacing w:before="120" w:beforeLines="50" w:after="0" w:afterAutospacing="0"/>
        <w:ind w:left="0" w:leftChars="0" w:firstLine="0" w:firstLineChars="0"/>
        <w:jc w:val="both"/>
        <w:rPr>
          <w:rFonts w:hint="default" w:ascii="Times New Roman" w:hAnsi="Times New Roman"/>
          <w:bCs/>
          <w:sz w:val="24"/>
          <w:szCs w:val="24"/>
          <w:lang w:val="ru-RU"/>
        </w:rPr>
      </w:pPr>
      <w:r>
        <w:rPr>
          <w:rFonts w:ascii="Times New Roman" w:hAnsi="Times New Roman"/>
          <w:bCs/>
          <w:sz w:val="24"/>
          <w:szCs w:val="24"/>
          <w:lang w:val="ru-RU"/>
        </w:rPr>
        <w:t>Продолжение</w:t>
      </w:r>
      <w:r>
        <w:rPr>
          <w:rFonts w:hint="default" w:ascii="Times New Roman" w:hAnsi="Times New Roman"/>
          <w:bCs/>
          <w:sz w:val="24"/>
          <w:szCs w:val="24"/>
          <w:lang w:val="ru-RU"/>
        </w:rPr>
        <w:t xml:space="preserve"> таблицы 1.5</w:t>
      </w:r>
    </w:p>
    <w:tbl>
      <w:tblPr>
        <w:tblStyle w:val="25"/>
        <w:tblW w:w="9606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04"/>
      </w:tblGrid>
      <w:tr w14:paraId="1358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5B6ED598">
            <w:pPr>
              <w:pStyle w:val="33"/>
              <w:shd w:val="clear" w:color="auto" w:fill="FFFFFF" w:themeFill="background1"/>
              <w:spacing w:beforeAutospacing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  <w:t>1</w:t>
            </w:r>
          </w:p>
        </w:tc>
        <w:tc>
          <w:tcPr>
            <w:tcW w:w="6204" w:type="dxa"/>
          </w:tcPr>
          <w:p w14:paraId="79433390">
            <w:pPr>
              <w:pStyle w:val="33"/>
              <w:shd w:val="clear" w:color="auto" w:fill="FFFFFF" w:themeFill="background1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ru-RU"/>
              </w:rPr>
              <w:t>2</w:t>
            </w:r>
          </w:p>
        </w:tc>
      </w:tr>
      <w:tr w14:paraId="472AB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6815A19C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Возврат значения из подпрограммы</w:t>
            </w:r>
          </w:p>
        </w:tc>
        <w:tc>
          <w:tcPr>
            <w:tcW w:w="6204" w:type="dxa"/>
          </w:tcPr>
          <w:p w14:paraId="5F7C007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return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&lt;идентификатор&gt;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&lt;литерал&gt;; </w:t>
            </w:r>
          </w:p>
          <w:p w14:paraId="635C7E8C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14:paraId="5237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  <w:vAlign w:val="center"/>
          </w:tcPr>
          <w:p w14:paraId="1AEA777F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Вывод данных</w:t>
            </w:r>
          </w:p>
        </w:tc>
        <w:tc>
          <w:tcPr>
            <w:tcW w:w="6204" w:type="dxa"/>
          </w:tcPr>
          <w:p w14:paraId="42D011D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print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(&lt;идентификатор&gt;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|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&lt;литерал&gt;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be-BY"/>
              </w:rPr>
              <w:t>)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;</w:t>
            </w:r>
          </w:p>
        </w:tc>
      </w:tr>
      <w:tr w14:paraId="702DD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3402" w:type="dxa"/>
            <w:vAlign w:val="center"/>
          </w:tcPr>
          <w:p w14:paraId="394E01A4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Условный оператор</w:t>
            </w:r>
          </w:p>
        </w:tc>
        <w:tc>
          <w:tcPr>
            <w:tcW w:w="6204" w:type="dxa"/>
          </w:tcPr>
          <w:p w14:paraId="104A5FBF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if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(&lt;условие&gt; | (&lt;идентификатор&gt; | &lt;литерал&gt;)</w:t>
            </w:r>
          </w:p>
          <w:p w14:paraId="5EE23802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{</w:t>
            </w:r>
          </w:p>
          <w:p w14:paraId="247D1181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…</w:t>
            </w:r>
          </w:p>
          <w:p w14:paraId="7423A595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}</w:t>
            </w:r>
          </w:p>
          <w:p w14:paraId="5BA5BA80">
            <w:pPr>
              <w:pStyle w:val="33"/>
              <w:shd w:val="clear" w:color="auto" w:fill="FFFFFF" w:themeFill="background1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Блок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>else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не предусмотрен.</w:t>
            </w:r>
          </w:p>
        </w:tc>
      </w:tr>
    </w:tbl>
    <w:p w14:paraId="5806B4E2">
      <w:pPr>
        <w:spacing w:before="120" w:beforeLines="50" w:after="240"/>
        <w:ind w:firstLine="708"/>
        <w:jc w:val="both"/>
        <w:rPr>
          <w:rFonts w:hint="default" w:ascii="Times New Roman" w:hAnsi="Times New Roman"/>
          <w:bCs/>
          <w:sz w:val="28"/>
          <w:szCs w:val="28"/>
          <w:lang w:val="ru-RU"/>
        </w:rPr>
      </w:pPr>
    </w:p>
    <w:p w14:paraId="14C4D036">
      <w:pPr>
        <w:spacing w:before="120" w:beforeLines="50" w:after="24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В языке RIA-2025 предусмотрены базовые инструкции, такие как объявление переменных, точка входа программы и определение внешних функций. Все операции инициализации, вывода данных и возврата значений выполняются с использованием простых и однозначных конструкций, что упрощает чтение и понимание кода. Условный оператор поддерживает только ветвление с одним условием, без блока else, что подчёркивает минималистичную структуру языка. </w:t>
      </w:r>
      <w:r>
        <w:rPr>
          <w:rFonts w:ascii="Times New Roman" w:hAnsi="Times New Roman"/>
          <w:sz w:val="28"/>
          <w:szCs w:val="28"/>
        </w:rPr>
        <w:t xml:space="preserve">Инструкции языка имеют строгий формат записи, поэтому каждая операция должна соответствовать установленному синтаксису. Благодаря этому программы на </w:t>
      </w:r>
      <w:r>
        <w:rPr>
          <w:rFonts w:ascii="Times New Roman" w:hAnsi="Times New Roman"/>
          <w:sz w:val="28"/>
          <w:szCs w:val="28"/>
          <w:lang w:val="en-US"/>
        </w:rPr>
        <w:t>RIA</w:t>
      </w:r>
      <w:r>
        <w:rPr>
          <w:rFonts w:ascii="Times New Roman" w:hAnsi="Times New Roman"/>
          <w:sz w:val="28"/>
          <w:szCs w:val="28"/>
        </w:rPr>
        <w:t>-2025 становятся предсказуемыми и удобными для анализа.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746954">
      <w:pPr>
        <w:spacing w:after="24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1.12 Операции языка</w:t>
      </w:r>
    </w:p>
    <w:p w14:paraId="3685D6C9">
      <w:pPr>
        <w:spacing w:after="183" w:afterLines="50" w:afterAutospacing="0"/>
        <w:ind w:left="-141" w:leftChars="-64" w:firstLine="851" w:firstLineChars="304"/>
        <w:jc w:val="both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языке RIA-2025 предусмотрены следующие операции с данными. Приоритетность операций определяется с помощью (). Операции представлены в таблице 1.6. Дополнительно каждая операция имеет строго определённый тип входных аргументов, что позволяет избежать неоднозначностей при вычислениях. Корректное использование операций обеспечивает предсказуемое поведение выражений и упрощает последующую генерацию кода.</w:t>
      </w:r>
    </w:p>
    <w:p w14:paraId="649B61F1">
      <w:pPr>
        <w:spacing w:beforeAutospacing="0" w:after="0"/>
        <w:ind w:left="-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 Операции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tbl>
      <w:tblPr>
        <w:tblStyle w:val="6"/>
        <w:tblW w:w="9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103"/>
      </w:tblGrid>
      <w:tr w14:paraId="132F9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80949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color w:val="000000"/>
                <w:sz w:val="24"/>
                <w:szCs w:val="24"/>
                <w:lang w:eastAsia="be-BY"/>
              </w:rPr>
              <w:t>Операция</w:t>
            </w:r>
          </w:p>
        </w:tc>
        <w:tc>
          <w:tcPr>
            <w:tcW w:w="6103" w:type="dxa"/>
          </w:tcPr>
          <w:p w14:paraId="57592D6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 w:val="0"/>
                <w:bCs/>
                <w:color w:val="000000"/>
                <w:sz w:val="24"/>
                <w:szCs w:val="24"/>
                <w:lang w:eastAsia="be-BY"/>
              </w:rPr>
              <w:t>Описание</w:t>
            </w:r>
          </w:p>
        </w:tc>
      </w:tr>
      <w:tr w14:paraId="095ED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3120AF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 w:eastAsia="be-BY"/>
              </w:rPr>
              <w:t>+</w:t>
            </w:r>
          </w:p>
        </w:tc>
        <w:tc>
          <w:tcPr>
            <w:tcW w:w="6103" w:type="dxa"/>
          </w:tcPr>
          <w:p w14:paraId="063A65C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суммирование</w:t>
            </w:r>
          </w:p>
        </w:tc>
      </w:tr>
      <w:tr w14:paraId="317F2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72ED1B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  <w:t>-</w:t>
            </w:r>
          </w:p>
        </w:tc>
        <w:tc>
          <w:tcPr>
            <w:tcW w:w="6103" w:type="dxa"/>
          </w:tcPr>
          <w:p w14:paraId="7A307ED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вычитание</w:t>
            </w:r>
          </w:p>
        </w:tc>
      </w:tr>
      <w:tr w14:paraId="7F710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4FF543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  <w:t>*</w:t>
            </w:r>
          </w:p>
        </w:tc>
        <w:tc>
          <w:tcPr>
            <w:tcW w:w="6103" w:type="dxa"/>
          </w:tcPr>
          <w:p w14:paraId="024DD85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умножение</w:t>
            </w:r>
          </w:p>
        </w:tc>
      </w:tr>
      <w:tr w14:paraId="334E1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EAD81C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be-BY"/>
              </w:rPr>
              <w:t>/</w:t>
            </w:r>
          </w:p>
        </w:tc>
        <w:tc>
          <w:tcPr>
            <w:tcW w:w="6103" w:type="dxa"/>
          </w:tcPr>
          <w:p w14:paraId="5157E08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деление</w:t>
            </w:r>
          </w:p>
        </w:tc>
      </w:tr>
      <w:tr w14:paraId="4C640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515A49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&lt;</w:t>
            </w:r>
          </w:p>
        </w:tc>
        <w:tc>
          <w:tcPr>
            <w:tcW w:w="6103" w:type="dxa"/>
          </w:tcPr>
          <w:p w14:paraId="3A57910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меньше</w:t>
            </w:r>
          </w:p>
        </w:tc>
      </w:tr>
      <w:tr w14:paraId="23BF1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355BD5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&gt;</w:t>
            </w:r>
          </w:p>
        </w:tc>
        <w:tc>
          <w:tcPr>
            <w:tcW w:w="6103" w:type="dxa"/>
          </w:tcPr>
          <w:p w14:paraId="1F2D310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больше</w:t>
            </w:r>
          </w:p>
        </w:tc>
      </w:tr>
      <w:tr w14:paraId="75028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4C3FDB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==</w:t>
            </w:r>
          </w:p>
        </w:tc>
        <w:tc>
          <w:tcPr>
            <w:tcW w:w="6103" w:type="dxa"/>
          </w:tcPr>
          <w:p w14:paraId="1DE854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равенство</w:t>
            </w:r>
          </w:p>
        </w:tc>
      </w:tr>
      <w:tr w14:paraId="0D0BF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D26D768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!=</w:t>
            </w:r>
          </w:p>
        </w:tc>
        <w:tc>
          <w:tcPr>
            <w:tcW w:w="6103" w:type="dxa"/>
          </w:tcPr>
          <w:p w14:paraId="5622B87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неравенство</w:t>
            </w:r>
          </w:p>
        </w:tc>
      </w:tr>
      <w:tr w14:paraId="3F7CA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F43CBA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&lt;=</w:t>
            </w:r>
          </w:p>
        </w:tc>
        <w:tc>
          <w:tcPr>
            <w:tcW w:w="6103" w:type="dxa"/>
          </w:tcPr>
          <w:p w14:paraId="06E94EB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меньше или равно</w:t>
            </w:r>
          </w:p>
        </w:tc>
      </w:tr>
      <w:tr w14:paraId="469AC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B4DD85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&gt;=</w:t>
            </w:r>
          </w:p>
        </w:tc>
        <w:tc>
          <w:tcPr>
            <w:tcW w:w="6103" w:type="dxa"/>
          </w:tcPr>
          <w:p w14:paraId="6470633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Бинарный, больше либо равно</w:t>
            </w:r>
          </w:p>
        </w:tc>
      </w:tr>
      <w:tr w14:paraId="012A9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A3ACAF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 w:eastAsia="be-BY"/>
              </w:rPr>
            </w:pPr>
            <w:bookmarkStart w:id="54" w:name="_Toc469842892"/>
            <w:bookmarkStart w:id="55" w:name="_Toc469840249"/>
            <w:bookmarkStart w:id="56" w:name="_Toc122230628"/>
            <w:bookmarkStart w:id="57" w:name="_Toc469841128"/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 w:eastAsia="be-BY"/>
              </w:rPr>
              <w:t>%</w:t>
            </w:r>
          </w:p>
        </w:tc>
        <w:tc>
          <w:tcPr>
            <w:tcW w:w="6103" w:type="dxa"/>
          </w:tcPr>
          <w:p w14:paraId="50445D3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ru-RU" w:eastAsia="be-BY"/>
              </w:rPr>
              <w:t>Бинарный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ru-RU" w:eastAsia="be-BY"/>
              </w:rPr>
              <w:t>, получение остатка от деления</w:t>
            </w:r>
          </w:p>
        </w:tc>
      </w:tr>
    </w:tbl>
    <w:p w14:paraId="068E12B3">
      <w:pPr>
        <w:pStyle w:val="3"/>
        <w:spacing w:before="240" w:after="240" w:line="238" w:lineRule="auto"/>
        <w:ind w:left="0" w:leftChars="0" w:firstLine="708" w:firstLineChars="253"/>
        <w:rPr>
          <w:rFonts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/>
          <w:b w:val="0"/>
          <w:bCs/>
          <w:color w:val="auto"/>
          <w:sz w:val="28"/>
          <w:szCs w:val="28"/>
        </w:rPr>
        <w:t>В языке RIA-2025 все перечисленные операции являются бинарными и выполняются между двумя операндами. Они включают арифметические операции (+, -, *, /</w:t>
      </w:r>
      <w:r>
        <w:rPr>
          <w:rFonts w:hint="default" w:ascii="Times New Roman" w:hAnsi="Times New Roman"/>
          <w:b w:val="0"/>
          <w:bCs/>
          <w:color w:val="auto"/>
          <w:sz w:val="28"/>
          <w:szCs w:val="28"/>
          <w:lang w:val="ru-RU"/>
        </w:rPr>
        <w:t>, %</w:t>
      </w:r>
      <w:r>
        <w:rPr>
          <w:rFonts w:hint="default" w:ascii="Times New Roman" w:hAnsi="Times New Roman"/>
          <w:b w:val="0"/>
          <w:bCs/>
          <w:color w:val="auto"/>
          <w:sz w:val="28"/>
          <w:szCs w:val="28"/>
        </w:rPr>
        <w:t>) и операции сравнения (&lt;, &gt;, ==, !=, &lt;=, &gt;=), каждая из которых имеет своё определённое назначение.</w:t>
      </w:r>
    </w:p>
    <w:p w14:paraId="3A26239E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1.13 Выражения и их вычисления</w:t>
      </w:r>
      <w:bookmarkEnd w:id="54"/>
      <w:bookmarkEnd w:id="55"/>
      <w:bookmarkEnd w:id="56"/>
      <w:bookmarkEnd w:id="57"/>
    </w:p>
    <w:p w14:paraId="6431250F">
      <w:pPr>
        <w:spacing w:after="0" w:line="235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58" w:name="_Toc469842893"/>
      <w:bookmarkStart w:id="59" w:name="_Toc469841129"/>
      <w:bookmarkStart w:id="60" w:name="_Toc469840250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Вычисление выражений – одна из важнейших задач языков программирования. Всякое выражение составляется согласно следующим правилам:</w:t>
      </w:r>
    </w:p>
    <w:p w14:paraId="4C67A749">
      <w:pPr>
        <w:widowControl w:val="0"/>
        <w:spacing w:after="0" w:line="235" w:lineRule="auto"/>
        <w:ind w:left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‒ допускается использовать скобки для смены приоритета операций;</w:t>
      </w:r>
    </w:p>
    <w:p w14:paraId="3F897882">
      <w:pPr>
        <w:widowControl w:val="0"/>
        <w:spacing w:after="0" w:line="235" w:lineRule="auto"/>
        <w:ind w:left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выражение записывается в строку без переносов;</w:t>
      </w:r>
    </w:p>
    <w:p w14:paraId="3A9FF2B0">
      <w:pPr>
        <w:widowControl w:val="0"/>
        <w:spacing w:after="0" w:line="235" w:lineRule="auto"/>
        <w:ind w:left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‒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использование двух подряд идущих операторов не допускается;</w:t>
      </w:r>
    </w:p>
    <w:p w14:paraId="0CE58EEB">
      <w:pPr>
        <w:widowControl w:val="0"/>
        <w:spacing w:after="0" w:line="235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Перед генерацией кода каждое выражение приводится к записи в польской записи для удобства дальнейшего вычисления выражения на языке ассемблера.</w:t>
      </w:r>
    </w:p>
    <w:bookmarkEnd w:id="58"/>
    <w:bookmarkEnd w:id="59"/>
    <w:bookmarkEnd w:id="60"/>
    <w:p w14:paraId="5DA8784E">
      <w:pPr>
        <w:pStyle w:val="3"/>
        <w:spacing w:before="240" w:after="240" w:line="238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1" w:name="_Toc122230629"/>
      <w:r>
        <w:rPr>
          <w:rFonts w:ascii="Times New Roman" w:hAnsi="Times New Roman" w:cs="Times New Roman"/>
          <w:b/>
          <w:color w:val="auto"/>
          <w:sz w:val="28"/>
          <w:szCs w:val="28"/>
        </w:rPr>
        <w:t>1.14 Конструкции языка</w:t>
      </w:r>
      <w:bookmarkEnd w:id="61"/>
    </w:p>
    <w:p w14:paraId="231C2540">
      <w:pPr>
        <w:pStyle w:val="33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eastAsia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be-BY"/>
        </w:rPr>
        <w:t>В языке программирования RIA-2025 предусмотрена одна главная функция, которая служит точкой входа для выполнения программы, а также внешние функции, позволяющие структурировать и дополнять её логику. Главная функция определяет основное поведение программы, тогда как внешние функции используются для реализации отдельных действий и повторяющихся операций. Такая организация кода делает программы более понятными и удобными для сопровождения. Программные конструкции, доступные в языке, представлены в таблице 1.7 и позволяют разработчику использовать базовые элементы для описания алгоритмов и взаимодействия между частями программы.</w:t>
      </w:r>
    </w:p>
    <w:p w14:paraId="09CDC4B9">
      <w:pPr>
        <w:pStyle w:val="33"/>
        <w:shd w:val="clear" w:color="auto" w:fill="FFFFFF" w:themeFill="background1"/>
        <w:spacing w:line="238" w:lineRule="auto"/>
        <w:ind w:firstLine="709"/>
        <w:jc w:val="both"/>
        <w:rPr>
          <w:rFonts w:ascii="Times New Roman" w:hAnsi="Times New Roman" w:eastAsia="Times New Roman"/>
          <w:color w:val="000000"/>
          <w:sz w:val="28"/>
          <w:szCs w:val="28"/>
          <w:lang w:eastAsia="be-BY"/>
        </w:rPr>
      </w:pPr>
    </w:p>
    <w:p w14:paraId="360090B9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>Таблица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be-BY"/>
        </w:rPr>
        <w:t>7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Программные конструкции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tbl>
      <w:tblPr>
        <w:tblStyle w:val="44"/>
        <w:tblW w:w="9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765"/>
      </w:tblGrid>
      <w:tr w14:paraId="348F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0" w:hRule="atLeast"/>
        </w:trPr>
        <w:tc>
          <w:tcPr>
            <w:tcW w:w="1696" w:type="dxa"/>
            <w:vAlign w:val="center"/>
          </w:tcPr>
          <w:p w14:paraId="4EBCE6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Внешняя функция</w:t>
            </w:r>
          </w:p>
        </w:tc>
        <w:tc>
          <w:tcPr>
            <w:tcW w:w="7765" w:type="dxa"/>
          </w:tcPr>
          <w:p w14:paraId="3FEECE9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unction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 xml:space="preserve"> идентификатор (&lt;тип данных&gt; &lt;идентификатор&gt;, … )</w:t>
            </w:r>
          </w:p>
          <w:p w14:paraId="47775BD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{</w:t>
            </w:r>
          </w:p>
          <w:p w14:paraId="490AB4F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…</w:t>
            </w:r>
          </w:p>
          <w:p w14:paraId="3ACD8FF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return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 xml:space="preserve"> &lt;идентификатор / литерал&gt;;</w:t>
            </w:r>
          </w:p>
          <w:p w14:paraId="7B18086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}</w:t>
            </w:r>
          </w:p>
          <w:p w14:paraId="64087C2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Область видимости сверху вниз. Все переменные являются локальными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.</w:t>
            </w:r>
          </w:p>
        </w:tc>
      </w:tr>
      <w:tr w14:paraId="4192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696" w:type="dxa"/>
          </w:tcPr>
          <w:p w14:paraId="77BB70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</w:p>
          <w:p w14:paraId="6CE0AB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Главная функция</w:t>
            </w:r>
          </w:p>
        </w:tc>
        <w:tc>
          <w:tcPr>
            <w:tcW w:w="7765" w:type="dxa"/>
          </w:tcPr>
          <w:p w14:paraId="0214815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main</w:t>
            </w:r>
          </w:p>
          <w:p w14:paraId="67B2E14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{</w:t>
            </w:r>
          </w:p>
          <w:p w14:paraId="5478AE7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…</w:t>
            </w:r>
          </w:p>
          <w:p w14:paraId="34C9137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}</w:t>
            </w:r>
          </w:p>
          <w:p w14:paraId="20FDBE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Область видимости сверху вниз. Переменные являются локальными.</w:t>
            </w:r>
          </w:p>
        </w:tc>
      </w:tr>
      <w:tr w14:paraId="1C92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696" w:type="dxa"/>
          </w:tcPr>
          <w:p w14:paraId="36227DD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Условная конструкция</w:t>
            </w:r>
          </w:p>
        </w:tc>
        <w:tc>
          <w:tcPr>
            <w:tcW w:w="7765" w:type="dxa"/>
          </w:tcPr>
          <w:p w14:paraId="64417D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if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(&lt;идентификатор/литерал&gt; &lt;знак логической операции&gt; &lt;идентификатор/литерал&gt;)</w:t>
            </w:r>
          </w:p>
          <w:p w14:paraId="3F713D5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{</w:t>
            </w:r>
          </w:p>
          <w:p w14:paraId="4CEC33F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…}</w:t>
            </w:r>
          </w:p>
        </w:tc>
      </w:tr>
    </w:tbl>
    <w:p w14:paraId="3385B09D">
      <w:pPr>
        <w:pStyle w:val="3"/>
        <w:spacing w:before="240" w:after="240" w:line="233" w:lineRule="auto"/>
        <w:ind w:firstLine="708" w:firstLineChars="253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122230630"/>
      <w:r>
        <w:rPr>
          <w:rFonts w:ascii="Times New Roman" w:hAnsi="Times New Roman"/>
          <w:bCs/>
          <w:color w:val="auto"/>
          <w:sz w:val="28"/>
          <w:szCs w:val="28"/>
        </w:rPr>
        <w:t>Внешние функции в языке RIA-2025 позволяют выполнять отдельные логические блоки программы и возвращают значение с помощью оператора return. Как внешние, так и главная функция имеют область видимости сверху вниз, при этом все объявленные внутри переменные являются локальными. Условная конструкция if использует логическое сравнение идентификаторов или литералов и выполняет код внутри блока только при выполнении указанного условия.</w:t>
      </w:r>
    </w:p>
    <w:p w14:paraId="2AD548EF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1.15 Область видимости идентификаторов</w:t>
      </w:r>
      <w:bookmarkEnd w:id="62"/>
    </w:p>
    <w:p w14:paraId="535BC0C1">
      <w:pPr>
        <w:spacing w:after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Область видимости идентификаторов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– локальная внутри программных блоков функций.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ab/>
      </w:r>
    </w:p>
    <w:p w14:paraId="01FE9458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>Сверху вниз, параметры внутри функции, объявления внутри функции видны только внутри функции, объявления за пределами функций и главной функции допускаются.</w:t>
      </w:r>
    </w:p>
    <w:p w14:paraId="1E8D9A7C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469842895"/>
      <w:bookmarkStart w:id="64" w:name="_Toc469841131"/>
      <w:bookmarkStart w:id="65" w:name="_Toc469840252"/>
      <w:bookmarkStart w:id="66" w:name="_Toc122230631"/>
      <w:r>
        <w:rPr>
          <w:rFonts w:ascii="Times New Roman" w:hAnsi="Times New Roman" w:cs="Times New Roman"/>
          <w:b/>
          <w:color w:val="auto"/>
          <w:sz w:val="28"/>
          <w:szCs w:val="28"/>
        </w:rPr>
        <w:t>1.16 Семантические проверки</w:t>
      </w:r>
      <w:bookmarkEnd w:id="63"/>
      <w:bookmarkEnd w:id="64"/>
      <w:bookmarkEnd w:id="65"/>
      <w:bookmarkEnd w:id="66"/>
    </w:p>
    <w:p w14:paraId="396C4876">
      <w:pPr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Calibri"/>
          <w:sz w:val="28"/>
          <w:szCs w:val="28"/>
        </w:rPr>
        <w:t>Основные семантические правила языка RIA-2025, проверяемые на различных этапах работы транслятора, представлены в таблице 1.8 и служат основой для корректного анализа программ. Эти правила определяют, какие конструкции считаются допустимыми, как должны взаимодействовать элементы языка и какие ошибки необходимо обнаруживать ещё до выполнения программы. Часть семантических проверок выполняется уже на этапе лексического анализа, где контролируется корректность структуры входной последовательности символов и соответствие идентификаторов установленным правилам. Благодаря многоэтапной проверке удаётся своевременно выявлять типичные ошибки программиста и обеспечивать надёжность процесса трансляции.</w:t>
      </w:r>
    </w:p>
    <w:p w14:paraId="0A24B74E">
      <w:pPr>
        <w:spacing w:before="153" w:beforeLines="64" w:after="0" w:line="24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Таблица 1.8 </w:t>
      </w:r>
      <w:r>
        <w:rPr>
          <w:rFonts w:ascii="Times New Roman" w:hAnsi="Times New Roman" w:cs="Times New Roman"/>
          <w:sz w:val="28"/>
          <w:szCs w:val="28"/>
          <w:lang w:val="en-US"/>
        </w:rPr>
        <w:t>‒</w:t>
      </w:r>
      <w:r>
        <w:rPr>
          <w:rFonts w:ascii="Times New Roman" w:hAnsi="Times New Roman" w:eastAsia="Calibri" w:cs="Times New Roman"/>
          <w:sz w:val="28"/>
          <w:szCs w:val="28"/>
        </w:rPr>
        <w:t xml:space="preserve"> Семантические правила</w:t>
      </w:r>
    </w:p>
    <w:tbl>
      <w:tblPr>
        <w:tblStyle w:val="6"/>
        <w:tblW w:w="9681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9"/>
        <w:gridCol w:w="8392"/>
      </w:tblGrid>
      <w:tr w14:paraId="765CA8FA"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8D6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8525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Правило</w:t>
            </w:r>
          </w:p>
        </w:tc>
      </w:tr>
      <w:tr w14:paraId="522947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B6DF0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5786A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Должна присутствовать точка входа </w:t>
            </w: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main</w:t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 xml:space="preserve"> и только одна</w:t>
            </w:r>
          </w:p>
        </w:tc>
      </w:tr>
      <w:tr w14:paraId="31AA364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4626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EECAC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Идентификаторы должны быть объявлены до инициализации и использования</w:t>
            </w:r>
          </w:p>
        </w:tc>
      </w:tr>
      <w:tr w14:paraId="5954F66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06F8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33C16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Не должно быть объявлений идентификаторов с одинаковыми именами в одном и том же блоке кода</w:t>
            </w:r>
          </w:p>
        </w:tc>
      </w:tr>
      <w:tr w14:paraId="098279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DA22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E972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Присваивать значение идентификатору можно только соответствующего типа</w:t>
            </w:r>
          </w:p>
        </w:tc>
      </w:tr>
      <w:tr w14:paraId="1D367F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DC219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C347E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Вызов функции обязует использование скобок после ее названия с передачей параметров соответствующих типов или без них</w:t>
            </w:r>
          </w:p>
        </w:tc>
      </w:tr>
      <w:tr w14:paraId="7BC1EA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7D30F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8BEF0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Тип возвращаемого функцией значения должен соответствовать типу функции</w:t>
            </w:r>
          </w:p>
        </w:tc>
      </w:tr>
      <w:tr w14:paraId="29BACC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CB6F1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32978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Деление на ноль запрещено</w:t>
            </w:r>
          </w:p>
        </w:tc>
      </w:tr>
      <w:tr w14:paraId="7A3578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E0715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2BCE5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Проводить арифметические операции со строковым типом данных запрещено</w:t>
            </w:r>
          </w:p>
        </w:tc>
      </w:tr>
      <w:tr w14:paraId="2E9991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23D82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E888F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Превышение размеров строковых и целочисленных литералов</w:t>
            </w:r>
          </w:p>
        </w:tc>
      </w:tr>
      <w:tr w14:paraId="04C429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  <w:jc w:val="center"/>
        </w:trPr>
        <w:tc>
          <w:tcPr>
            <w:tcW w:w="1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BDDC9">
            <w:pPr>
              <w:spacing w:after="0" w:line="240" w:lineRule="auto"/>
              <w:jc w:val="both"/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Courier New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8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84036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Выражение должно быть условным</w:t>
            </w:r>
          </w:p>
        </w:tc>
      </w:tr>
    </w:tbl>
    <w:p w14:paraId="74769503">
      <w:pPr>
        <w:pStyle w:val="3"/>
        <w:spacing w:before="240" w:after="240" w:line="233" w:lineRule="auto"/>
        <w:ind w:firstLine="700" w:firstLineChars="25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469842896"/>
      <w:bookmarkStart w:id="68" w:name="_Toc469840253"/>
      <w:bookmarkStart w:id="69" w:name="_Toc469841132"/>
      <w:bookmarkStart w:id="70" w:name="_Toc122230632"/>
      <w:r>
        <w:rPr>
          <w:rFonts w:ascii="Times New Roman" w:hAnsi="Times New Roman"/>
          <w:bCs/>
          <w:color w:val="auto"/>
          <w:sz w:val="28"/>
          <w:szCs w:val="28"/>
        </w:rPr>
        <w:t>Перечень семантических правил языка RIA-2025 определяет корректность структуры программы и предотвращает возникновение ошибок при выполнении. Эти правила контролируют правильность объявления идентификаторов, типизацию переменных и корректность вызовов функций. Также они включают ограничения на арифметические операции, проверку допустимых значений литералов и требование, чтобы выражения, используемые в условиях, были истинностными.ф</w:t>
      </w:r>
    </w:p>
    <w:p w14:paraId="043F8071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1.17 Распределение оперативной памяти на этапе выполнения</w:t>
      </w:r>
      <w:bookmarkEnd w:id="67"/>
      <w:bookmarkEnd w:id="68"/>
      <w:bookmarkEnd w:id="69"/>
      <w:bookmarkEnd w:id="70"/>
    </w:p>
    <w:p w14:paraId="132F1558">
      <w:pPr>
        <w:pStyle w:val="3"/>
        <w:spacing w:before="240" w:after="240" w:line="233" w:lineRule="auto"/>
        <w:ind w:firstLine="708" w:firstLineChars="253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71" w:name="_Toc122230633"/>
      <w:bookmarkStart w:id="72" w:name="_Toc469840254"/>
      <w:bookmarkStart w:id="73" w:name="_Toc469841133"/>
      <w:bookmarkStart w:id="74" w:name="_Toc469842897"/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Транслированный код использует две области памяти. В сегмент констант заносятся все литералы. Локальная область видимости в исходном коде определяется правилами именования идентификаторов и их префиксами, что обеспечивает локальность на уровне исходного кода, хотя в оттранслированном ассемблерном коде переменные имеют глобальную область видимости.</w:t>
      </w:r>
    </w:p>
    <w:p w14:paraId="10527D7B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1.18 Стандартная библиотека и её состав</w:t>
      </w:r>
      <w:bookmarkEnd w:id="71"/>
      <w:bookmarkEnd w:id="72"/>
      <w:bookmarkEnd w:id="73"/>
      <w:bookmarkEnd w:id="74"/>
    </w:p>
    <w:p w14:paraId="47A4871D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bookmarkStart w:id="75" w:name="_Toc469842898"/>
      <w:bookmarkStart w:id="76" w:name="_Toc469841134"/>
      <w:bookmarkStart w:id="77" w:name="_Toc469840255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присутствует стандартная библиотека. Возможные функции стандартной библиотеки описаны в таблице 1.9.</w:t>
      </w:r>
    </w:p>
    <w:p w14:paraId="0DE03C8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</w:p>
    <w:p w14:paraId="6E7FBEF8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>Таблица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be-BY"/>
        </w:rPr>
        <w:t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be-BY"/>
        </w:rPr>
        <w:t xml:space="preserve"> Стандартная библиотека</w:t>
      </w:r>
    </w:p>
    <w:tbl>
      <w:tblPr>
        <w:tblStyle w:val="45"/>
        <w:tblW w:w="9551" w:type="dxa"/>
        <w:tblInd w:w="0" w:type="dxa"/>
        <w:tblBorders>
          <w:top w:val="single" w:color="auto" w:sz="4" w:space="0"/>
          <w:left w:val="single" w:color="auto" w:sz="4" w:space="0"/>
          <w:bottom w:val="none" w:color="auto" w:sz="0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53"/>
        <w:gridCol w:w="26"/>
      </w:tblGrid>
      <w:tr w14:paraId="403488C1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6" w:type="dxa"/>
        </w:trPr>
        <w:tc>
          <w:tcPr>
            <w:tcW w:w="4672" w:type="dxa"/>
          </w:tcPr>
          <w:p w14:paraId="35CE10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Функция</w:t>
            </w:r>
          </w:p>
        </w:tc>
        <w:tc>
          <w:tcPr>
            <w:tcW w:w="4853" w:type="dxa"/>
          </w:tcPr>
          <w:p w14:paraId="3D59FC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Описание</w:t>
            </w:r>
          </w:p>
        </w:tc>
      </w:tr>
      <w:tr w14:paraId="5FC91DFD">
        <w:tblPrEx>
          <w:tblBorders>
            <w:top w:val="single" w:color="auto" w:sz="4" w:space="0"/>
            <w:left w:val="single" w:color="auto" w:sz="4" w:space="0"/>
            <w:bottom w:val="none" w:color="auto" w:sz="0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6" w:type="dxa"/>
          <w:trHeight w:val="359" w:hRule="atLeast"/>
        </w:trPr>
        <w:tc>
          <w:tcPr>
            <w:tcW w:w="4672" w:type="dxa"/>
          </w:tcPr>
          <w:p w14:paraId="570903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tostring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val="en-US" w:eastAsia="be-BY"/>
              </w:rPr>
              <w:t>(идентификатор или литерал)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;</w:t>
            </w:r>
          </w:p>
        </w:tc>
        <w:tc>
          <w:tcPr>
            <w:tcW w:w="4853" w:type="dxa"/>
          </w:tcPr>
          <w:p w14:paraId="0FE503A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Преобразует значение типа int в строку (string).</w:t>
            </w:r>
          </w:p>
        </w:tc>
      </w:tr>
      <w:tr w14:paraId="056B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</w:trPr>
        <w:tc>
          <w:tcPr>
            <w:tcW w:w="4672" w:type="dxa"/>
            <w:shd w:val="clear" w:color="auto" w:fill="auto"/>
          </w:tcPr>
          <w:p w14:paraId="19A53E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be-BY"/>
              </w:rPr>
              <w:t>strlen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(идентификатор или литерал)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  <w:t>;</w:t>
            </w:r>
          </w:p>
        </w:tc>
        <w:tc>
          <w:tcPr>
            <w:tcW w:w="4879" w:type="dxa"/>
            <w:gridSpan w:val="2"/>
            <w:shd w:val="clear" w:color="auto" w:fill="auto"/>
          </w:tcPr>
          <w:p w14:paraId="734BA708">
            <w:pPr>
              <w:spacing w:after="0" w:line="240" w:lineRule="auto"/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Вычисляет длину строки (количество символов до нулевого терминатора '\0').</w:t>
            </w:r>
          </w:p>
          <w:p w14:paraId="3853E45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be-BY"/>
              </w:rPr>
            </w:pPr>
            <w:r>
              <w:rPr>
                <w:rFonts w:ascii="Times New Roman" w:hAnsi="Times New Roman" w:eastAsia="Times New Roman"/>
                <w:color w:val="000000"/>
                <w:sz w:val="24"/>
                <w:szCs w:val="24"/>
                <w:lang w:eastAsia="be-BY"/>
              </w:rPr>
              <w:t>Применима для идентификаторов типа string и строковых литералов.</w:t>
            </w:r>
          </w:p>
        </w:tc>
      </w:tr>
    </w:tbl>
    <w:p w14:paraId="7E66B185">
      <w:pPr>
        <w:spacing w:before="120" w:beforeLines="50"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Стандартная библиотека написана на языке С++, подключается к транслированному коду на этапе генерации кода. Вызовы стандартных функций доступны там же, где и вызов пользовательских функций. Также в стандартной конечному пользователю. </w:t>
      </w:r>
    </w:p>
    <w:p w14:paraId="44B546C2">
      <w:pPr>
        <w:spacing w:before="153" w:beforeLines="64" w:after="120"/>
        <w:ind w:firstLine="708" w:firstLineChars="25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  </w:t>
      </w:r>
      <w:bookmarkStart w:id="78" w:name="_Toc122230634"/>
      <w:r>
        <w:rPr>
          <w:rFonts w:ascii="Times New Roman" w:hAnsi="Times New Roman" w:cs="Times New Roman"/>
          <w:b/>
          <w:sz w:val="28"/>
          <w:szCs w:val="28"/>
        </w:rPr>
        <w:t>1.19 Ввод и вывод данных</w:t>
      </w:r>
      <w:bookmarkEnd w:id="75"/>
      <w:bookmarkEnd w:id="76"/>
      <w:bookmarkEnd w:id="77"/>
      <w:bookmarkEnd w:id="78"/>
    </w:p>
    <w:p w14:paraId="79685BA9">
      <w:pPr>
        <w:spacing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Вывод данных осуществляется с помощью оператора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cout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Допускается использование оператора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cout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 литералами и идентификаторами.</w:t>
      </w:r>
    </w:p>
    <w:p w14:paraId="339164C5">
      <w:pPr>
        <w:spacing w:after="0" w:line="233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Функции, управляющие выводом данных, реализованы на языке С++ и вызываются из транслированного кода, конечному пользователю недоступны. Пользовательская команда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cout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 транслированном коде будут заменена вызовом нужных библиотечных функций. Библиотека, содержащая нужные процедуры, подключается на этапе генерации кода.</w:t>
      </w:r>
    </w:p>
    <w:p w14:paraId="6BD3B580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9" w:name="_Toc469840256"/>
      <w:bookmarkStart w:id="80" w:name="_Toc122230635"/>
      <w:bookmarkStart w:id="81" w:name="_Toc469842899"/>
      <w:bookmarkStart w:id="82" w:name="_Toc469841135"/>
      <w:r>
        <w:rPr>
          <w:rFonts w:ascii="Times New Roman" w:hAnsi="Times New Roman" w:cs="Times New Roman"/>
          <w:b/>
          <w:color w:val="auto"/>
          <w:sz w:val="28"/>
          <w:szCs w:val="28"/>
        </w:rPr>
        <w:t>1.20 Точка входа</w:t>
      </w:r>
      <w:bookmarkEnd w:id="79"/>
      <w:bookmarkEnd w:id="80"/>
      <w:bookmarkEnd w:id="81"/>
      <w:bookmarkEnd w:id="82"/>
    </w:p>
    <w:p w14:paraId="33E6EAD5">
      <w:pPr>
        <w:spacing w:after="0" w:afterAutospacing="0" w:line="240" w:lineRule="auto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-2025 каждая программа должна содержать главную функцию (точку входа) 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>main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Calibri" w:cs="Times New Roman"/>
          <w:sz w:val="28"/>
          <w:szCs w:val="28"/>
        </w:rPr>
        <w:t>Функция точки входа представлена в таблице 1.10.</w:t>
      </w:r>
    </w:p>
    <w:p w14:paraId="3CCBC69E">
      <w:pPr>
        <w:spacing w:before="183" w:beforeLines="50" w:beforeAutospacing="0" w:after="0" w:line="24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Таблица 1.10 </w:t>
      </w:r>
      <w:r>
        <w:rPr>
          <w:rFonts w:ascii="Times New Roman" w:hAnsi="Times New Roman" w:cs="Times New Roman"/>
          <w:sz w:val="28"/>
          <w:szCs w:val="28"/>
        </w:rPr>
        <w:t>‒</w:t>
      </w:r>
      <w:r>
        <w:rPr>
          <w:rFonts w:ascii="Times New Roman" w:hAnsi="Times New Roman" w:eastAsia="Calibri" w:cs="Times New Roman"/>
          <w:sz w:val="28"/>
          <w:szCs w:val="28"/>
        </w:rPr>
        <w:t xml:space="preserve"> Точка входа</w:t>
      </w:r>
    </w:p>
    <w:tbl>
      <w:tblPr>
        <w:tblStyle w:val="46"/>
        <w:tblW w:w="9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5536"/>
      </w:tblGrid>
      <w:tr w14:paraId="7291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</w:tcPr>
          <w:p w14:paraId="708F820C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5536" w:type="dxa"/>
          </w:tcPr>
          <w:p w14:paraId="4C7D00B8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Реализация</w:t>
            </w:r>
          </w:p>
        </w:tc>
      </w:tr>
      <w:tr w14:paraId="0B505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23" w:type="dxa"/>
            <w:tcBorders>
              <w:bottom w:val="single" w:color="auto" w:sz="4" w:space="0"/>
            </w:tcBorders>
          </w:tcPr>
          <w:p w14:paraId="4DD5A05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Главная функция </w:t>
            </w:r>
          </w:p>
          <w:p w14:paraId="1774D67E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(точка входа)</w:t>
            </w:r>
          </w:p>
        </w:tc>
        <w:tc>
          <w:tcPr>
            <w:tcW w:w="5536" w:type="dxa"/>
            <w:tcBorders>
              <w:bottom w:val="single" w:color="auto" w:sz="4" w:space="0"/>
            </w:tcBorders>
          </w:tcPr>
          <w:p w14:paraId="78554BAE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  <w:t>main</w:t>
            </w:r>
          </w:p>
          <w:p w14:paraId="7B453CFB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{</w:t>
            </w:r>
          </w:p>
          <w:p w14:paraId="2A41633E">
            <w:pPr>
              <w:spacing w:after="0" w:line="240" w:lineRule="auto"/>
              <w:jc w:val="both"/>
              <w:rPr>
                <w:rFonts w:ascii="Times New Roman" w:hAnsi="Times New Roman" w:eastAsia="Calibri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/ программный блок /</w:t>
            </w:r>
          </w:p>
          <w:p w14:paraId="29891751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4"/>
                <w:szCs w:val="24"/>
              </w:rPr>
              <w:t>}</w:t>
            </w:r>
          </w:p>
        </w:tc>
      </w:tr>
    </w:tbl>
    <w:p w14:paraId="24375BCD">
      <w:pPr>
        <w:spacing w:before="120" w:beforeLines="50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Главная функция main является обязательной конструкцией в языке RIA-2025 и служит начальной точкой выполнения программы. Она оформляется в виде блока кода в фигурных скобках, внутри которых размещаются все инструкции, составляющие основную логику программы.</w:t>
      </w:r>
    </w:p>
    <w:p w14:paraId="7AC98177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3" w:name="_Toc469840257"/>
      <w:bookmarkStart w:id="84" w:name="_Toc469841136"/>
      <w:bookmarkStart w:id="85" w:name="_Toc122230636"/>
      <w:bookmarkStart w:id="86" w:name="_Toc469842900"/>
      <w:r>
        <w:rPr>
          <w:rFonts w:ascii="Times New Roman" w:hAnsi="Times New Roman" w:cs="Times New Roman"/>
          <w:b/>
          <w:color w:val="auto"/>
          <w:sz w:val="28"/>
          <w:szCs w:val="28"/>
        </w:rPr>
        <w:t>1.21 Препроц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ссор</w:t>
      </w:r>
      <w:bookmarkEnd w:id="83"/>
      <w:bookmarkEnd w:id="84"/>
      <w:bookmarkEnd w:id="85"/>
      <w:bookmarkEnd w:id="86"/>
    </w:p>
    <w:p w14:paraId="1F78A2B3">
      <w:pPr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Препроцессор, принимающий и выдающий некоторые данные на вход транслятору,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отсутствует.</w:t>
      </w:r>
    </w:p>
    <w:p w14:paraId="7206793A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7" w:name="_Toc469840258"/>
      <w:bookmarkStart w:id="88" w:name="_Toc122230637"/>
      <w:bookmarkStart w:id="89" w:name="_Toc469842901"/>
      <w:bookmarkStart w:id="90" w:name="_Toc469841137"/>
      <w:r>
        <w:rPr>
          <w:rFonts w:ascii="Times New Roman" w:hAnsi="Times New Roman" w:cs="Times New Roman"/>
          <w:b/>
          <w:color w:val="auto"/>
          <w:sz w:val="28"/>
          <w:szCs w:val="28"/>
        </w:rPr>
        <w:t>1.22 Соглашения о вызовах</w:t>
      </w:r>
      <w:bookmarkEnd w:id="87"/>
      <w:bookmarkEnd w:id="88"/>
      <w:bookmarkEnd w:id="89"/>
      <w:bookmarkEnd w:id="90"/>
    </w:p>
    <w:p w14:paraId="7D659BDB">
      <w:pPr>
        <w:pStyle w:val="33"/>
        <w:shd w:val="clear" w:color="auto" w:fill="FFFFFF" w:themeFill="background1"/>
        <w:spacing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Соглашение о вызовах ‒ это правила передачи управления от вызывающего к вызываемому коду, определяющие способы передачи параметров и результата вычислений, возврат в точку вызова. </w:t>
      </w:r>
    </w:p>
    <w:p w14:paraId="3E190F14">
      <w:pPr>
        <w:pStyle w:val="33"/>
        <w:shd w:val="clear" w:color="auto" w:fill="FFFFFF" w:themeFill="background1"/>
        <w:spacing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вызов функций происходит по соглашению о вызовах stdcall. Особенности stdcall:</w:t>
      </w:r>
    </w:p>
    <w:p w14:paraId="6264491B">
      <w:pPr>
        <w:pStyle w:val="36"/>
        <w:spacing w:after="0" w:line="233" w:lineRule="auto"/>
        <w:ind w:left="0" w:firstLine="709"/>
        <w:contextualSpacing w:val="0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все параметры функции передаются через стек;</w:t>
      </w:r>
    </w:p>
    <w:p w14:paraId="3C557EA7">
      <w:pPr>
        <w:pStyle w:val="36"/>
        <w:spacing w:after="0" w:line="233" w:lineRule="auto"/>
        <w:ind w:left="0" w:firstLine="709"/>
        <w:contextualSpacing w:val="0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память освобождает вызываемый код;</w:t>
      </w:r>
    </w:p>
    <w:p w14:paraId="36E8B173">
      <w:pPr>
        <w:pStyle w:val="36"/>
        <w:spacing w:after="0" w:line="233" w:lineRule="auto"/>
        <w:ind w:left="0" w:firstLine="709"/>
        <w:contextualSpacing w:val="0"/>
        <w:rPr>
          <w:szCs w:val="28"/>
          <w:shd w:val="clear" w:color="auto" w:fill="FFFFFF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занесение в стек параметров идёт справа налево.</w:t>
      </w:r>
    </w:p>
    <w:p w14:paraId="17EC4805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1" w:name="_Toc469841138"/>
      <w:bookmarkStart w:id="92" w:name="_Toc122230638"/>
      <w:bookmarkStart w:id="93" w:name="_Toc469842902"/>
      <w:bookmarkStart w:id="94" w:name="_Toc469840259"/>
      <w:r>
        <w:rPr>
          <w:rFonts w:ascii="Times New Roman" w:hAnsi="Times New Roman" w:cs="Times New Roman"/>
          <w:b/>
          <w:color w:val="auto"/>
          <w:sz w:val="28"/>
          <w:szCs w:val="28"/>
        </w:rPr>
        <w:t>1.23 Объектный код</w:t>
      </w:r>
      <w:bookmarkEnd w:id="91"/>
      <w:bookmarkEnd w:id="92"/>
      <w:bookmarkEnd w:id="93"/>
      <w:bookmarkEnd w:id="94"/>
    </w:p>
    <w:p w14:paraId="5E93A6FB">
      <w:pPr>
        <w:pStyle w:val="33"/>
        <w:shd w:val="clear" w:color="auto" w:fill="FFFFFF" w:themeFill="background1"/>
        <w:spacing w:line="233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транслируется в язык ассемблера.</w:t>
      </w:r>
    </w:p>
    <w:p w14:paraId="6179C9BE">
      <w:pPr>
        <w:pStyle w:val="3"/>
        <w:spacing w:before="240" w:after="240" w:line="233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5" w:name="_Toc122230639"/>
      <w:bookmarkStart w:id="96" w:name="_Toc469841139"/>
      <w:bookmarkStart w:id="97" w:name="_Toc469842903"/>
      <w:bookmarkStart w:id="98" w:name="_Toc469840260"/>
      <w:r>
        <w:rPr>
          <w:rFonts w:ascii="Times New Roman" w:hAnsi="Times New Roman" w:cs="Times New Roman"/>
          <w:b/>
          <w:color w:val="auto"/>
          <w:sz w:val="28"/>
          <w:szCs w:val="28"/>
        </w:rPr>
        <w:t>1.24 Классификация сообщений транслятора</w:t>
      </w:r>
      <w:bookmarkEnd w:id="95"/>
      <w:bookmarkEnd w:id="96"/>
      <w:bookmarkEnd w:id="97"/>
      <w:bookmarkEnd w:id="98"/>
    </w:p>
    <w:p w14:paraId="4A1417CA">
      <w:pPr>
        <w:widowControl w:val="0"/>
        <w:spacing w:before="240" w:after="0" w:line="240" w:lineRule="auto"/>
        <w:ind w:left="0" w:leftChars="0" w:firstLine="708" w:firstLineChars="253"/>
        <w:jc w:val="both"/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  <w:t>Генерируемые транслятором сообщения определяют степень его информативности, то есть сообщения транслятора должны давать максимально полную информацию о допущенной пользователем ошибке при написании программы. Классификация ошибок транслятора приведены в таблице 1.11. Дополнительная детализация сообщений позволяет пользователю быстрее определить причину возникшей проблемы и локализовать её в исходном коде. Такой подход повышает удобство разработки и снижает вероятность повторного возникновения тех же ошибок.</w:t>
      </w:r>
    </w:p>
    <w:p w14:paraId="05B3BBB3">
      <w:pPr>
        <w:widowControl w:val="0"/>
        <w:spacing w:before="240" w:after="0" w:line="240" w:lineRule="auto"/>
        <w:jc w:val="both"/>
        <w:rPr>
          <w:rFonts w:ascii="Times New Roman" w:hAnsi="Times New Roman" w:eastAsia="Times New Roman" w:cs="Times New Roman"/>
          <w:iCs/>
          <w:sz w:val="28"/>
          <w:szCs w:val="24"/>
        </w:rPr>
      </w:pPr>
      <w:r>
        <w:rPr>
          <w:rFonts w:ascii="Times New Roman" w:hAnsi="Times New Roman" w:eastAsia="Times New Roman" w:cs="Times New Roman"/>
          <w:iCs/>
          <w:sz w:val="28"/>
          <w:szCs w:val="24"/>
        </w:rPr>
        <w:t>Таблица 1.11 Классификация ошибок</w:t>
      </w:r>
    </w:p>
    <w:tbl>
      <w:tblPr>
        <w:tblStyle w:val="47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4"/>
        <w:gridCol w:w="4882"/>
      </w:tblGrid>
      <w:tr w14:paraId="4906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34817E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Номера ошибок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5892D9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Характеристика</w:t>
            </w:r>
          </w:p>
        </w:tc>
      </w:tr>
      <w:tr w14:paraId="31CF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056F9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0 – 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95BF0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Системные ошибки</w:t>
            </w:r>
          </w:p>
        </w:tc>
      </w:tr>
      <w:tr w14:paraId="4016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86A8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100 – 299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CCB3A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Ошибки лексического анализа</w:t>
            </w:r>
          </w:p>
        </w:tc>
      </w:tr>
      <w:tr w14:paraId="6F9D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B18B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300 – 399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090BC">
            <w:pPr>
              <w:widowControl w:val="0"/>
              <w:tabs>
                <w:tab w:val="left" w:pos="159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Ошибки семантического анализа</w:t>
            </w:r>
          </w:p>
        </w:tc>
      </w:tr>
      <w:tr w14:paraId="14F4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98039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600 – 699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CF6F7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Ошибки синтаксического анализа </w:t>
            </w:r>
          </w:p>
        </w:tc>
      </w:tr>
      <w:tr w14:paraId="3FDE6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8E97D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400-499, 700-999 </w:t>
            </w:r>
          </w:p>
        </w:tc>
        <w:tc>
          <w:tcPr>
            <w:tcW w:w="50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4E62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Зарезервированные коды ошибок</w:t>
            </w:r>
          </w:p>
        </w:tc>
      </w:tr>
    </w:tbl>
    <w:p w14:paraId="519A013A">
      <w:pPr>
        <w:spacing w:before="120" w:beforeLines="50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bookmarkStart w:id="99" w:name="_Toc469842904"/>
      <w:bookmarkStart w:id="100" w:name="_Toc469840261"/>
      <w:bookmarkStart w:id="101" w:name="_Toc469841140"/>
      <w:r>
        <w:rPr>
          <w:rFonts w:ascii="Times New Roman" w:hAnsi="Times New Roman"/>
          <w:sz w:val="28"/>
          <w:szCs w:val="28"/>
        </w:rPr>
        <w:t>В языке RIA-2025 коды ошибок разделены на диапазоны, каждый из которых соответствует определённому типу ошибок, включая системные, лексические, семантические и синтаксические. Диапазоны 400–499 и 700–999 зарезервированы для будущего использования или специальных случаев.</w:t>
      </w:r>
    </w:p>
    <w:p w14:paraId="1C2DEEBB">
      <w:pPr>
        <w:pStyle w:val="3"/>
        <w:spacing w:before="240" w:after="240" w:line="240" w:lineRule="auto"/>
        <w:ind w:left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2" w:name="_Toc122230640"/>
      <w:r>
        <w:rPr>
          <w:rFonts w:ascii="Times New Roman" w:hAnsi="Times New Roman" w:cs="Times New Roman"/>
          <w:b/>
          <w:color w:val="auto"/>
          <w:sz w:val="28"/>
          <w:szCs w:val="28"/>
        </w:rPr>
        <w:t>1.25 Контрольный пример</w:t>
      </w:r>
      <w:bookmarkEnd w:id="99"/>
      <w:bookmarkEnd w:id="100"/>
      <w:bookmarkEnd w:id="101"/>
      <w:bookmarkEnd w:id="102"/>
    </w:p>
    <w:p w14:paraId="292C3B8D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представлен в приложении А.</w:t>
      </w:r>
    </w:p>
    <w:p w14:paraId="20F54BDE">
      <w:pPr>
        <w:spacing w:after="0" w:line="240" w:lineRule="auto"/>
        <w:ind w:left="-567" w:firstLine="1275"/>
        <w:rPr>
          <w:rStyle w:val="26"/>
          <w:rFonts w:ascii="Times New Roman" w:hAnsi="Times New Roman" w:cs="Times New Roman" w:eastAsiaTheme="minorHAnsi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103" w:name="_Toc122230641"/>
      <w:bookmarkStart w:id="104" w:name="_Toc500358568"/>
      <w:bookmarkStart w:id="105" w:name="_Toc469951058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2 Структура транслятора</w:t>
      </w:r>
      <w:bookmarkEnd w:id="103"/>
      <w:bookmarkEnd w:id="104"/>
      <w:bookmarkEnd w:id="105"/>
    </w:p>
    <w:p w14:paraId="7D6C4D99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6" w:name="_Toc500358569"/>
      <w:bookmarkStart w:id="107" w:name="_Toc469951059"/>
      <w:bookmarkStart w:id="108" w:name="_Toc122230642"/>
      <w:r>
        <w:rPr>
          <w:rFonts w:ascii="Times New Roman" w:hAnsi="Times New Roman" w:cs="Times New Roman"/>
          <w:b/>
          <w:color w:val="auto"/>
          <w:sz w:val="28"/>
          <w:szCs w:val="28"/>
        </w:rPr>
        <w:t>2.1 Компоненты транслятора, их назначение и принципы взаимодействия</w:t>
      </w:r>
      <w:bookmarkEnd w:id="106"/>
      <w:bookmarkEnd w:id="107"/>
      <w:bookmarkEnd w:id="10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EE9F18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исходный код транслируется в язык Assembler. Транслятор языка разделён на отдельные части, которые взаимодействуют между собой и выполняют отведённые им функции, которые представлены в пункте 2.1.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транслятора, которые описаны в таблице 2.1. Структура транслятора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приведена на рисунке 1. </w:t>
      </w:r>
    </w:p>
    <w:p w14:paraId="2FE28C59">
      <w:pPr>
        <w:widowControl w:val="0"/>
        <w:spacing w:before="280" w:after="280" w:line="240" w:lineRule="auto"/>
        <w:jc w:val="center"/>
        <w:rPr>
          <w:rFonts w:ascii="Calibri" w:hAnsi="Calibri" w:eastAsia="Calibri" w:cs="Calibri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638165" cy="2070735"/>
            <wp:effectExtent l="9525" t="9525" r="21590" b="22860"/>
            <wp:docPr id="11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165" cy="208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F0BCC">
      <w:pPr>
        <w:widowControl w:val="0"/>
        <w:spacing w:before="280" w:after="280" w:line="240" w:lineRule="auto"/>
        <w:ind w:firstLine="420" w:firstLineChars="1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Рисунок 2.1 Структура транслятора языка программирования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</w:p>
    <w:p w14:paraId="24E4664E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отдельные слова.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синтаксического анализа (разбора, парсера).</w:t>
      </w:r>
    </w:p>
    <w:p w14:paraId="693585F7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Цели лексического анализатора:</w:t>
      </w:r>
    </w:p>
    <w:p w14:paraId="4561477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− убрать все лишние пробелы; </w:t>
      </w:r>
    </w:p>
    <w:p w14:paraId="3FFEBDC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− выполнить распознавание лексем; </w:t>
      </w:r>
    </w:p>
    <w:p w14:paraId="2AC33B35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− построить таблицу лексем и таблицу идентификаторов; </w:t>
      </w:r>
    </w:p>
    <w:p w14:paraId="1EC337C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− при неуспешном распознавании или обнаружении некоторых ошибок во входном тексте выдать сообщение об ошибке.</w:t>
      </w:r>
    </w:p>
    <w:p w14:paraId="423F606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Синтаксический анализатор – часть компилятора, выполняющая синтаксический анализ, 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14620F1C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10EA67C9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0B9C4FDB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9" w:name="_Toc469951060"/>
      <w:bookmarkStart w:id="110" w:name="_Toc122230643"/>
      <w:bookmarkStart w:id="111" w:name="_Toc500358570"/>
      <w:r>
        <w:rPr>
          <w:rFonts w:ascii="Times New Roman" w:hAnsi="Times New Roman" w:cs="Times New Roman"/>
          <w:b/>
          <w:color w:val="auto"/>
          <w:sz w:val="28"/>
          <w:szCs w:val="28"/>
        </w:rPr>
        <w:t>2.2 Перечень входных параметров транслятор</w:t>
      </w:r>
      <w:bookmarkEnd w:id="109"/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bookmarkEnd w:id="110"/>
      <w:bookmarkEnd w:id="111"/>
    </w:p>
    <w:p w14:paraId="06B04321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330BEFCD">
      <w:pPr>
        <w:widowControl w:val="0"/>
        <w:numPr>
          <w:ilvl w:val="1"/>
          <w:numId w:val="0"/>
        </w:numPr>
        <w:spacing w:before="12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Таблица 2.1 Входные параметры транслятора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-2025 </w:t>
      </w:r>
    </w:p>
    <w:tbl>
      <w:tblPr>
        <w:tblStyle w:val="6"/>
        <w:tblW w:w="9454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3686"/>
        <w:gridCol w:w="2894"/>
      </w:tblGrid>
      <w:tr w14:paraId="31E31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FB68C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Входной параметр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6EEB9C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Описание параметра</w:t>
            </w:r>
          </w:p>
        </w:tc>
        <w:tc>
          <w:tcPr>
            <w:tcW w:w="2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F5A2FA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Значение по умолчанию</w:t>
            </w:r>
          </w:p>
        </w:tc>
      </w:tr>
      <w:tr w14:paraId="3EA43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3BE7F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-in:&lt;путь 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23F85C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Файл с исходным кодом на языке 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>-2025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, имеющий расширение .txt</w:t>
            </w:r>
          </w:p>
        </w:tc>
        <w:tc>
          <w:tcPr>
            <w:tcW w:w="2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FB742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14:paraId="1AD9F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22469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-log:&lt;путь 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log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FACA5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Файл журнала для вывода протоколов работы программы.</w:t>
            </w:r>
          </w:p>
        </w:tc>
        <w:tc>
          <w:tcPr>
            <w:tcW w:w="2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7319AB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Значение по умолчанию: </w:t>
            </w:r>
          </w:p>
          <w:p w14:paraId="150924E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&lt;имя in-файла&gt;.log</w:t>
            </w:r>
          </w:p>
        </w:tc>
      </w:tr>
    </w:tbl>
    <w:p w14:paraId="36972D93">
      <w:pPr>
        <w:spacing w:before="120" w:beforeLines="50" w:after="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Входной параметр -in задаёт путь к файлу с исходным кодом на языке RIA-2025 и является обязательным для работы программы. Параметр -log указывает файл журнала для вывода протоколов работы, по умолчанию его имя совпадает с именем входного файла с расширением .log.</w:t>
      </w:r>
    </w:p>
    <w:p w14:paraId="60BC40AF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2" w:name="_Toc469951061"/>
      <w:bookmarkStart w:id="113" w:name="_Toc500358571"/>
      <w:bookmarkStart w:id="114" w:name="_Toc12223064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2.3 </w:t>
      </w:r>
      <w:bookmarkEnd w:id="112"/>
      <w:bookmarkEnd w:id="113"/>
      <w:r>
        <w:rPr>
          <w:rFonts w:ascii="Times New Roman" w:hAnsi="Times New Roman" w:cs="Times New Roman"/>
          <w:b/>
          <w:color w:val="auto"/>
          <w:sz w:val="28"/>
          <w:szCs w:val="28"/>
        </w:rPr>
        <w:t>Протоколы, формируемые транслятором</w:t>
      </w:r>
      <w:bookmarkEnd w:id="114"/>
    </w:p>
    <w:p w14:paraId="310A6313">
      <w:pPr>
        <w:widowControl w:val="0"/>
        <w:numPr>
          <w:ilvl w:val="1"/>
          <w:numId w:val="0"/>
        </w:numPr>
        <w:spacing w:before="120" w:after="0" w:line="240" w:lineRule="auto"/>
        <w:ind w:firstLine="708" w:firstLineChars="253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транслятором, и их содержимое. Каждый протокол фиксирует последовательность операций и выявленные ошибки на соответствующем этапе анализа. Это позволяет разработчику отслеживать корректность обработки исходного кода и выявлять проблемные участки. Протоколы служат важным инструментом для отладки и оптимизации программы, обеспечивая прозрачность работы транслятора.</w:t>
      </w:r>
    </w:p>
    <w:p w14:paraId="7687A026">
      <w:pPr>
        <w:widowControl w:val="0"/>
        <w:numPr>
          <w:ilvl w:val="1"/>
          <w:numId w:val="0"/>
        </w:numPr>
        <w:spacing w:before="120" w:after="0" w:line="240" w:lineRule="auto"/>
        <w:jc w:val="both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Таблица 2.2 Протоколы, формируемые транслятором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-2025; </w:t>
      </w:r>
    </w:p>
    <w:tbl>
      <w:tblPr>
        <w:tblStyle w:val="6"/>
        <w:tblW w:w="9379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6504"/>
      </w:tblGrid>
      <w:tr w14:paraId="4CE7A2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17C04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Формируемый протокол</w:t>
            </w:r>
          </w:p>
        </w:tc>
        <w:tc>
          <w:tcPr>
            <w:tcW w:w="6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37273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Описание выходного протокола</w:t>
            </w:r>
          </w:p>
        </w:tc>
      </w:tr>
      <w:tr w14:paraId="37E72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</w:trPr>
        <w:tc>
          <w:tcPr>
            <w:tcW w:w="2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D42795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Файл журнала, заданный параметром "-log:"</w:t>
            </w:r>
          </w:p>
          <w:p w14:paraId="2A36CE4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139496C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4668CBA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3D596F1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2B08237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72448E9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5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B1E862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Файл с протоколом работы транслятора языка программирования 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 w:eastAsia="Times New Roman" w:cs="Times New Roman"/>
                <w:iCs/>
                <w:sz w:val="24"/>
                <w:szCs w:val="24"/>
                <w:lang w:eastAsia="ru-RU"/>
              </w:rPr>
              <w:t>-2025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. Содержит таблицу лексем и </w:t>
            </w:r>
          </w:p>
          <w:p w14:paraId="6D0D5D9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таблицу идентификаторов, протокол работы </w:t>
            </w:r>
          </w:p>
          <w:p w14:paraId="34CD028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синтаксического анализатора и дерево разбора, полученные на этапе лексического и синтаксического анализа, а также результат работы алгоритма преобразования выражений к польской записи.</w:t>
            </w:r>
          </w:p>
        </w:tc>
      </w:tr>
    </w:tbl>
    <w:p w14:paraId="3D92F842">
      <w:pPr>
        <w:spacing w:before="243" w:beforeLines="67" w:beforeAutospacing="0" w:after="0" w:afterAutospacing="0"/>
        <w:ind w:left="0" w:leftChars="0" w:firstLine="840" w:firstLineChars="300"/>
        <w:jc w:val="both"/>
        <w:rPr>
          <w:rStyle w:val="26"/>
          <w:rFonts w:hint="default" w:ascii="Times New Roman" w:hAnsi="Times New Roman"/>
          <w:bCs/>
          <w:color w:val="auto"/>
          <w:sz w:val="28"/>
          <w:szCs w:val="28"/>
        </w:rPr>
      </w:pPr>
      <w:bookmarkStart w:id="115" w:name="_Toc122230645"/>
      <w:bookmarkStart w:id="116" w:name="_Toc500358572"/>
      <w:bookmarkStart w:id="117" w:name="_Toc469951062"/>
      <w:r>
        <w:rPr>
          <w:rStyle w:val="26"/>
          <w:rFonts w:hint="default" w:ascii="Times New Roman" w:hAnsi="Times New Roman"/>
          <w:bCs/>
          <w:color w:val="auto"/>
          <w:sz w:val="28"/>
          <w:szCs w:val="28"/>
        </w:rPr>
        <w:t>Формируемый протокол создаётся в специальном файле журнала, который задаётся параметром «-log:» при запуске транслятора. В этом файле содержится полный и подробный отчёт о работе всех этапов трансляции языка RIA-2025, что позволяет проследить процесс обработки программы от начала и до конца. Протокол включает таблицу лексем и таблицу идентификаторов, формируемые лексическим анализатором, а также детальное описание работы синтаксического анализатора.</w:t>
      </w:r>
    </w:p>
    <w:p w14:paraId="0A2FC7C1">
      <w:pPr>
        <w:spacing w:beforeAutospacing="0"/>
        <w:ind w:left="0" w:leftChars="0" w:firstLine="840" w:firstLineChars="300"/>
        <w:jc w:val="both"/>
        <w:rPr>
          <w:rStyle w:val="26"/>
          <w:rFonts w:ascii="Times New Roman" w:hAnsi="Times New Roman"/>
          <w:bCs/>
          <w:color w:val="auto"/>
          <w:sz w:val="28"/>
          <w:szCs w:val="28"/>
        </w:rPr>
      </w:pPr>
      <w:r>
        <w:rPr>
          <w:rStyle w:val="26"/>
          <w:rFonts w:hint="default" w:ascii="Times New Roman" w:hAnsi="Times New Roman"/>
          <w:bCs/>
          <w:color w:val="auto"/>
          <w:sz w:val="28"/>
          <w:szCs w:val="28"/>
        </w:rPr>
        <w:t>Кроме того, в журнал заносится дерево разбора, позволяющее визуально представить структуру программы и проверить корректность её построения. В протокол также добавляется результат преобразования выражений в польскую запись, который необходим для дальнейших этапов трансляции и анализа. Такой расширенный отчёт облегчает поиск ошибок, делает процесс разработки более прозрачным и помогает пользователю точнее понять работу транслятора.</w:t>
      </w:r>
    </w:p>
    <w:p w14:paraId="589D6915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1706949B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0F02F5D9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4BAC79BD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7C987A05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45B642D1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57B80292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390F52AF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6AC1D46C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238257E3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5C5AB4C9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6B8A6657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5780DF97">
      <w:pPr>
        <w:rPr>
          <w:rStyle w:val="26"/>
          <w:rFonts w:ascii="Times New Roman" w:hAnsi="Times New Roman"/>
          <w:bCs/>
          <w:color w:val="auto"/>
          <w:sz w:val="28"/>
          <w:szCs w:val="28"/>
        </w:rPr>
      </w:pPr>
    </w:p>
    <w:p w14:paraId="4392664E">
      <w:pPr>
        <w:pStyle w:val="2"/>
        <w:spacing w:before="120" w:beforeLines="50" w:after="180" w:line="259" w:lineRule="auto"/>
        <w:ind w:left="0" w:leftChars="0" w:firstLine="700" w:firstLineChars="250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3 Разработка лексического анализатора</w:t>
      </w:r>
      <w:bookmarkStart w:id="118" w:name="_Toc122230646"/>
      <w:bookmarkStart w:id="119" w:name="_Toc469951063"/>
      <w:bookmarkStart w:id="120" w:name="_Toc500358573"/>
    </w:p>
    <w:p w14:paraId="626B9241">
      <w:pPr>
        <w:pStyle w:val="2"/>
        <w:spacing w:before="0" w:after="180" w:line="259" w:lineRule="auto"/>
        <w:ind w:firstLine="700" w:firstLineChars="25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3.1 Структура лексического анализатора</w:t>
      </w:r>
      <w:bookmarkEnd w:id="118"/>
      <w:bookmarkEnd w:id="119"/>
      <w:bookmarkEnd w:id="120"/>
    </w:p>
    <w:p w14:paraId="53D6B23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исходный код входного языка. Лексический анализатор выделяет в этой последовательности простейшие конструкции языка, Лексический анализатор производит предварительный разбор текста, преобразующий единый массив текстовых символов в массив токенов. </w:t>
      </w:r>
    </w:p>
    <w:p w14:paraId="6E8093D7">
      <w:pPr>
        <w:widowControl w:val="0"/>
        <w:spacing w:after="0" w:line="240" w:lineRule="auto"/>
        <w:ind w:firstLine="709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</w:t>
      </w:r>
    </w:p>
    <w:bookmarkEnd w:id="115"/>
    <w:bookmarkEnd w:id="116"/>
    <w:bookmarkEnd w:id="117"/>
    <w:p w14:paraId="55B49C7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Функции лексического анализатора:</w:t>
      </w:r>
    </w:p>
    <w:p w14:paraId="0CE3305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удаление «пустых» символов и комментариев. Если «пустые» символы (пробелы, знаки табуляции и перехода на новую строку) и комментарии будут удалены лексическим анализатором, синтаксический анализатор никогда не столкнется с ними (альтернативный способ, состоящий в модификации грамматики для включения «пустых» символов и комментариев в синтаксис, достаточно сложен для реализации);</w:t>
      </w:r>
    </w:p>
    <w:p w14:paraId="02C31CE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распознавание идентификаторов и ключевых слов;</w:t>
      </w:r>
    </w:p>
    <w:p w14:paraId="1239925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распознавание констант;</w:t>
      </w:r>
    </w:p>
    <w:p w14:paraId="45AF7F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− распознавание разделителей и знаков операций.</w:t>
      </w:r>
    </w:p>
    <w:p w14:paraId="78B6751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Исходный код программы представлен в приложении А, структура лексического анализатора представлена на рисунке 3.1.</w:t>
      </w:r>
    </w:p>
    <w:p w14:paraId="0AB5FC4C">
      <w:pPr>
        <w:widowControl w:val="0"/>
        <w:spacing w:before="280" w:after="8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drawing>
          <wp:inline distT="0" distB="0" distL="0" distR="0">
            <wp:extent cx="4079875" cy="1859915"/>
            <wp:effectExtent l="9525" t="9525" r="10160" b="20320"/>
            <wp:docPr id="4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9875" cy="1859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CB17A">
      <w:pPr>
        <w:widowControl w:val="0"/>
        <w:spacing w:before="280" w:after="280" w:line="240" w:lineRule="auto"/>
        <w:ind w:firstLine="1560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21" w:name="_32hioqz" w:colFirst="0" w:colLast="0"/>
      <w:bookmarkEnd w:id="121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Рисунок 3.1 Структура лексического анализатора</w:t>
      </w:r>
    </w:p>
    <w:p w14:paraId="50513BD5">
      <w:pPr>
        <w:widowControl w:val="0"/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Первая стадия работы компилятора — лексический анализ, который выполняет программа, называемая лексическим анализатором или сканером. Он преобразует исходный код в последовательность токенов, выделяя идентификаторы, числа, ключевые слова, операторы и разделители, и создаёт промежуточное представление программы. Основные функции лексического анализатора включают удаление пустых символов и комментариев, распознавание идентификаторов, констант и знаков операций для последующей обработки синтаксическим анализатором.</w:t>
      </w:r>
    </w:p>
    <w:p w14:paraId="57714228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2" w:name="_Toc122230647"/>
      <w:bookmarkStart w:id="123" w:name="_Toc500358574"/>
      <w:bookmarkStart w:id="124" w:name="_Toc469951064"/>
      <w:r>
        <w:rPr>
          <w:rFonts w:ascii="Times New Roman" w:hAnsi="Times New Roman" w:cs="Times New Roman"/>
          <w:b/>
          <w:color w:val="auto"/>
          <w:sz w:val="28"/>
          <w:szCs w:val="28"/>
        </w:rPr>
        <w:t>3.2 Контроль входных символов</w:t>
      </w:r>
      <w:bookmarkEnd w:id="122"/>
      <w:bookmarkEnd w:id="123"/>
      <w:bookmarkEnd w:id="124"/>
    </w:p>
    <w:p w14:paraId="2F03D8F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Для удобной работы с исходным кодом, при передаче его в лексический анализатор, все символы разделяются по категориям. Таблица входных символов представлена на рисунке 3.2, категории входных символов представлены в таблице 3.1. </w:t>
      </w:r>
    </w:p>
    <w:p w14:paraId="41A74CCE">
      <w:pPr>
        <w:spacing w:before="280"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114300" distR="114300">
            <wp:extent cx="5655310" cy="2956560"/>
            <wp:effectExtent l="9525" t="9525" r="19685" b="20955"/>
            <wp:docPr id="6" name="Изображение 6" descr="{87EF155B-D082-4CFD-AEE6-03FB8BA02E1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87EF155B-D082-4CFD-AEE6-03FB8BA02E15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95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A42D7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 – Таблица контроля входных символов</w:t>
      </w:r>
    </w:p>
    <w:p w14:paraId="3823214D">
      <w:pPr>
        <w:widowControl w:val="0"/>
        <w:numPr>
          <w:ilvl w:val="1"/>
          <w:numId w:val="0"/>
        </w:numPr>
        <w:spacing w:before="240" w:after="0"/>
        <w:ind w:firstLine="672" w:firstLineChars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эффективного анализа исходного кода лексический анализатор распределяет все символы по определённым категориям. Информация о  категории этих символов — в таблице 3.1.</w:t>
      </w:r>
    </w:p>
    <w:p w14:paraId="36C14FBB">
      <w:pPr>
        <w:widowControl w:val="0"/>
        <w:numPr>
          <w:ilvl w:val="1"/>
          <w:numId w:val="0"/>
        </w:numPr>
        <w:spacing w:before="96" w:after="0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3.1 Соответствие символов и их значений в таблице</w:t>
      </w:r>
    </w:p>
    <w:tbl>
      <w:tblPr>
        <w:tblStyle w:val="6"/>
        <w:tblW w:w="9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890"/>
      </w:tblGrid>
      <w:tr w14:paraId="170F3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</w:tcPr>
          <w:p w14:paraId="311C7AB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Значение в таблице входных символов</w:t>
            </w:r>
          </w:p>
        </w:tc>
        <w:tc>
          <w:tcPr>
            <w:tcW w:w="4890" w:type="dxa"/>
          </w:tcPr>
          <w:p w14:paraId="2C9CD11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Символы</w:t>
            </w:r>
          </w:p>
        </w:tc>
      </w:tr>
      <w:tr w14:paraId="10F359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</w:tcPr>
          <w:p w14:paraId="3CE8386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Разрешенный</w:t>
            </w:r>
          </w:p>
        </w:tc>
        <w:tc>
          <w:tcPr>
            <w:tcW w:w="4890" w:type="dxa"/>
          </w:tcPr>
          <w:p w14:paraId="33C7BEE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T</w:t>
            </w:r>
          </w:p>
        </w:tc>
      </w:tr>
      <w:tr w14:paraId="6133F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</w:tcPr>
          <w:p w14:paraId="62B74C0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Запрещенный</w:t>
            </w:r>
          </w:p>
        </w:tc>
        <w:tc>
          <w:tcPr>
            <w:tcW w:w="4890" w:type="dxa"/>
          </w:tcPr>
          <w:p w14:paraId="2CEB7D5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</w:tr>
      <w:tr w14:paraId="6E2D2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00" w:type="dxa"/>
          </w:tcPr>
          <w:p w14:paraId="229E2AC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Игнорируемый</w:t>
            </w:r>
          </w:p>
        </w:tc>
        <w:tc>
          <w:tcPr>
            <w:tcW w:w="4890" w:type="dxa"/>
          </w:tcPr>
          <w:p w14:paraId="28DAD51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</w:p>
        </w:tc>
      </w:tr>
    </w:tbl>
    <w:p w14:paraId="54F613B1">
      <w:pPr>
        <w:pStyle w:val="3"/>
        <w:spacing w:before="120" w:beforeLines="50" w:after="180" w:line="240" w:lineRule="auto"/>
        <w:ind w:firstLine="709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25" w:name="_Toc500358575"/>
      <w:bookmarkStart w:id="126" w:name="_Toc122230648"/>
      <w:bookmarkStart w:id="127" w:name="_Toc469951065"/>
      <w:r>
        <w:rPr>
          <w:rFonts w:ascii="Times New Roman" w:hAnsi="Times New Roman"/>
          <w:bCs/>
          <w:color w:val="auto"/>
          <w:sz w:val="28"/>
          <w:szCs w:val="28"/>
        </w:rPr>
        <w:t>В таблице входных символов каждому символу присваивается значение, определяющее его допустимость: разрешённый, запрещённый или игнорируемый. Разрешённые символы обозначаются как T, запрещённые — F, а игнорируемые — I.</w:t>
      </w:r>
    </w:p>
    <w:p w14:paraId="7F5E49D5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3.3 Удаление избыточных символов</w:t>
      </w:r>
      <w:bookmarkEnd w:id="125"/>
      <w:bookmarkEnd w:id="126"/>
      <w:bookmarkEnd w:id="12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F437D1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Избыточными символами являются символы табуляции и пробелы. Избыточные символы удаляются на этапе разбиения исходного кода на токены.</w:t>
      </w:r>
    </w:p>
    <w:p w14:paraId="3B22E05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Описание алгоритма удаления избыточных символов:</w:t>
      </w:r>
    </w:p>
    <w:p w14:paraId="4405C65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посимвольно считываем файл с исходным кодом программы;</w:t>
      </w:r>
    </w:p>
    <w:p w14:paraId="2C96FC2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встреча пробела или знака табуляции является своего рода встречей символа-сепаратора;</w:t>
      </w:r>
    </w:p>
    <w:p w14:paraId="37544A5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 отличие от других символов-сепараторов не записываем в очередь лексем эти символы, т.е. игнорируем.</w:t>
      </w:r>
    </w:p>
    <w:p w14:paraId="37B5EF0F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8" w:name="_Toc500358576"/>
      <w:bookmarkStart w:id="129" w:name="_Toc122230649"/>
      <w:r>
        <w:rPr>
          <w:rFonts w:ascii="Times New Roman" w:hAnsi="Times New Roman" w:cs="Times New Roman"/>
          <w:b/>
          <w:color w:val="auto"/>
          <w:sz w:val="28"/>
          <w:szCs w:val="28"/>
        </w:rPr>
        <w:t>3.4 Перечень ключевых слов</w:t>
      </w:r>
      <w:bookmarkEnd w:id="128"/>
      <w:bookmarkEnd w:id="129"/>
    </w:p>
    <w:p w14:paraId="59A0F667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Лексический анализатор преобразует исходный текст, заменяя лексические единицы лексемами для создания промежуточного представления исходной программы. Соответствие токенов и лексем приведено в таблице 3.2.</w:t>
      </w:r>
    </w:p>
    <w:p w14:paraId="0F19B319">
      <w:pPr>
        <w:widowControl w:val="0"/>
        <w:numPr>
          <w:ilvl w:val="1"/>
          <w:numId w:val="0"/>
        </w:numPr>
        <w:spacing w:before="74" w:beforeLines="31" w:after="0" w:line="240" w:lineRule="auto"/>
        <w:rPr>
          <w:rFonts w:ascii="Times New Roman" w:hAnsi="Times New Roman" w:eastAsia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3.2 Соответствие токенов и сепараторов с лексемами</w:t>
      </w:r>
    </w:p>
    <w:tbl>
      <w:tblPr>
        <w:tblStyle w:val="6"/>
        <w:tblW w:w="9440" w:type="dxa"/>
        <w:tblInd w:w="-5" w:type="dxa"/>
        <w:tblBorders>
          <w:top w:val="none" w:color="auto" w:sz="4" w:space="0"/>
          <w:left w:val="none" w:color="auto" w:sz="4" w:space="0"/>
          <w:bottom w:val="none" w:color="auto" w:sz="0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1340"/>
        <w:gridCol w:w="5999"/>
      </w:tblGrid>
      <w:tr w14:paraId="171655E3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F88C3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Токен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27F46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Лексема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8D88FE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Пояснение</w:t>
            </w:r>
          </w:p>
        </w:tc>
      </w:tr>
      <w:tr w14:paraId="21D9970E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DF822C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Unsigned,</w:t>
            </w:r>
          </w:p>
          <w:p w14:paraId="735A4DA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integer, string, bool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A62166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0318C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Названия типов данных языка.</w:t>
            </w:r>
          </w:p>
        </w:tc>
      </w:tr>
      <w:tr w14:paraId="098B2385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84BFF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C626D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CC454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Длина идентификатора – 12 символов.</w:t>
            </w:r>
          </w:p>
        </w:tc>
      </w:tr>
      <w:tr w14:paraId="7816318D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DE4DB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Литерал 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57C88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2B5EB7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Литерал любого доступного типа.</w:t>
            </w:r>
          </w:p>
        </w:tc>
      </w:tr>
      <w:tr w14:paraId="284A8C55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77F6D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function 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448ED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296D1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Объявление функции.</w:t>
            </w:r>
          </w:p>
        </w:tc>
      </w:tr>
      <w:tr w14:paraId="61CAC6E3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F65A3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return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EFD8C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5D351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Выход из функции.</w:t>
            </w:r>
          </w:p>
        </w:tc>
      </w:tr>
      <w:tr w14:paraId="54887CA5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B3CE54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main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33D2F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3049B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Главная функция.</w:t>
            </w:r>
          </w:p>
        </w:tc>
      </w:tr>
      <w:tr w14:paraId="415CF133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22A24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declare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B7691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464F4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Объявление переменной.</w:t>
            </w:r>
          </w:p>
        </w:tc>
      </w:tr>
      <w:tr w14:paraId="341B4B47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9DFC2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if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DF611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9BE7D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Условный оператор</w:t>
            </w:r>
          </w:p>
        </w:tc>
      </w:tr>
      <w:tr w14:paraId="70474F00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23A09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do-while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D554E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d-w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268EF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Цикл</w:t>
            </w:r>
          </w:p>
        </w:tc>
      </w:tr>
      <w:tr w14:paraId="2F5E8E7A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AEB8D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F53A0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;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BF6A5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Разделение выражений.</w:t>
            </w:r>
          </w:p>
        </w:tc>
      </w:tr>
      <w:tr w14:paraId="7DB9591E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98CAB1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48DA51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902711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Разделение параметров функций.</w:t>
            </w:r>
          </w:p>
        </w:tc>
      </w:tr>
      <w:tr w14:paraId="2E6ED10B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A9CC4F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B3D155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67993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Начало блока/тела функции.</w:t>
            </w:r>
          </w:p>
        </w:tc>
      </w:tr>
      <w:tr w14:paraId="5949F72B">
        <w:tblPrEx>
          <w:tblBorders>
            <w:top w:val="none" w:color="auto" w:sz="4" w:space="0"/>
            <w:left w:val="none" w:color="auto" w:sz="4" w:space="0"/>
            <w:bottom w:val="none" w:color="auto" w:sz="0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564DA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EE553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47EC8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Закрытие блока/тела функции.</w:t>
            </w:r>
          </w:p>
        </w:tc>
      </w:tr>
      <w:tr w14:paraId="2422AA1D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959D3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130" w:name="_Toc500358577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BE39A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BB6853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Передача параметров в функцию, приоритет операций, условие.</w:t>
            </w:r>
          </w:p>
        </w:tc>
      </w:tr>
      <w:tr w14:paraId="4D6B1E99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E4E77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8916EC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54270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Закрытие блока для передачи параметров, приоритет операций, условия.</w:t>
            </w:r>
          </w:p>
        </w:tc>
      </w:tr>
      <w:tr w14:paraId="1599AA83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81BD9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53BDF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=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ABCB0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Знак присваивания.</w:t>
            </w:r>
          </w:p>
        </w:tc>
      </w:tr>
      <w:tr w14:paraId="753059A9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2F0F9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  <w:p w14:paraId="7F7545C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  <w:p w14:paraId="5102D92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  <w:p w14:paraId="7551A2B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7DCB98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v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9C712F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Знаки операций.</w:t>
            </w:r>
          </w:p>
        </w:tc>
      </w:tr>
      <w:tr w14:paraId="544DE1BA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AEC9BD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&gt;</w:t>
            </w:r>
          </w:p>
          <w:p w14:paraId="42241D5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&lt;</w:t>
            </w:r>
          </w:p>
          <w:p w14:paraId="7E85707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==</w:t>
            </w:r>
          </w:p>
          <w:p w14:paraId="6038360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!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</w:p>
        </w:tc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7CCE2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</w:t>
            </w:r>
          </w:p>
        </w:tc>
        <w:tc>
          <w:tcPr>
            <w:tcW w:w="5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FDAFC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Знаки логических операторов</w:t>
            </w:r>
          </w:p>
        </w:tc>
      </w:tr>
    </w:tbl>
    <w:p w14:paraId="4AD9746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E7DF44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Каждому выражению соответствует конечный автомат, по которому происходит разбор данного выражения. Для ключевых слов используется детерминированный конечный автомат, а для идентификаторов и литералов недетерминированный. На каждый автомат в массиве подаётся токен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 Структура конечного автомата и пример графа перехода конечного автомата находятся в листингах 3.3 и 3.4 соответственно. </w:t>
      </w:r>
    </w:p>
    <w:p w14:paraId="5C6D1E2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D20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612B828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namespace FST</w:t>
            </w:r>
          </w:p>
          <w:p w14:paraId="5D3B819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4EE80E3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 RELATION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ребро:символ -&gt; вершима графа переходов КА</w:t>
            </w:r>
          </w:p>
          <w:p w14:paraId="37765E4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530C6F4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 symbol;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символ перехода</w:t>
            </w:r>
          </w:p>
          <w:p w14:paraId="1F16300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 nnode;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номер смежной вершины</w:t>
            </w:r>
          </w:p>
          <w:p w14:paraId="313CE3E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RELATION(</w:t>
            </w:r>
          </w:p>
          <w:p w14:paraId="07FF84E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 с = 0x00,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символ перехода</w:t>
            </w:r>
          </w:p>
          <w:p w14:paraId="7099B0E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 ns = NULL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новое состояние</w:t>
            </w:r>
          </w:p>
          <w:p w14:paraId="5323C5B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);</w:t>
            </w:r>
          </w:p>
          <w:p w14:paraId="1E63C6E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74D18CB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 NODE // вершина графа переходов</w:t>
            </w:r>
          </w:p>
          <w:p w14:paraId="260F2BC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2F105F0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 n_relation;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количество инциндентных ребер</w:t>
            </w:r>
          </w:p>
          <w:p w14:paraId="221A0CD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RELATION* relations;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инцидентные ребра</w:t>
            </w:r>
          </w:p>
          <w:p w14:paraId="5C6BA5F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NODE();</w:t>
            </w:r>
          </w:p>
          <w:p w14:paraId="28CBCDD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NODE(</w:t>
            </w:r>
          </w:p>
          <w:p w14:paraId="2DA4F01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 n,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количество инциндентных ребер</w:t>
            </w:r>
          </w:p>
          <w:p w14:paraId="2B9BC8F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RELATION rel, ...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список ребер</w:t>
            </w:r>
          </w:p>
          <w:p w14:paraId="5AA1C44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);</w:t>
            </w:r>
          </w:p>
          <w:p w14:paraId="08D5F41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1300D86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 FST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недетерменированный конечный автомат</w:t>
            </w:r>
          </w:p>
          <w:p w14:paraId="68F08A6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{char* string;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цепочка (строка, завершается 0x00)</w:t>
            </w:r>
          </w:p>
          <w:p w14:paraId="6EFA277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 position;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текущая позиция в цепочке</w:t>
            </w:r>
          </w:p>
          <w:p w14:paraId="0DC829B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 nstates;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количество состояний автомата</w:t>
            </w:r>
          </w:p>
          <w:p w14:paraId="52F426B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NODE* nodes;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граф переходов: [0] - начальное состояние, [nstate-1] - конечне</w:t>
            </w:r>
          </w:p>
          <w:p w14:paraId="7B7E3C4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short* rstates;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возможные состояния автомата на данной позиции</w:t>
            </w:r>
          </w:p>
          <w:p w14:paraId="34DA7A8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FST();</w:t>
            </w:r>
          </w:p>
          <w:p w14:paraId="3C9B830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FST(</w:t>
            </w:r>
          </w:p>
          <w:p w14:paraId="34FF8D2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char* s,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цепочка (строка, завершается 0x00)</w:t>
            </w:r>
          </w:p>
          <w:p w14:paraId="29F29A4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short ns,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количество состояний автомата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NODE n, ...);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список состояний (граф переходов)};</w:t>
            </w:r>
          </w:p>
          <w:p w14:paraId="5B148DF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bool execute(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выполнить распознавание цепочки</w:t>
            </w:r>
          </w:p>
          <w:p w14:paraId="3E96710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FST&amp; fst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// недетерминированный конечный автомат</w:t>
            </w:r>
          </w:p>
          <w:p w14:paraId="2C7BEE6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);</w:t>
            </w:r>
          </w:p>
          <w:p w14:paraId="1598AC8B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FST* automat();}</w:t>
            </w:r>
          </w:p>
        </w:tc>
      </w:tr>
    </w:tbl>
    <w:p w14:paraId="72A3BDD7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EB6C750">
      <w:pPr>
        <w:widowControl w:val="0"/>
        <w:spacing w:after="0" w:line="240" w:lineRule="auto"/>
        <w:ind w:firstLine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commentRangeStart w:id="0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Листинг 3.1 Структура конечного автомата</w:t>
      </w:r>
      <w:commentRangeEnd w:id="0"/>
      <w:r>
        <w:rPr>
          <w:rStyle w:val="7"/>
        </w:rPr>
        <w:commentReference w:id="0"/>
      </w:r>
    </w:p>
    <w:p w14:paraId="74768B46">
      <w:pPr>
        <w:widowControl w:val="0"/>
        <w:spacing w:before="183" w:beforeLines="50" w:beforeAutospacing="0" w:after="303" w:afterLines="84" w:afterAutospacing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000000"/>
          <w:sz w:val="28"/>
          <w:szCs w:val="28"/>
          <w:lang w:eastAsia="ru-RU"/>
        </w:rPr>
        <w:t>Структуры пространства имён FST описывают модель недетерминированного конечного автомата, используемого для распознавания цепочек. Узлы графа переходов содержат набор рёбер, каждое из которых определяет переход по символу к следующему состоянию, а функция execute выполняет пошаговую проверку соответствия входной строки заданному автомату.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6DD9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</w:trPr>
        <w:tc>
          <w:tcPr>
            <w:tcW w:w="10025" w:type="dxa"/>
          </w:tcPr>
          <w:p w14:paraId="13423ED8">
            <w:pPr>
              <w:spacing w:beforeAutospacing="0"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#define GRAPH_NUMBER 8,\</w:t>
            </w:r>
          </w:p>
          <w:p w14:paraId="6F71A3C8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FST::RELATION('i',1)),\</w:t>
            </w:r>
          </w:p>
          <w:p w14:paraId="75A51C26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FST::RELATION('n',2)),\</w:t>
            </w:r>
          </w:p>
          <w:p w14:paraId="5A35DE9B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FST::RELATION('t',3)),\</w:t>
            </w:r>
          </w:p>
          <w:p w14:paraId="5FA9C370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FST::RELATION('e',4)),\</w:t>
            </w:r>
          </w:p>
          <w:p w14:paraId="0EBB8572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FST::RELATION('g',5)),\</w:t>
            </w:r>
          </w:p>
          <w:p w14:paraId="4AFB0D27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FST::RELATION('e',6)),\</w:t>
            </w:r>
          </w:p>
          <w:p w14:paraId="1C34677D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FST::RELATION('r',7)),\</w:t>
            </w:r>
          </w:p>
          <w:p w14:paraId="2172E37B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FST::NODE()</w:t>
            </w:r>
          </w:p>
          <w:p w14:paraId="4F8D9A95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670291D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#define GRAPH_UNSIGNED 9,\</w:t>
            </w:r>
          </w:p>
          <w:p w14:paraId="17E5EEFE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FST::RELATION('u',1)),\</w:t>
            </w:r>
          </w:p>
          <w:p w14:paraId="6B0E3540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FST::RELATION('n',2)),\</w:t>
            </w:r>
          </w:p>
          <w:p w14:paraId="1B1DD42F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FST::RELATION('s',3)),\</w:t>
            </w:r>
          </w:p>
          <w:p w14:paraId="6261D355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FST::RELATION('i',4)),\</w:t>
            </w:r>
          </w:p>
          <w:p w14:paraId="5DF54FED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FST::RELATION('g',5)),\</w:t>
            </w:r>
          </w:p>
          <w:p w14:paraId="27080E17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FST::RELATION('n',6)),\</w:t>
            </w:r>
          </w:p>
          <w:p w14:paraId="7B115DC5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FST::RELATION('e',7)),\</w:t>
            </w:r>
          </w:p>
          <w:p w14:paraId="64475177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>FST::NODE(1, FST::RELATION('d',8)),\</w:t>
            </w:r>
          </w:p>
          <w:p w14:paraId="1F0D28A9">
            <w:pPr>
              <w:pStyle w:val="24"/>
              <w:shd w:val="clear" w:color="auto" w:fill="FFFFFF"/>
              <w:spacing w:line="0" w:lineRule="atLeast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:lang w:val="en-US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FST::NODE()</w:t>
            </w:r>
          </w:p>
        </w:tc>
      </w:tr>
    </w:tbl>
    <w:p w14:paraId="0E7C5EA4">
      <w:pPr>
        <w:spacing w:before="240" w:after="0" w:line="23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3.2 Пример реализации графа конечного автомата для токенов </w:t>
      </w:r>
      <w:r>
        <w:rPr>
          <w:rFonts w:ascii="Times New Roman" w:hAnsi="Times New Roman" w:cs="Times New Roman"/>
          <w:sz w:val="28"/>
          <w:szCs w:val="28"/>
          <w:lang w:val="en-US"/>
        </w:rPr>
        <w:t>unsigned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477A04">
      <w:pPr>
        <w:spacing w:before="96" w:after="0" w:line="238" w:lineRule="auto"/>
        <w:ind w:firstLine="744" w:firstLineChars="26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Эти макросы определяют конечные автоматы для распознавания ключевых слов языка, таких как </w:t>
      </w:r>
      <w:r>
        <w:rPr>
          <w:rFonts w:ascii="Times New Roman" w:hAnsi="Times New Roman"/>
          <w:sz w:val="28"/>
          <w:szCs w:val="28"/>
          <w:lang w:val="en-US"/>
        </w:rPr>
        <w:t>integer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  <w:lang w:val="en-US"/>
        </w:rPr>
        <w:t>unsigned</w:t>
      </w:r>
      <w:r>
        <w:rPr>
          <w:rFonts w:ascii="Times New Roman" w:hAnsi="Times New Roman"/>
          <w:sz w:val="28"/>
          <w:szCs w:val="28"/>
        </w:rPr>
        <w:t>. Каждый автомат представлен последовательностью узлов с переходами по символам, завершающейся пустым узлом для обозначения конца слова.</w:t>
      </w:r>
    </w:p>
    <w:p w14:paraId="5520CD62">
      <w:pPr>
        <w:spacing w:before="153" w:beforeLines="64" w:after="132" w:line="23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3.5 Основные структуры данных</w:t>
      </w:r>
      <w:bookmarkEnd w:id="130"/>
    </w:p>
    <w:p w14:paraId="667411F3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Основными структурами данных лексического анализатора являются таблица лексем и таблица идентификаторов. Таблица лексем содержит номер лексемы, лексему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lexema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полученную при разборе, номер строки в исходном коде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sn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и номер в таблице идентификаторов, если лексема является идентификаторов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idxTI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). Таблица идентификаторов содержит имя идентификатора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номер в таблице лексем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idxfirstLE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тип данных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iddatatype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), тип идентификатора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idtype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 и значение (или параметры функций)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value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). Код C++ со структурой таблицы лексем представлен на листинге 3.3. Код C++ со структурой таблицы идентификаторов представлен на листинге 3.4.</w:t>
      </w:r>
    </w:p>
    <w:p w14:paraId="51CD062D">
      <w:pPr>
        <w:spacing w:after="0" w:line="23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73E58B">
      <w:pPr>
        <w:spacing w:after="0" w:line="238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7DB4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77FFFD6C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bookmarkStart w:id="131" w:name="_Hlk122212482"/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 LEX</w:t>
            </w:r>
          </w:p>
          <w:p w14:paraId="0568D426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21C39D0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LT::LexTable lextable;</w:t>
            </w:r>
          </w:p>
          <w:p w14:paraId="368902C2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IT::IdTable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idtable;</w:t>
            </w:r>
          </w:p>
          <w:p w14:paraId="31E928F3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LEX() {}</w:t>
            </w:r>
          </w:p>
          <w:p w14:paraId="25AE2431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  <w:p w14:paraId="3F679AC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 Graph</w:t>
            </w:r>
          </w:p>
          <w:p w14:paraId="75791841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475DCE21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 lexema;</w:t>
            </w:r>
          </w:p>
          <w:p w14:paraId="259F8AE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FST::FST graph;</w:t>
            </w:r>
          </w:p>
          <w:p w14:paraId="40FC3DCA">
            <w:pPr>
              <w:pStyle w:val="24"/>
              <w:shd w:val="clear" w:color="auto" w:fill="FFFFFF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};</w:t>
            </w:r>
          </w:p>
        </w:tc>
      </w:tr>
      <w:bookmarkEnd w:id="131"/>
    </w:tbl>
    <w:p w14:paraId="235759E8">
      <w:pPr>
        <w:spacing w:before="183" w:beforeLines="50" w:beforeAutospacing="0" w:after="1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3.3 – Код структуры таблицы лексем</w:t>
      </w:r>
    </w:p>
    <w:p w14:paraId="6920D7C5">
      <w:pPr>
        <w:spacing w:after="280" w:line="240" w:lineRule="auto"/>
        <w:ind w:firstLine="719" w:firstLineChars="2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Entry предназначена для хранения информации о лексемах, включая символ, номер состояния, индекс в таблице идентификаторов и при необходимости ссылку на родительский элемент. Структура LexTable представляет собой таблицу лексем с указанием её размера и массивом элементов типа Entry.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D35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25" w:type="dxa"/>
          </w:tcPr>
          <w:p w14:paraId="2C028D2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enum IDDATATYPE { UINT = 1, STR = 2 };</w:t>
            </w:r>
          </w:p>
          <w:p w14:paraId="78ED591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 xml:space="preserve">enum IDTYPE { V = 1, F = 2, P = 3, L = 4, S = 5, U = 6, O = 7 }; </w:t>
            </w:r>
          </w:p>
          <w:p w14:paraId="4480D93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enum SI { Ten = 1, Hex = 2 };</w:t>
            </w:r>
          </w:p>
          <w:p w14:paraId="1E19326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47AF47B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 Entry</w:t>
            </w:r>
          </w:p>
          <w:p w14:paraId="2A5F67C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291D733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int idxfirstLE;</w:t>
            </w:r>
          </w:p>
          <w:p w14:paraId="69DA061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 id[ID_MAXSIZE];</w:t>
            </w:r>
          </w:p>
          <w:p w14:paraId="6C282C3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IDDATATYPE iddatatype;</w:t>
            </w:r>
          </w:p>
          <w:p w14:paraId="5C34487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IDTYPE idtype;</w:t>
            </w:r>
          </w:p>
          <w:p w14:paraId="5CCCD00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SI si;</w:t>
            </w:r>
          </w:p>
          <w:p w14:paraId="38556B5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int pars = -1;</w:t>
            </w:r>
          </w:p>
          <w:p w14:paraId="4004D24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IDDATATYPE* parmstype;</w:t>
            </w:r>
          </w:p>
          <w:p w14:paraId="14040BE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union</w:t>
            </w:r>
          </w:p>
          <w:p w14:paraId="7A490DB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5F9FB77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</w:t>
            </w:r>
          </w:p>
          <w:p w14:paraId="0D4E1A7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085AE11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unsigned int Ten;</w:t>
            </w:r>
          </w:p>
          <w:p w14:paraId="217AD5C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 Hex[TI_STR_MAXSIZE];</w:t>
            </w:r>
          </w:p>
          <w:p w14:paraId="0066F3C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} vint;</w:t>
            </w:r>
          </w:p>
          <w:p w14:paraId="08A2E8A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</w:t>
            </w:r>
          </w:p>
          <w:p w14:paraId="6CC3C32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2D21B24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 len;</w:t>
            </w:r>
          </w:p>
          <w:p w14:paraId="00C03A1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char str[TI_STR_MAXSIZE];</w:t>
            </w:r>
          </w:p>
          <w:p w14:paraId="69821D7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} vstr;</w:t>
            </w:r>
          </w:p>
          <w:p w14:paraId="2C767A7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} value;};</w:t>
            </w:r>
          </w:p>
          <w:p w14:paraId="5844C47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13169D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struct IdTable</w:t>
            </w:r>
          </w:p>
          <w:p w14:paraId="3FB60C7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 w14:paraId="4608DCE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int size;</w:t>
            </w:r>
          </w:p>
          <w:p w14:paraId="4319BB5C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Entry* table;};</w:t>
            </w:r>
          </w:p>
        </w:tc>
      </w:tr>
    </w:tbl>
    <w:p w14:paraId="19645B1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3.4 – Код структуры таблицы идентификаторов</w:t>
      </w:r>
    </w:p>
    <w:p w14:paraId="3A076E4D">
      <w:pPr>
        <w:spacing w:after="28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Перечисления IDDATATYPE, IDTYPE и SI задают тип данных, тип идентификатора и систему счисления для элементов таблицы идентификаторов. Структуры Entry и IdTable используются для хранения информации об идентификаторах, включая их имя, тип, параметры и значения, а также предоставляют возможность работы с числами и строками через объединение union.</w:t>
      </w:r>
    </w:p>
    <w:p w14:paraId="4A1F5DDC">
      <w:pPr>
        <w:pStyle w:val="3"/>
        <w:spacing w:before="240" w:after="240" w:line="238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2" w:name="_Toc122230650"/>
      <w:bookmarkStart w:id="133" w:name="_Toc500358579"/>
      <w:bookmarkStart w:id="134" w:name="_Toc469951069"/>
      <w:r>
        <w:rPr>
          <w:rFonts w:ascii="Times New Roman" w:hAnsi="Times New Roman" w:cs="Times New Roman"/>
          <w:b/>
          <w:color w:val="auto"/>
          <w:sz w:val="28"/>
          <w:szCs w:val="28"/>
        </w:rPr>
        <w:t>3.6 Структура и перечень сообщений лексического анализатора</w:t>
      </w:r>
      <w:bookmarkEnd w:id="132"/>
      <w:bookmarkEnd w:id="133"/>
      <w:bookmarkEnd w:id="134"/>
    </w:p>
    <w:p w14:paraId="30608B41">
      <w:pPr>
        <w:spacing w:after="280" w:line="23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Для обработки ошибок лексический анализатор использует таблицу с сообщениями. Структура сообщений содержит информацию о номере сообщения, номер строки и позицию, где было вызвано сообщение в исходном коде, информацию об ошибке. При возникновении сообщения, лексический анализатор игнорирует найденную ошибку и продолжает работу с исходным кодом. Перечень сообщений представлен на рисунке 3.5.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6F9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02CAF749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ERROR_ENTRY(200, "Лексическая ошибка: Недопустимый символ в исходном файле(-in)"),</w:t>
            </w:r>
          </w:p>
          <w:p w14:paraId="3F7D679D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ERROR_ENTRY(201, "Лексическая ошибка: Неизвестная последовательность символов"),</w:t>
            </w:r>
          </w:p>
          <w:p w14:paraId="48FCBF70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ERROR_ENTRY(202, "Лексическая ошибка: Превышен размер таблицы лексем"),</w:t>
            </w:r>
          </w:p>
          <w:p w14:paraId="23490E85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ERROR_ENTRY(203, "Лексическая ошибка: Превышен размер таблицы идентификаторов"),</w:t>
            </w:r>
          </w:p>
          <w:p w14:paraId="44BECE32">
            <w:pPr>
              <w:pStyle w:val="24"/>
              <w:shd w:val="clear" w:color="auto" w:fill="FFFFFF"/>
              <w:spacing w:line="0" w:lineRule="atLeast"/>
              <w:rPr>
                <w:rFonts w:hint="default"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ERROR_ENTRY(204, "Лексическая ошибка: Превышено число символов идентификатора"),</w:t>
            </w:r>
          </w:p>
        </w:tc>
      </w:tr>
    </w:tbl>
    <w:p w14:paraId="00F66793">
      <w:pPr>
        <w:spacing w:before="183" w:beforeLines="50" w:beforeAutospacing="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3.5 – Перечень ошибок лексического анализатора</w:t>
      </w:r>
    </w:p>
    <w:p w14:paraId="07F01732">
      <w:pPr>
        <w:spacing w:after="28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3.5 содержит перечень ошибок лексического анализатора языка RIA-2025, каждая из которых имеет уникальный код и описание. Эти ошибки включают недопустимые символы, неизвестные последовательности, превышение размеров таблиц лексем и идентификаторов, а также превышение длины идентификаторов.</w:t>
      </w:r>
    </w:p>
    <w:p w14:paraId="20B693C3">
      <w:pPr>
        <w:pStyle w:val="3"/>
        <w:spacing w:before="240" w:after="240" w:line="238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5" w:name="_Toc469951068"/>
      <w:bookmarkStart w:id="136" w:name="_Toc500358578"/>
      <w:bookmarkStart w:id="137" w:name="_Toc122230651"/>
      <w:bookmarkStart w:id="138" w:name="_Toc469951070"/>
      <w:bookmarkStart w:id="139" w:name="_Toc500358580"/>
      <w:r>
        <w:rPr>
          <w:rFonts w:ascii="Times New Roman" w:hAnsi="Times New Roman" w:cs="Times New Roman"/>
          <w:b/>
          <w:color w:val="auto"/>
          <w:sz w:val="28"/>
          <w:szCs w:val="28"/>
        </w:rPr>
        <w:t>3.7 Принцип обработки ошибо</w:t>
      </w:r>
      <w:bookmarkEnd w:id="135"/>
      <w:r>
        <w:rPr>
          <w:rFonts w:ascii="Times New Roman" w:hAnsi="Times New Roman" w:cs="Times New Roman"/>
          <w:b/>
          <w:color w:val="auto"/>
          <w:sz w:val="28"/>
          <w:szCs w:val="28"/>
        </w:rPr>
        <w:t>к</w:t>
      </w:r>
      <w:bookmarkEnd w:id="136"/>
      <w:bookmarkEnd w:id="137"/>
    </w:p>
    <w:p w14:paraId="174F6078">
      <w:pPr>
        <w:pStyle w:val="22"/>
        <w:spacing w:before="0" w:beforeAutospacing="0" w:after="0" w:afterAutospacing="0" w:line="20" w:lineRule="atLeast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 Если в процессе анализа происходит ошибка, то анализ останавливается.</w:t>
      </w:r>
    </w:p>
    <w:p w14:paraId="5B349566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0" w:name="_Toc122230652"/>
      <w:r>
        <w:rPr>
          <w:rFonts w:ascii="Times New Roman" w:hAnsi="Times New Roman" w:cs="Times New Roman"/>
          <w:b/>
          <w:color w:val="auto"/>
          <w:sz w:val="28"/>
          <w:szCs w:val="28"/>
        </w:rPr>
        <w:t>3.8 Параметры лексического анализатора</w:t>
      </w:r>
      <w:bookmarkEnd w:id="138"/>
      <w:bookmarkEnd w:id="139"/>
      <w:bookmarkEnd w:id="140"/>
    </w:p>
    <w:p w14:paraId="0B545C49">
      <w:pPr>
        <w:pStyle w:val="3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Лексический анализатор принимает обработанный и разбитый на отдельные компоненты исходный код на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. На выходе формируется таблица лексем и таблица идентификаторов. </w:t>
      </w:r>
    </w:p>
    <w:p w14:paraId="3E651FCE">
      <w:pPr>
        <w:pStyle w:val="33"/>
        <w:shd w:val="clear" w:color="auto" w:fill="FFFFFF" w:themeFill="background1"/>
        <w:ind w:firstLine="709"/>
        <w:jc w:val="both"/>
        <w:rPr>
          <w:rFonts w:ascii="Times New Roman" w:hAnsi="Times New Roman" w:eastAsia="Calibri" w:cs="Times New Roman"/>
          <w:color w:val="auto"/>
          <w:sz w:val="28"/>
          <w:szCs w:val="28"/>
        </w:rPr>
      </w:pPr>
      <w:r>
        <w:rPr>
          <w:rFonts w:ascii="Times New Roman" w:hAnsi="Times New Roman" w:eastAsia="Calibri" w:cs="Times New Roman"/>
          <w:color w:val="auto"/>
          <w:sz w:val="28"/>
          <w:szCs w:val="28"/>
        </w:rPr>
        <w:t>Результаты работы лексического анализатора, а именно таблицы лексем и идентификаторов выводятся в файл журнала.</w:t>
      </w:r>
    </w:p>
    <w:p w14:paraId="48820005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1" w:name="_Toc500358581"/>
      <w:bookmarkStart w:id="142" w:name="_Toc122230653"/>
      <w:bookmarkStart w:id="143" w:name="_Toc469951071"/>
      <w:r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1"/>
      <w:bookmarkEnd w:id="142"/>
      <w:bookmarkEnd w:id="143"/>
    </w:p>
    <w:p w14:paraId="3E47A605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>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5DB8DE5D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ля выделенной части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входного потока выполняется функция распознавания лексемы; </w:t>
      </w:r>
    </w:p>
    <w:p w14:paraId="183779BE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ru-RU"/>
        </w:rPr>
        <w:t xml:space="preserve">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23462D57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Формирует протокол работы;</w:t>
      </w:r>
    </w:p>
    <w:p w14:paraId="564628BD">
      <w:pPr>
        <w:widowControl w:val="0"/>
        <w:spacing w:after="0" w:line="240" w:lineRule="auto"/>
        <w:ind w:left="361" w:leftChars="164" w:firstLine="350" w:firstLineChars="125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be-BY" w:eastAsia="ru-RU"/>
        </w:rPr>
        <w:t xml:space="preserve">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 неуспешном распознавании выдается сообщение об ошибке.</w:t>
      </w:r>
    </w:p>
    <w:p w14:paraId="5C95B519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Распознавание цепочек основывается на работе конечных автоматов. Работу конечного автомата можно проиллюстрировать с помощью графа переходов. Пример графа для цепочки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intenger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» представлен на рисунке 3.3, где S0 – начальное, а S5 – конечное состояние автомата.</w:t>
      </w:r>
    </w:p>
    <w:p w14:paraId="76516322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B551480">
      <w:pPr>
        <w:widowControl w:val="0"/>
        <w:tabs>
          <w:tab w:val="left" w:pos="1189"/>
          <w:tab w:val="left" w:pos="2674"/>
          <w:tab w:val="left" w:pos="4343"/>
          <w:tab w:val="left" w:pos="5529"/>
          <w:tab w:val="left" w:pos="7088"/>
          <w:tab w:val="left" w:pos="8505"/>
        </w:tabs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pict>
          <v:shape id="Овал 43" o:spid="_x0000_s1060" o:spt="3" type="#_x0000_t3" style="position:absolute;left:0pt;margin-left:361.7pt;margin-top:5.7pt;height:58pt;width:63.4pt;z-index:251664384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fucA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41569C16">
                  <w:pPr>
                    <w:spacing w:line="258" w:lineRule="auto"/>
                    <w:jc w:val="center"/>
                    <w:rPr>
                      <w:lang w:val="en-US"/>
                    </w:rPr>
                  </w:pPr>
                  <w:r>
                    <w:t>S</w:t>
                  </w:r>
                  <w:r>
                    <w:rPr>
                      <w:lang w:val="en-US"/>
                    </w:rPr>
                    <w:t>5</w:t>
                  </w:r>
                </w:p>
              </w:txbxContent>
            </v:textbox>
          </v:shape>
        </w:pict>
      </w:r>
      <w:r>
        <w:pict>
          <v:shape id="Овал 42" o:spid="_x0000_s1059" o:spt="3" type="#_x0000_t3" style="position:absolute;left:0pt;margin-left:288.85pt;margin-top:4.45pt;height:58pt;width:63.4pt;z-index:251663360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U6jcA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798934F8">
                  <w:pPr>
                    <w:spacing w:line="258" w:lineRule="auto"/>
                    <w:jc w:val="center"/>
                    <w:rPr>
                      <w:lang w:val="en-US"/>
                    </w:rPr>
                  </w:pPr>
                  <w:r>
                    <w:t>S</w:t>
                  </w:r>
                  <w:r>
                    <w:rPr>
                      <w:lang w:val="en-US"/>
                    </w:rPr>
                    <w:t>4</w:t>
                  </w:r>
                </w:p>
              </w:txbxContent>
            </v:textbox>
          </v:shape>
        </w:pict>
      </w:r>
      <w:r>
        <w:pict>
          <v:shape id="Овал 41" o:spid="_x0000_s1058" o:spt="3" type="#_x0000_t3" style="position:absolute;left:0pt;margin-left:211.1pt;margin-top:6.25pt;height:58pt;width:63.4pt;z-index:251662336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6FABCDCF">
                  <w:pPr>
                    <w:spacing w:line="258" w:lineRule="auto"/>
                    <w:jc w:val="center"/>
                    <w:rPr>
                      <w:lang w:val="en-US"/>
                    </w:rPr>
                  </w:pPr>
                  <w:r>
                    <w:t>S</w:t>
                  </w:r>
                  <w:r>
                    <w:rPr>
                      <w:lang w:val="en-US"/>
                    </w:rPr>
                    <w:t>3</w:t>
                  </w:r>
                </w:p>
              </w:txbxContent>
            </v:textbox>
          </v:shape>
        </w:pict>
      </w:r>
      <w:r>
        <w:pict>
          <v:shape id="Овал 40" o:spid="_x0000_s1057" o:spt="3" type="#_x0000_t3" style="position:absolute;left:0pt;margin-left:67.4pt;margin-top:5.55pt;height:58pt;width:63.4pt;z-index:251660288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05cA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782F3D18">
                  <w:pPr>
                    <w:spacing w:line="258" w:lineRule="auto"/>
                    <w:jc w:val="center"/>
                  </w:pPr>
                  <w:r>
                    <w:t>S</w:t>
                  </w:r>
                  <w:r>
                    <w:rPr>
                      <w:lang w:val="en-US"/>
                    </w:rPr>
                    <w:t>1</w:t>
                  </w:r>
                </w:p>
              </w:txbxContent>
            </v:textbox>
          </v:shape>
        </w:pict>
      </w:r>
      <w:r>
        <w:pict>
          <v:shape id="Овал 39" o:spid="_x0000_s1056" o:spt="3" type="#_x0000_t3" style="position:absolute;left:0pt;margin-left:-5.65pt;margin-top:3.85pt;height:58pt;width:63.4pt;z-index:251659264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24100D47">
                  <w:pPr>
                    <w:spacing w:line="258" w:lineRule="auto"/>
                    <w:jc w:val="center"/>
                  </w:pPr>
                  <w:r>
                    <w:t>S0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g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e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pict>
          <v:shape id="Овал 38" o:spid="_x0000_s1055" o:spt="3" type="#_x0000_t3" style="position:absolute;left:0pt;margin-left:136.4pt;margin-top:4.35pt;height:58pt;width:63.4pt;z-index:251661312;v-text-anchor:middle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">
            <v:path arrowok="t"/>
            <v:fill focussize="0,0"/>
            <v:stroke weight="2pt" color="#F79646"/>
            <v:imagedata o:title=""/>
            <o:lock v:ext="edit"/>
            <v:textbox>
              <w:txbxContent>
                <w:p w14:paraId="49B9F5B1">
                  <w:pPr>
                    <w:spacing w:line="258" w:lineRule="auto"/>
                    <w:jc w:val="center"/>
                  </w:pPr>
                  <w:r>
                    <w:t>S</w:t>
                  </w:r>
                  <w:r>
                    <w:rPr>
                      <w:lang w:val="en-US"/>
                    </w:rP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</w:t>
      </w:r>
    </w:p>
    <w:p w14:paraId="7A0043CB">
      <w:pPr>
        <w:keepNext/>
        <w:widowControl w:val="0"/>
        <w:spacing w:before="360" w:after="240" w:line="240" w:lineRule="auto"/>
        <w:ind w:right="49" w:firstLine="708"/>
        <w:jc w:val="both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144" w:name="_Toc122229673"/>
      <w:bookmarkStart w:id="145" w:name="_Toc122230654"/>
      <w:r>
        <w:pict>
          <v:shape id="Соединитель: уступ 36" o:spid="_x0000_s1053" o:spt="34" type="#_x0000_t34" style="position:absolute;left:0pt;flip:y;margin-left:349.85pt;margin-top:18.6pt;height:0pt;width:12.65pt;z-index:251669504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35" o:spid="_x0000_s1052" o:spt="34" type="#_x0000_t34" style="position:absolute;left:0pt;flip:y;margin-left:276.2pt;margin-top:21pt;height:0pt;width:12.65pt;z-index:251668480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30" o:spid="_x0000_s1051" o:spt="34" type="#_x0000_t34" style="position:absolute;left:0pt;flip:y;margin-left:196.45pt;margin-top:21pt;height:0pt;width:12.65pt;z-index:251667456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29" o:spid="_x0000_s1050" o:spt="34" type="#_x0000_t34" style="position:absolute;left:0pt;flip:y;margin-left:126.25pt;margin-top:18.2pt;height:0pt;width:12.65pt;z-index:251666432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r>
        <w:pict>
          <v:shape id="Соединитель: уступ 24" o:spid="_x0000_s1049" o:spt="34" type="#_x0000_t34" style="position:absolute;left:0pt;flip:y;margin-left:54.85pt;margin-top:18.2pt;height:0pt;width:12.65pt;z-index:251665408;mso-width-relative:margin;mso-height-relative:margin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" adj="16662">
            <v:path arrowok="t"/>
            <v:fill on="f" focussize="0,0"/>
            <v:stroke color="#4A7EBB" endarrow="open"/>
            <v:imagedata o:title=""/>
            <o:lock v:ext="edit"/>
          </v:shape>
        </w:pict>
      </w:r>
      <w:bookmarkEnd w:id="144"/>
      <w:bookmarkEnd w:id="145"/>
    </w:p>
    <w:p w14:paraId="7735C604">
      <w:pPr>
        <w:widowControl w:val="0"/>
        <w:spacing w:before="280" w:after="280" w:line="24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Рисунок 3.3 Пример графа переходов для цепочки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string</w:t>
      </w:r>
    </w:p>
    <w:p w14:paraId="64FA90A5">
      <w:pPr>
        <w:widowControl w:val="0"/>
        <w:spacing w:before="280" w:after="28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Определение цепочек выполняется с использованием конечных автоматов, которые проверяют последовательность символов на соответствие шаблону. Граф переходов, показывающий работу такого автомата для слова «</w:t>
      </w:r>
      <w:r>
        <w:rPr>
          <w:rFonts w:ascii="Times New Roman" w:hAnsi="Times New Roman" w:eastAsia="Times New Roman"/>
          <w:color w:val="000000"/>
          <w:sz w:val="28"/>
          <w:szCs w:val="28"/>
          <w:lang w:val="en-US" w:eastAsia="ru-RU"/>
        </w:rPr>
        <w:t>integer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», представлен на рисунке 3.3, где </w:t>
      </w:r>
      <w:r>
        <w:rPr>
          <w:rFonts w:ascii="Times New Roman" w:hAnsi="Times New Roman" w:eastAsia="Times New Roman"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0 обозначает начальное, а </w:t>
      </w:r>
      <w:r>
        <w:rPr>
          <w:rFonts w:ascii="Times New Roman" w:hAnsi="Times New Roman" w:eastAsia="Times New Roman"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5 — конечное состояние.</w:t>
      </w:r>
    </w:p>
    <w:p w14:paraId="7B8BFA41">
      <w:pPr>
        <w:pStyle w:val="3"/>
        <w:spacing w:before="240" w:after="240" w:line="240" w:lineRule="auto"/>
        <w:ind w:firstLine="709"/>
        <w:rPr>
          <w:rFonts w:ascii="Times New Roman" w:hAnsi="Times New Roman" w:eastAsia="Calibri" w:cs="Times New Roman"/>
          <w:b/>
          <w:color w:val="auto"/>
          <w:sz w:val="28"/>
          <w:szCs w:val="28"/>
        </w:rPr>
      </w:pPr>
      <w:bookmarkStart w:id="146" w:name="_Toc122230655"/>
      <w:bookmarkStart w:id="147" w:name="_Toc500358582"/>
      <w:bookmarkStart w:id="148" w:name="_Toc469951072"/>
      <w:r>
        <w:rPr>
          <w:rFonts w:ascii="Times New Roman" w:hAnsi="Times New Roman" w:eastAsia="Calibri" w:cs="Times New Roman"/>
          <w:b/>
          <w:color w:val="auto"/>
          <w:sz w:val="28"/>
          <w:szCs w:val="28"/>
        </w:rPr>
        <w:t>3.10 Контрольный пример</w:t>
      </w:r>
      <w:bookmarkEnd w:id="146"/>
      <w:bookmarkEnd w:id="147"/>
      <w:bookmarkEnd w:id="148"/>
    </w:p>
    <w:p w14:paraId="440C9A88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49" w:name="_Toc500358583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 приложении Б.</w:t>
      </w:r>
    </w:p>
    <w:p w14:paraId="32912441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red"/>
        </w:rPr>
      </w:pPr>
    </w:p>
    <w:p w14:paraId="0528AB1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437F377">
      <w:pPr>
        <w:pStyle w:val="2"/>
        <w:spacing w:before="0" w:after="360" w:line="259" w:lineRule="auto"/>
        <w:ind w:firstLine="708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150" w:name="_Toc122230656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4 Разработка синтаксического анализатора</w:t>
      </w:r>
      <w:bookmarkEnd w:id="149"/>
      <w:bookmarkEnd w:id="150"/>
    </w:p>
    <w:p w14:paraId="7183BD7F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1" w:name="_3tbugp1"/>
      <w:bookmarkEnd w:id="151"/>
      <w:bookmarkStart w:id="152" w:name="_Toc500358584"/>
      <w:bookmarkStart w:id="153" w:name="_Toc122230657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52"/>
      <w:bookmarkEnd w:id="153"/>
    </w:p>
    <w:p w14:paraId="6609A3DA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Синтаксический анализатор: часть компилятора, выполняющая синтаксический анализ, то есть исходный код проверяется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1ADFBFA2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Описание структуры синтаксического анализатора языка представлено на рисунке 4.1.</w:t>
      </w:r>
    </w:p>
    <w:p w14:paraId="14C770BD">
      <w:pPr>
        <w:widowControl w:val="0"/>
        <w:spacing w:before="28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114300" distR="114300">
            <wp:extent cx="5877560" cy="3429000"/>
            <wp:effectExtent l="9525" t="9525" r="10795" b="20955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3438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Рисунок 4.1 Структура синтаксического анализатора.</w:t>
      </w:r>
    </w:p>
    <w:p w14:paraId="423CAFB1">
      <w:pPr>
        <w:widowControl w:val="0"/>
        <w:spacing w:before="60" w:after="180" w:line="240" w:lineRule="auto"/>
        <w:ind w:firstLine="708" w:firstLineChars="253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Синтаксический анализатор является компонентом компилятора, который проверяет исходный код на соответствие грамматике языка. В качестве входных данных он использует таблицу лексем и таблицу идентификаторов, а результатом его работы становится дерево разбора, структура которого показана на рисунке 4.1.</w:t>
      </w:r>
    </w:p>
    <w:p w14:paraId="2D2CF983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4" w:name="_Toc500358585"/>
      <w:bookmarkStart w:id="155" w:name="_Toc122230658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54"/>
      <w:bookmarkEnd w:id="155"/>
    </w:p>
    <w:p w14:paraId="316CD2C2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В синтаксическом анализаторе транслятора языка1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 используется контекстно-свободная грамматика </w:t>
      </w:r>
      <w:r>
        <w:rPr>
          <w:rFonts w:ascii="Times New Roman" w:hAnsi="Times New Roman" w:eastAsia="Calibri" w:cs="Times New Roman"/>
          <w:color w:val="000000"/>
          <w:position w:val="-16"/>
          <w:sz w:val="28"/>
          <w:szCs w:val="28"/>
          <w:lang w:eastAsia="ru-RU"/>
        </w:rPr>
        <w:object>
          <v:shape id="_x0000_i1025" o:spt="75" type="#_x0000_t75" style="height:21.6pt;width:100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4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где</w:t>
      </w:r>
    </w:p>
    <w:p w14:paraId="36DE30D9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T – множество терминальных символов (было описано в разделе 1.2 данной пояснительной записки), </w:t>
      </w:r>
    </w:p>
    <w:p w14:paraId="0504BC8B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N – множество нетерминальных символов (первый столбец таблицы 4.1), </w:t>
      </w:r>
    </w:p>
    <w:p w14:paraId="21C1CD75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P – множество правил языка (второй столбец таблицы 4.1), </w:t>
      </w:r>
    </w:p>
    <w:p w14:paraId="22F3B462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S – начальный символ грамматики, являющийся нетерминалом. </w:t>
      </w:r>
    </w:p>
    <w:p w14:paraId="7A5BD3E3">
      <w:pPr>
        <w:widowControl w:val="0"/>
        <w:spacing w:after="0" w:line="240" w:lineRule="auto"/>
        <w:ind w:firstLine="709"/>
        <w:contextualSpacing/>
        <w:jc w:val="both"/>
        <w:rPr>
          <w:rFonts w:ascii="Times New Roman" w:hAnsi="Times New Roman" w:eastAsia="Calibri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Эта грамматика имеет нормальную форму Грейбах, т.к. она не леворекурсивная (не содержит леворекурсивных правил) и правила </w:t>
      </w:r>
      <w:r>
        <w:rPr>
          <w:rFonts w:ascii="Times New Roman" w:hAnsi="Times New Roman" w:eastAsia="Calibri" w:cs="Times New Roman"/>
          <w:color w:val="000000"/>
          <w:position w:val="-4"/>
          <w:sz w:val="28"/>
          <w:szCs w:val="28"/>
          <w:lang w:eastAsia="ru-RU"/>
        </w:rPr>
        <w:drawing>
          <wp:inline distT="0" distB="0" distL="0" distR="0">
            <wp:extent cx="198120" cy="198120"/>
            <wp:effectExtent l="0" t="0" r="0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 имеют вид:</w:t>
      </w:r>
    </w:p>
    <w:p w14:paraId="2FDCA5D3">
      <w:pPr>
        <w:widowControl w:val="0"/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26" o:spt="75" type="#_x0000_t75" style="height:16.2pt;width:5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7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, где </w:t>
      </w:r>
      <w:r>
        <w:rPr>
          <w:rFonts w:ascii="Times New Roman" w:hAnsi="Times New Roman" w:eastAsia="Calibri" w:cs="Times New Roman"/>
          <w:color w:val="000000"/>
          <w:position w:val="-10"/>
          <w:sz w:val="28"/>
          <w:szCs w:val="28"/>
          <w:lang w:eastAsia="ru-RU"/>
        </w:rPr>
        <w:object>
          <v:shape id="_x0000_i1027" o:spt="75" type="#_x0000_t75" style="height:19.2pt;width:155.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9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>;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val="en-US" w:eastAsia="ru-RU"/>
        </w:rPr>
        <w:t xml:space="preserve"> (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или </w:t>
      </w:r>
      <w:r>
        <w:rPr>
          <w:rFonts w:ascii="Calibri" w:hAnsi="Calibri" w:eastAsia="Calibri" w:cs="Times New Roman"/>
          <w:color w:val="000000"/>
          <w:position w:val="-10"/>
          <w:sz w:val="28"/>
          <w:szCs w:val="28"/>
          <w:lang w:eastAsia="ru-RU"/>
        </w:rPr>
        <w:object>
          <v:shape id="_x0000_i1028" o:spt="75" type="#_x0000_t75" style="height:19.2pt;width:67.8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21">
            <o:LockedField>false</o:LockedField>
          </o:OLEObject>
        </w:object>
      </w:r>
      <w:r>
        <w:rPr>
          <w:rFonts w:ascii="Calibri" w:hAnsi="Calibri" w:eastAsia="Calibri" w:cs="Times New Roman"/>
          <w:color w:val="000000"/>
          <w:sz w:val="28"/>
          <w:szCs w:val="28"/>
          <w:lang w:val="en-US" w:eastAsia="ru-RU"/>
        </w:rPr>
        <w:t>,</w:t>
      </w:r>
      <w:r>
        <w:rPr>
          <w:rFonts w:ascii="Calibri" w:hAnsi="Calibri" w:eastAsia="Calibri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>или</w:t>
      </w:r>
      <w:r>
        <w:rPr>
          <w:rFonts w:ascii="Calibri" w:hAnsi="Calibri" w:eastAsia="Calibri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Calibri" w:hAnsi="Calibri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29" o:spt="75" type="#_x0000_t75" style="height:18.6pt;width:47.4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23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>)</w:t>
      </w:r>
      <w:r>
        <w:rPr>
          <w:rFonts w:ascii="Calibri" w:hAnsi="Calibri" w:eastAsia="Calibri" w:cs="Times New Roman"/>
          <w:color w:val="000000"/>
          <w:sz w:val="28"/>
          <w:szCs w:val="28"/>
          <w:lang w:val="en-US" w:eastAsia="ru-RU"/>
        </w:rPr>
        <w:t>;</w:t>
      </w:r>
    </w:p>
    <w:p w14:paraId="3ED25AF5">
      <w:pPr>
        <w:widowControl w:val="0"/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30" o:spt="75" type="#_x0000_t75" style="height:17.4pt;width:49.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25">
            <o:LockedField>false</o:LockedField>
          </o:OLEObject>
        </w:objec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, где </w:t>
      </w: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object>
          <v:shape id="_x0000_i1031" o:spt="75" type="#_x0000_t75" style="height:15.6pt;width:39.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— </w:t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начальный символ, при этом если такое правило существует, то нетерминал </w:t>
      </w:r>
      <w:r>
        <w:rPr>
          <w:rFonts w:ascii="Times New Roman" w:hAnsi="Times New Roman" w:eastAsia="Calibri" w:cs="Times New Roman"/>
          <w:color w:val="000000"/>
          <w:position w:val="-6"/>
          <w:sz w:val="28"/>
          <w:szCs w:val="28"/>
          <w:lang w:eastAsia="ru-RU"/>
        </w:rPr>
        <w:drawing>
          <wp:inline distT="0" distB="0" distL="0" distR="0">
            <wp:extent cx="182880" cy="220980"/>
            <wp:effectExtent l="0" t="0" r="0" b="0"/>
            <wp:docPr id="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  <w:t xml:space="preserve"> не встречается в правой части правил. </w:t>
      </w:r>
    </w:p>
    <w:p w14:paraId="26F83189">
      <w:pPr>
        <w:widowControl w:val="0"/>
        <w:tabs>
          <w:tab w:val="left" w:pos="0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Описание нетерминальных символов содержится в таблице 4.1.</w:t>
      </w:r>
    </w:p>
    <w:p w14:paraId="1A912804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 Таблица 4.1 Таблица правил переходов нетерминальных символов</w:t>
      </w:r>
    </w:p>
    <w:tbl>
      <w:tblPr>
        <w:tblStyle w:val="6"/>
        <w:tblW w:w="93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701"/>
        <w:gridCol w:w="6426"/>
      </w:tblGrid>
      <w:tr w14:paraId="34D217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4DB8F3B9">
            <w:pPr>
              <w:widowControl w:val="0"/>
              <w:spacing w:after="0" w:line="240" w:lineRule="auto"/>
              <w:ind w:left="20" w:hanging="2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Символ</w:t>
            </w:r>
          </w:p>
        </w:tc>
        <w:tc>
          <w:tcPr>
            <w:tcW w:w="1701" w:type="dxa"/>
          </w:tcPr>
          <w:p w14:paraId="4B6AEAF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</w:t>
            </w:r>
          </w:p>
        </w:tc>
        <w:tc>
          <w:tcPr>
            <w:tcW w:w="6426" w:type="dxa"/>
          </w:tcPr>
          <w:p w14:paraId="5FC572C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Какие правила порождает</w:t>
            </w:r>
          </w:p>
        </w:tc>
      </w:tr>
      <w:tr w14:paraId="271DB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7ADFABA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701" w:type="dxa"/>
          </w:tcPr>
          <w:p w14:paraId="71C947E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S-&gt; fti(F){NrE}S</w:t>
            </w:r>
          </w:p>
          <w:p w14:paraId="51D7B30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S-&gt;m{N}</w:t>
            </w:r>
          </w:p>
        </w:tc>
        <w:tc>
          <w:tcPr>
            <w:tcW w:w="6426" w:type="dxa"/>
          </w:tcPr>
          <w:p w14:paraId="5AFC964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Стартовые правила, описывающее общую структуру программы </w:t>
            </w:r>
          </w:p>
        </w:tc>
      </w:tr>
      <w:tr w14:paraId="35F47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39F99E6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1701" w:type="dxa"/>
          </w:tcPr>
          <w:p w14:paraId="383D978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N-&gt;dti;N</w:t>
            </w:r>
          </w:p>
          <w:p w14:paraId="2DEBCB6C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N-&gt;dti;</w:t>
            </w:r>
          </w:p>
          <w:p w14:paraId="49E7C7D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N-&gt;i=E;N</w:t>
            </w:r>
          </w:p>
          <w:p w14:paraId="5BEAB2F6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N-&gt;i=E;</w:t>
            </w:r>
          </w:p>
          <w:p w14:paraId="55E06D1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 u(E){N}N</w:t>
            </w:r>
          </w:p>
          <w:p w14:paraId="1DC70B5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N-&gt;u(E){N}</w:t>
            </w:r>
          </w:p>
          <w:p w14:paraId="780BC51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N-&gt;dfti(F);N</w:t>
            </w:r>
          </w:p>
          <w:p w14:paraId="769559DF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N-&gt;dfti(F);</w:t>
            </w:r>
          </w:p>
          <w:p w14:paraId="5AA5C1B6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N-&gt;pi;N</w:t>
            </w:r>
          </w:p>
          <w:p w14:paraId="24054D25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N-&gt;pi;</w:t>
            </w:r>
          </w:p>
          <w:p w14:paraId="7A6D38B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N-&gt;pl;N</w:t>
            </w:r>
          </w:p>
          <w:p w14:paraId="4B26A29F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N-&gt;pl;</w:t>
            </w:r>
          </w:p>
          <w:p w14:paraId="24398043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N-&gt;pi(E);N</w:t>
            </w:r>
          </w:p>
          <w:p w14:paraId="4CFA3D4A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N-&gt;pi(E);</w:t>
            </w:r>
          </w:p>
        </w:tc>
        <w:tc>
          <w:tcPr>
            <w:tcW w:w="6426" w:type="dxa"/>
          </w:tcPr>
          <w:p w14:paraId="370E2D8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 для операторов</w:t>
            </w:r>
          </w:p>
        </w:tc>
      </w:tr>
      <w:tr w14:paraId="1DB2B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7F88874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</w:t>
            </w:r>
          </w:p>
        </w:tc>
        <w:tc>
          <w:tcPr>
            <w:tcW w:w="1701" w:type="dxa"/>
          </w:tcPr>
          <w:p w14:paraId="33B9F9B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M-&gt;vE</w:t>
            </w:r>
          </w:p>
          <w:p w14:paraId="00AED72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M-&gt;vEM</w:t>
            </w:r>
          </w:p>
          <w:p w14:paraId="4E80A09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M-&gt;sE</w:t>
            </w:r>
          </w:p>
        </w:tc>
        <w:tc>
          <w:tcPr>
            <w:tcW w:w="6426" w:type="dxa"/>
          </w:tcPr>
          <w:p w14:paraId="379D041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 для подвыражений</w:t>
            </w:r>
          </w:p>
        </w:tc>
      </w:tr>
      <w:tr w14:paraId="30D97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6D72D09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1701" w:type="dxa"/>
          </w:tcPr>
          <w:p w14:paraId="68B9E2C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F-&gt;ti,F</w:t>
            </w:r>
          </w:p>
          <w:p w14:paraId="3E3E2B6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F-&gt;ti</w:t>
            </w:r>
          </w:p>
        </w:tc>
        <w:tc>
          <w:tcPr>
            <w:tcW w:w="6426" w:type="dxa"/>
          </w:tcPr>
          <w:p w14:paraId="7215292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Правила для списка параметров функции</w:t>
            </w:r>
          </w:p>
        </w:tc>
      </w:tr>
      <w:tr w14:paraId="6176F6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213A3C7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1701" w:type="dxa"/>
          </w:tcPr>
          <w:p w14:paraId="522F093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</w:t>
            </w:r>
          </w:p>
          <w:p w14:paraId="71811DE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E-&gt;l</w:t>
            </w:r>
          </w:p>
          <w:p w14:paraId="0164229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E-&gt;iM</w:t>
            </w:r>
          </w:p>
          <w:p w14:paraId="799003B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E-&gt;(E)</w:t>
            </w:r>
          </w:p>
          <w:p w14:paraId="24ECB11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E-&gt;i(W)</w:t>
            </w:r>
          </w:p>
          <w:p w14:paraId="2753C58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E-&gt;i(W)M</w:t>
            </w:r>
          </w:p>
          <w:p w14:paraId="53CCDE7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E-&gt;lM</w:t>
            </w:r>
          </w:p>
        </w:tc>
        <w:tc>
          <w:tcPr>
            <w:tcW w:w="6426" w:type="dxa"/>
          </w:tcPr>
          <w:p w14:paraId="758098E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для выражений</w:t>
            </w:r>
          </w:p>
        </w:tc>
      </w:tr>
      <w:tr w14:paraId="5850F8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3" w:type="dxa"/>
          </w:tcPr>
          <w:p w14:paraId="2BD25D7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</w:t>
            </w:r>
          </w:p>
        </w:tc>
        <w:tc>
          <w:tcPr>
            <w:tcW w:w="1701" w:type="dxa"/>
          </w:tcPr>
          <w:p w14:paraId="4058014F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W-&gt;i,W</w:t>
            </w:r>
          </w:p>
          <w:p w14:paraId="0B37093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W-&gt;l,W</w:t>
            </w:r>
          </w:p>
          <w:p w14:paraId="5968804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</w:t>
            </w:r>
          </w:p>
          <w:p w14:paraId="190F1292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</w:t>
            </w:r>
          </w:p>
          <w:p w14:paraId="72482388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W-&gt;iM,W</w:t>
            </w:r>
          </w:p>
          <w:p w14:paraId="548816F6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W-&gt;lM,W</w:t>
            </w:r>
          </w:p>
          <w:p w14:paraId="03E5AD45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W-&gt;iM</w:t>
            </w:r>
          </w:p>
          <w:p w14:paraId="1D34D1A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W-&gt;lM</w:t>
            </w:r>
          </w:p>
        </w:tc>
        <w:tc>
          <w:tcPr>
            <w:tcW w:w="6426" w:type="dxa"/>
          </w:tcPr>
          <w:p w14:paraId="0E5B1C1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Правила для параметров вызываемых функций</w:t>
            </w:r>
          </w:p>
        </w:tc>
      </w:tr>
    </w:tbl>
    <w:p w14:paraId="354C64DB">
      <w:pPr>
        <w:tabs>
          <w:tab w:val="left" w:pos="1008"/>
        </w:tabs>
        <w:ind w:firstLine="840" w:firstLineChars="300"/>
        <w:jc w:val="both"/>
        <w:rPr>
          <w:rFonts w:ascii="Times New Roman" w:hAnsi="Times New Roman" w:cs="Times New Roman"/>
          <w:sz w:val="28"/>
          <w:szCs w:val="28"/>
        </w:rPr>
      </w:pPr>
      <w:bookmarkStart w:id="156" w:name="_nmf14n" w:colFirst="0" w:colLast="0"/>
      <w:bookmarkEnd w:id="156"/>
      <w:bookmarkStart w:id="157" w:name="_Toc500358586"/>
      <w:r>
        <w:rPr>
          <w:rFonts w:ascii="Times New Roman" w:hAnsi="Times New Roman" w:eastAsia="SimSun" w:cs="Times New Roman"/>
          <w:sz w:val="28"/>
          <w:szCs w:val="28"/>
        </w:rPr>
        <w:t>Приведённые правила описывают грамматику языка RIA-2025, включая стартовые правила программы, правила для операторов, подвыражений, параметров функций и выражений. Каждая категория правил определяет допустимые конструкции и порядок их использования, обеспечивая корректность синтаксического анализа исходного кода.</w:t>
      </w:r>
    </w:p>
    <w:p w14:paraId="4EC5EEFD">
      <w:pPr>
        <w:pStyle w:val="3"/>
        <w:spacing w:before="240" w:after="240" w:line="240" w:lineRule="auto"/>
        <w:ind w:firstLine="840" w:firstLineChars="30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8" w:name="_Toc122230659"/>
      <w:r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57"/>
      <w:bookmarkEnd w:id="158"/>
    </w:p>
    <w:p w14:paraId="1A6E3A0D">
      <w:pPr>
        <w:widowControl w:val="0"/>
        <w:spacing w:before="280"/>
        <w:ind w:firstLine="85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>
        <w:rPr>
          <w:rFonts w:ascii="Times New Roman" w:hAnsi="Times New Roman" w:cs="Times New Roman"/>
          <w:position w:val="-14"/>
          <w:sz w:val="28"/>
          <w:szCs w:val="28"/>
        </w:rPr>
        <w:object>
          <v:shape id="_x0000_i1032" o:spt="75" type="#_x0000_t75" style="height:24pt;width:149.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30">
            <o:LockedField>false</o:LockedField>
          </o:OLEObject>
        </w:object>
      </w:r>
      <w:r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>
        <w:rPr>
          <w:rFonts w:ascii="Times New Roman" w:hAnsi="Times New Roman" w:eastAsia="Calibri" w:cs="Times New Roman"/>
          <w:sz w:val="28"/>
          <w:szCs w:val="28"/>
        </w:rPr>
        <w:t>Структура данного автомата показана в приложении 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1B5CBE8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4.2 – Описание компонентов магазинного автомата</w:t>
      </w:r>
    </w:p>
    <w:tbl>
      <w:tblPr>
        <w:tblStyle w:val="6"/>
        <w:tblW w:w="9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985"/>
        <w:gridCol w:w="5779"/>
      </w:tblGrid>
      <w:tr w14:paraId="69E97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65C4C3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Компонента</w:t>
            </w:r>
          </w:p>
        </w:tc>
        <w:tc>
          <w:tcPr>
            <w:tcW w:w="1985" w:type="dxa"/>
          </w:tcPr>
          <w:p w14:paraId="1DE39D2A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Определение</w:t>
            </w:r>
          </w:p>
        </w:tc>
        <w:tc>
          <w:tcPr>
            <w:tcW w:w="5779" w:type="dxa"/>
          </w:tcPr>
          <w:p w14:paraId="401111ED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14:paraId="22E9B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</w:trPr>
        <w:tc>
          <w:tcPr>
            <w:tcW w:w="1696" w:type="dxa"/>
          </w:tcPr>
          <w:p w14:paraId="3C95AC9D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209550" cy="266700"/>
                  <wp:effectExtent l="0" t="0" r="0" b="0"/>
                  <wp:docPr id="69" name="image7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71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50BDDD9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Множество состояний автомата</w:t>
            </w:r>
          </w:p>
        </w:tc>
        <w:tc>
          <w:tcPr>
            <w:tcW w:w="5779" w:type="dxa"/>
          </w:tcPr>
          <w:p w14:paraId="434AAD5E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14:paraId="1DDF5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696" w:type="dxa"/>
          </w:tcPr>
          <w:p w14:paraId="7B779E9C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190500" cy="219075"/>
                  <wp:effectExtent l="0" t="0" r="0" b="0"/>
                  <wp:docPr id="70" name="image7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74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370CB15F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входных символов</w:t>
            </w:r>
          </w:p>
        </w:tc>
        <w:tc>
          <w:tcPr>
            <w:tcW w:w="5779" w:type="dxa"/>
          </w:tcPr>
          <w:p w14:paraId="7CFD5629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представляет из себя множества терминальных и нетерминальных символов, описание которых содержится в таблица 3.1 и 4.1.</w:t>
            </w:r>
          </w:p>
        </w:tc>
      </w:tr>
      <w:tr w14:paraId="4A5DA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696" w:type="dxa"/>
          </w:tcPr>
          <w:p w14:paraId="1CDE33EF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eastAsia="ru-RU"/>
              </w:rPr>
              <w:drawing>
                <wp:inline distT="0" distB="0" distL="114300" distR="114300">
                  <wp:extent cx="190500" cy="209550"/>
                  <wp:effectExtent l="0" t="0" r="0" b="0"/>
                  <wp:docPr id="71" name="image7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73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137B186A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специальных магазинных символов</w:t>
            </w:r>
          </w:p>
        </w:tc>
        <w:tc>
          <w:tcPr>
            <w:tcW w:w="5779" w:type="dxa"/>
          </w:tcPr>
          <w:p w14:paraId="74646402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Алфавит магазинных символов содержит стартовый символ и маркер дна стека (представляет из себя символ $)</w:t>
            </w:r>
          </w:p>
        </w:tc>
      </w:tr>
      <w:tr w14:paraId="6A360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060A6F98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161925" cy="219075"/>
                  <wp:effectExtent l="0" t="0" r="0" b="0"/>
                  <wp:docPr id="79" name="image7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77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5967BD22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Функция переходов автомата</w:t>
            </w:r>
          </w:p>
        </w:tc>
        <w:tc>
          <w:tcPr>
            <w:tcW w:w="5779" w:type="dxa"/>
          </w:tcPr>
          <w:p w14:paraId="7BCFB3EA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14:paraId="32A6D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36BC1344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219075" cy="295275"/>
                  <wp:effectExtent l="0" t="0" r="0" b="0"/>
                  <wp:docPr id="51" name="image7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75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683BEE78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Начальное состояние автомата</w:t>
            </w:r>
          </w:p>
        </w:tc>
        <w:tc>
          <w:tcPr>
            <w:tcW w:w="5779" w:type="dxa"/>
          </w:tcPr>
          <w:p w14:paraId="5E385878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Состояние, которое приобретает автомат в начале своей работы. Представляется в виде стартового правила грамматики</w:t>
            </w:r>
          </w:p>
        </w:tc>
      </w:tr>
      <w:tr w14:paraId="18D2C8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4665B300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bscript"/>
                <w:lang w:eastAsia="ru-RU"/>
              </w:rPr>
              <w:drawing>
                <wp:inline distT="0" distB="0" distL="114300" distR="114300">
                  <wp:extent cx="209550" cy="314325"/>
                  <wp:effectExtent l="0" t="0" r="0" b="0"/>
                  <wp:docPr id="52" name="image7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76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4690F00D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Начальное состояние магазина автомата</w:t>
            </w:r>
          </w:p>
        </w:tc>
        <w:tc>
          <w:tcPr>
            <w:tcW w:w="5779" w:type="dxa"/>
          </w:tcPr>
          <w:p w14:paraId="4155EF86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Символ маркера дна стека $</w:t>
            </w:r>
          </w:p>
        </w:tc>
      </w:tr>
      <w:tr w14:paraId="03CF0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696" w:type="dxa"/>
          </w:tcPr>
          <w:p w14:paraId="696230F5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Courier New" w:hAnsi="Courier New" w:eastAsia="Courier New" w:cs="Courier New"/>
                <w:color w:val="000000"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drawing>
                <wp:inline distT="0" distB="0" distL="114300" distR="114300">
                  <wp:extent cx="209550" cy="209550"/>
                  <wp:effectExtent l="0" t="0" r="0" b="0"/>
                  <wp:docPr id="53" name="image7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78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76FD2721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Множество конечных состояний</w:t>
            </w:r>
          </w:p>
        </w:tc>
        <w:tc>
          <w:tcPr>
            <w:tcW w:w="5779" w:type="dxa"/>
          </w:tcPr>
          <w:p w14:paraId="68D30E0E">
            <w:pPr>
              <w:widowControl w:val="0"/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3925F74E">
      <w:pPr>
        <w:tabs>
          <w:tab w:val="left" w:pos="0"/>
        </w:tabs>
        <w:spacing w:before="120" w:beforeLines="50" w:after="0" w:line="240" w:lineRule="auto"/>
        <w:ind w:firstLine="560" w:firstLineChars="200"/>
        <w:jc w:val="both"/>
        <w:rPr>
          <w:rFonts w:ascii="Times New Roman" w:hAnsi="Times New Roman" w:eastAsia="Calibri" w:cs="Times New Roman"/>
          <w:sz w:val="28"/>
          <w:szCs w:val="28"/>
        </w:rPr>
      </w:pPr>
      <w:bookmarkStart w:id="159" w:name="_37m2jsg" w:colFirst="0" w:colLast="0"/>
      <w:bookmarkEnd w:id="159"/>
      <w:r>
        <w:rPr>
          <w:rFonts w:ascii="Times New Roman" w:hAnsi="Times New Roman" w:eastAsia="Calibri"/>
          <w:sz w:val="28"/>
          <w:szCs w:val="28"/>
        </w:rPr>
        <w:t>Компоненты автомата включают множество состояний, алфавит входных и специальных магазинных символов, функцию переходов, начальные состояния автомата и магазина, а также множество конечных состояний, определяющих завершение работы. Каждая часть играет свою роль: состояния и функция переходов управляют обработкой входной ленты, а конечные состояния и маркер дна стека обеспечивают корректное завершение работы автомата.</w:t>
      </w:r>
    </w:p>
    <w:p w14:paraId="008D367E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0" w:name="_Toc122230660"/>
      <w:bookmarkStart w:id="161" w:name="_Toc500358587"/>
      <w:r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60"/>
      <w:bookmarkEnd w:id="161"/>
    </w:p>
    <w:p w14:paraId="44703A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автомата, выполняющего разбор исходной ленты, и структуры грамматики Грейбах, описывающей синтаксические правила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В.</w:t>
      </w:r>
    </w:p>
    <w:p w14:paraId="207C03A4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2" w:name="_Toc500358588"/>
      <w:bookmarkStart w:id="163" w:name="_Toc122230661"/>
      <w:r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62"/>
      <w:bookmarkEnd w:id="163"/>
    </w:p>
    <w:p w14:paraId="50A46133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bookmarkStart w:id="164" w:name="_Toc500358589"/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>Принцип работы автомата следующий:</w:t>
      </w:r>
    </w:p>
    <w:p w14:paraId="4D31CB53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В магазин записывается стартовый символ грамматики; </w:t>
      </w:r>
    </w:p>
    <w:p w14:paraId="0A521B47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На основе полученных ранее таблиц формируется входная лента;</w:t>
      </w:r>
    </w:p>
    <w:p w14:paraId="0AED2A65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val="be-BY" w:eastAsia="ru-RU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>Запускается автомат;</w:t>
      </w:r>
    </w:p>
    <w:p w14:paraId="47800FA0">
      <w:pPr>
        <w:spacing w:after="0" w:line="240" w:lineRule="auto"/>
        <w:ind w:firstLine="708" w:firstLineChars="253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be-BY"/>
        </w:rPr>
        <w:t xml:space="preserve"> 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>Выбирается цепочка, соответствующая нетерминальному символу, записывается в магазин в обратном порядке;</w:t>
      </w:r>
    </w:p>
    <w:p w14:paraId="16E44A0A">
      <w:pPr>
        <w:spacing w:after="0" w:line="240" w:lineRule="auto"/>
        <w:ind w:firstLine="708" w:firstLineChars="253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commentRangeStart w:id="1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 терминала; </w:t>
      </w:r>
      <w:commentRangeEnd w:id="1"/>
      <w:r>
        <w:rPr>
          <w:rStyle w:val="7"/>
        </w:rPr>
        <w:commentReference w:id="1"/>
      </w:r>
    </w:p>
    <w:p w14:paraId="4EF91E19">
      <w:pPr>
        <w:spacing w:after="0" w:line="240" w:lineRule="auto"/>
        <w:ind w:left="709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Если в магазине встретился не терминал, переходим к пункту 4;</w:t>
      </w:r>
    </w:p>
    <w:p w14:paraId="46049553">
      <w:pPr>
        <w:spacing w:after="0" w:line="240" w:lineRule="auto"/>
        <w:ind w:firstLine="708" w:firstLineChars="253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Если наш символ достиг дна стека, и лента в этот момент пуста, то синтаксический анализ выполнен успешно. Иначе генерируется исключение.</w:t>
      </w:r>
      <w:r>
        <w:rPr>
          <w:rFonts w:ascii="Times New Roman" w:hAnsi="Times New Roman" w:eastAsia="Calibri" w:cs="+mn-cs"/>
          <w:color w:val="000000"/>
          <w:kern w:val="24"/>
          <w:sz w:val="28"/>
          <w:szCs w:val="36"/>
          <w:lang w:eastAsia="ru-RU"/>
        </w:rPr>
        <w:t xml:space="preserve"> После 3 исключений синтаксический анализатор завершает свою работу.</w:t>
      </w:r>
    </w:p>
    <w:p w14:paraId="38E16EBD">
      <w:pPr>
        <w:spacing w:after="0" w:line="240" w:lineRule="auto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kern w:val="24"/>
          <w:sz w:val="28"/>
          <w:szCs w:val="28"/>
          <w:lang w:eastAsia="ru-RU"/>
        </w:rPr>
        <w:t xml:space="preserve"> </w:t>
      </w:r>
    </w:p>
    <w:p w14:paraId="3B621D7B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5" w:name="_Toc122230662"/>
      <w:r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64"/>
      <w:bookmarkEnd w:id="16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E11C2D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сообщений синтаксического анализатора представлен на листинге 4.1.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054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C6CB3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ERROR_ENTRY(600, "Синтаксическая ошибка: Неверная структура программы"),</w:t>
            </w:r>
          </w:p>
          <w:p w14:paraId="3C92EA84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ERROR_ENTRY(601, "Синтаксическая ошибка: Не найден список параметров функции"),</w:t>
            </w:r>
          </w:p>
          <w:p w14:paraId="6B3B9B79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ERROR_ENTRY(602, "Синтаксическая ошибка: Ошибка в теле функции"),</w:t>
            </w:r>
          </w:p>
          <w:p w14:paraId="68C862C5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ERROR_ENTRY(603, "Синтаксическая ошибка: Ошибка в теле процедуры"),</w:t>
            </w:r>
          </w:p>
          <w:p w14:paraId="6A821C78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ERROR_ENTRY(604, "Синтаксическая ошибка: Ошибка в списке параметров функции"),</w:t>
            </w:r>
          </w:p>
          <w:p w14:paraId="1C8B1FEE">
            <w:pPr>
              <w:pStyle w:val="24"/>
              <w:shd w:val="clear" w:color="auto" w:fill="FFFFFF"/>
              <w:spacing w:line="0" w:lineRule="atLeast"/>
              <w:jc w:val="both"/>
              <w:rPr>
                <w:rFonts w:hint="default"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ERROR_ENTRY(605, "Синтаксическая ошибка: Ошибка в вызове функции/выражении"),</w:t>
            </w:r>
          </w:p>
        </w:tc>
      </w:tr>
    </w:tbl>
    <w:p w14:paraId="6DCAF986">
      <w:pPr>
        <w:spacing w:after="280" w:line="240" w:lineRule="auto"/>
        <w:ind w:left="1"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4.1 – Перечень сообщений синтаксического анализатора</w:t>
      </w:r>
    </w:p>
    <w:p w14:paraId="1ED37D4C">
      <w:pPr>
        <w:spacing w:after="280" w:line="240" w:lineRule="auto"/>
        <w:ind w:left="1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ошибок синтаксического анализатора включает коды 600–605, каждый из которых соответствует определённой проблеме в структуре программы или функции. Эти ошибки помогают выявлять неправильный синтаксис, ошибки в списках параметров, теле функций и при вызове функций или выражений.</w:t>
      </w:r>
    </w:p>
    <w:p w14:paraId="327A8A94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6" w:name="_Toc122230663"/>
      <w:bookmarkStart w:id="167" w:name="_Toc500358590"/>
      <w:r>
        <w:rPr>
          <w:rFonts w:ascii="Times New Roman" w:hAnsi="Times New Roman" w:cs="Times New Roman"/>
          <w:b/>
          <w:color w:val="auto"/>
          <w:sz w:val="28"/>
          <w:szCs w:val="28"/>
        </w:rPr>
        <w:t>4.7 Параметры синтаксического анализатора и режимы его работы</w:t>
      </w:r>
      <w:bookmarkEnd w:id="166"/>
      <w:bookmarkEnd w:id="167"/>
    </w:p>
    <w:p w14:paraId="22230B90">
      <w:pPr>
        <w:pStyle w:val="33"/>
        <w:shd w:val="clear" w:color="auto" w:fill="FFFFFF" w:themeFill="background1"/>
        <w:ind w:firstLine="709"/>
        <w:jc w:val="both"/>
        <w:rPr>
          <w:rFonts w:ascii="Times New Roman" w:hAnsi="Times New Roman" w:eastAsia="Calibri" w:cs="Times New Roman"/>
          <w:color w:val="auto"/>
          <w:sz w:val="28"/>
          <w:szCs w:val="28"/>
        </w:rPr>
      </w:pPr>
      <w:bookmarkStart w:id="168" w:name="_Toc500358591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Входной информацией для синтаксического анализатора является таблица лексем и идентификаторов. Результаты работы лексического разбора, а именно дерево разбора и протокол работы автомата с магазинной памятью выводятся в журнал работы программы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357F44D7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9" w:name="_Toc122230664"/>
      <w:r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68"/>
      <w:bookmarkEnd w:id="169"/>
    </w:p>
    <w:p w14:paraId="6E80C8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14:paraId="5D958251">
      <w:pPr>
        <w:pStyle w:val="36"/>
        <w:spacing w:after="0" w:line="240" w:lineRule="auto"/>
        <w:ind w:left="0" w:firstLine="708" w:firstLineChars="253"/>
        <w:rPr>
          <w:szCs w:val="28"/>
        </w:rPr>
      </w:pPr>
      <w:r>
        <w:rPr>
          <w:color w:val="000000" w:themeColor="text1"/>
          <w:szCs w:val="28"/>
          <w:shd w:val="clear" w:color="auto" w:fill="FFFFFF"/>
        </w:rPr>
        <w:t>–</w:t>
      </w:r>
      <w:r>
        <w:rPr>
          <w:color w:val="000000" w:themeColor="text1"/>
          <w:szCs w:val="28"/>
          <w:shd w:val="clear" w:color="auto" w:fill="FFFFFF"/>
          <w:lang w:val="be-BY"/>
        </w:rPr>
        <w:t xml:space="preserve"> </w:t>
      </w:r>
      <w:r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14:paraId="4BB54859">
      <w:pPr>
        <w:pStyle w:val="36"/>
        <w:spacing w:after="0" w:line="240" w:lineRule="auto"/>
        <w:ind w:left="0" w:firstLine="708" w:firstLineChars="253"/>
        <w:rPr>
          <w:szCs w:val="28"/>
        </w:rPr>
      </w:pPr>
      <w:r>
        <w:rPr>
          <w:color w:val="000000" w:themeColor="text1"/>
          <w:szCs w:val="28"/>
          <w:shd w:val="clear" w:color="auto" w:fill="FFFFFF"/>
        </w:rPr>
        <w:t>–</w:t>
      </w:r>
      <w:r>
        <w:rPr>
          <w:color w:val="000000" w:themeColor="text1"/>
          <w:szCs w:val="28"/>
          <w:shd w:val="clear" w:color="auto" w:fill="FFFFFF"/>
          <w:lang w:val="be-BY"/>
        </w:rPr>
        <w:t xml:space="preserve">  </w:t>
      </w:r>
      <w:r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14:paraId="04A55FE5">
      <w:pPr>
        <w:pStyle w:val="36"/>
        <w:spacing w:after="0" w:line="240" w:lineRule="auto"/>
        <w:ind w:left="0" w:firstLine="708" w:firstLineChars="253"/>
        <w:rPr>
          <w:szCs w:val="28"/>
        </w:rPr>
      </w:pPr>
      <w:r>
        <w:rPr>
          <w:color w:val="000000" w:themeColor="text1"/>
          <w:szCs w:val="28"/>
          <w:shd w:val="clear" w:color="auto" w:fill="FFFFFF"/>
        </w:rPr>
        <w:t>–</w:t>
      </w:r>
      <w:r>
        <w:rPr>
          <w:color w:val="000000" w:themeColor="text1"/>
          <w:szCs w:val="28"/>
          <w:shd w:val="clear" w:color="auto" w:fill="FFFFFF"/>
          <w:lang w:val="be-BY"/>
        </w:rPr>
        <w:t xml:space="preserve">  </w:t>
      </w:r>
      <w:r>
        <w:rPr>
          <w:szCs w:val="28"/>
        </w:rPr>
        <w:t>В случае нахождения ошибки, после всей процедуры трассировки в протокол будет выведено диагностическое сообщение.</w:t>
      </w:r>
    </w:p>
    <w:p w14:paraId="575C7456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bookmarkStart w:id="170" w:name="_Toc500358592"/>
      <w:r>
        <w:rPr>
          <w:rFonts w:ascii="Times New Roman" w:hAnsi="Times New Roman" w:cs="Times New Roman"/>
          <w:bCs/>
          <w:sz w:val="28"/>
          <w:szCs w:val="28"/>
        </w:rPr>
        <w:t>В структуре грамматики Грейбах цепочки в правилах расположены в порядке приоритета, самые часто используемые располагаются выше, а те, что используются реже – ниже.</w:t>
      </w:r>
    </w:p>
    <w:p w14:paraId="10E7DE2A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1" w:name="_Toc122230665"/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70"/>
      <w:bookmarkEnd w:id="171"/>
    </w:p>
    <w:p w14:paraId="2A429959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 в приложении В. Дерево разбора исходного кода также представлено в приложении </w:t>
      </w:r>
      <w:bookmarkStart w:id="172" w:name="_Toc500358593"/>
      <w:r>
        <w:rPr>
          <w:rFonts w:ascii="Times New Roman" w:hAnsi="Times New Roman" w:cs="Times New Roman"/>
          <w:sz w:val="28"/>
          <w:szCs w:val="28"/>
        </w:rPr>
        <w:t>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801A5A0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23BD11A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BD1B47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7049019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18CD46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387C721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AEF0884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F268D6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50AFC37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17A770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2348E4D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43DC24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7612573">
      <w:pPr>
        <w:widowControl w:val="0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4E6747C">
      <w:pPr>
        <w:pStyle w:val="2"/>
        <w:spacing w:before="0" w:after="360" w:line="259" w:lineRule="auto"/>
        <w:ind w:left="-567" w:firstLine="1275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173" w:name="_Toc122230666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5 Разработка семантического анализатора</w:t>
      </w:r>
      <w:bookmarkEnd w:id="172"/>
      <w:bookmarkEnd w:id="173"/>
    </w:p>
    <w:p w14:paraId="380F8C5E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4" w:name="_4k668n3"/>
      <w:bookmarkEnd w:id="174"/>
      <w:bookmarkStart w:id="175" w:name="_Toc122230667"/>
      <w:bookmarkStart w:id="176" w:name="_Toc500358594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175"/>
      <w:bookmarkEnd w:id="17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4788CB63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77" w:name="_Toc469951085"/>
      <w:bookmarkStart w:id="178" w:name="_Toc500358595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65EF7B9D">
      <w:pPr>
        <w:widowControl w:val="0"/>
        <w:spacing w:before="280" w:after="280" w:line="24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114300" distR="114300">
            <wp:extent cx="2698750" cy="1861820"/>
            <wp:effectExtent l="9525" t="9525" r="19685" b="18415"/>
            <wp:docPr id="86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166" cy="1872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63065">
      <w:pPr>
        <w:widowControl w:val="0"/>
        <w:spacing w:before="280" w:after="280" w:line="24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Рисунок 5.1. Структура семантического анализатора</w:t>
      </w:r>
    </w:p>
    <w:p w14:paraId="7E5B5DEA">
      <w:pPr>
        <w:widowControl w:val="0"/>
        <w:spacing w:before="280" w:after="28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Семантический анализатор использует результаты лексического и синтаксического анализов, включая таблицы лексем, идентификаторов и дерево разбора, для последовательного поиска семантических ошибок. Некоторые проверки, например на уникальность точки входа или предварительное объявление переменной, могут выполняться ещё на этапе лексического анализа; общая структура автономного семантического анализатора показана на рисунке 5.1.</w:t>
      </w:r>
    </w:p>
    <w:p w14:paraId="122EE84D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9" w:name="_Toc122230668"/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7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8"/>
      <w:bookmarkEnd w:id="179"/>
    </w:p>
    <w:p w14:paraId="2C92830D">
      <w:pPr>
        <w:pStyle w:val="33"/>
        <w:ind w:firstLine="709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которые описаны в разделе 1.16. </w:t>
      </w:r>
      <w:r>
        <w:rPr>
          <w:rFonts w:ascii="Times New Roman" w:hAnsi="Times New Roman" w:cs="Times New Roman"/>
          <w:color w:val="auto"/>
          <w:sz w:val="28"/>
          <w:szCs w:val="28"/>
        </w:rPr>
        <w:t>Информация об ошибках выводится в консоль, а также в протокол работы.</w:t>
      </w:r>
    </w:p>
    <w:p w14:paraId="0BBA6297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0" w:name="_Toc122230669"/>
      <w:bookmarkStart w:id="181" w:name="_Toc500358596"/>
      <w:r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80"/>
      <w:bookmarkEnd w:id="181"/>
    </w:p>
    <w:p w14:paraId="0864FEA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Семантический анализатор проверяет корректность смысловой структуры программы, используя информацию из лексического и синтаксического анализов. Он анализирует таблицы лексем, идентификаторов и дерево разбора для выявления ошибок логики и соответствия правил языка. </w:t>
      </w:r>
      <w:r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листинге 5.1.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29D3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258AA85C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ERROR_ENTRY(300, "Семантическая ошибка: Необъявленный идентификатор"),</w:t>
            </w:r>
          </w:p>
          <w:p w14:paraId="53699AC7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ERROR_ENTRY(301, "Семантическая ошибка: Отсутствует точка входа main"),</w:t>
            </w:r>
          </w:p>
          <w:p w14:paraId="15639777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ERROR_ENTRY(302, "Семантическая ошибка: Обнаружено несколько точек входа main"),</w:t>
            </w:r>
          </w:p>
          <w:p w14:paraId="28B67B89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ERROR_ENTRY(303, "Семантическая ошибка: В объявлении не указан тип идентификатора"),</w:t>
            </w:r>
          </w:p>
          <w:p w14:paraId="7BADFF4C">
            <w:pPr>
              <w:spacing w:after="0" w:line="0" w:lineRule="atLeast"/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ERROR_ENTRY(304, "Семантическая ошибка: В объявлении отсутствует ключевое слово"),</w:t>
            </w:r>
          </w:p>
          <w:p w14:paraId="5D280037">
            <w:pPr>
              <w:pStyle w:val="24"/>
              <w:shd w:val="clear" w:color="auto" w:fill="FFFFFF"/>
              <w:spacing w:line="0" w:lineRule="atLeast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hint="default" w:ascii="Courier New" w:hAnsi="Courier New" w:eastAsia="Cascadia Mono" w:cs="Courier New"/>
                <w:color w:val="000000" w:themeColor="text1"/>
                <w:sz w:val="24"/>
                <w:szCs w:val="24"/>
                <w:highlight w:val="white"/>
                <w14:textFill>
                  <w14:solidFill>
                    <w14:schemeClr w14:val="tx1"/>
                  </w14:solidFill>
                </w14:textFill>
              </w:rPr>
              <w:t>ERROR_ENTRY(305, "Семантическая ошибка: Попытка переопределения идентификатора"),</w:t>
            </w:r>
          </w:p>
        </w:tc>
      </w:tr>
    </w:tbl>
    <w:p w14:paraId="4447EF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5.1 – Перечень сообщений семантического анализатора</w:t>
      </w:r>
    </w:p>
    <w:p w14:paraId="16C2B5B6">
      <w:pPr>
        <w:spacing w:before="84" w:beforeLines="35" w:after="280" w:line="240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обнаружения ошибок семантический анализатор формирует отчёт, который используется для последующей отладки и корректировки исходного кода. Такой подход обеспечивает надёжность работы компилятора и предотвращает выполнение некорректных программ.</w:t>
      </w:r>
    </w:p>
    <w:p w14:paraId="46C1D63E">
      <w:pPr>
        <w:pStyle w:val="3"/>
        <w:spacing w:before="240" w:after="240" w:line="24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2" w:name="_Toc122230670"/>
      <w:bookmarkStart w:id="183" w:name="_Toc500358597"/>
      <w:r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182"/>
      <w:bookmarkEnd w:id="183"/>
    </w:p>
    <w:p w14:paraId="1544DB2C">
      <w:pPr>
        <w:widowControl w:val="0"/>
        <w:tabs>
          <w:tab w:val="left" w:pos="0"/>
        </w:tabs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184" w:name="_Toc500358598"/>
      <w:bookmarkStart w:id="185" w:name="_Toc469951088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ошибки и диагностическим сообщением. Анализ останавливается после того, как будут найдены все ошибки.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98E7E0">
      <w:pPr>
        <w:pStyle w:val="3"/>
        <w:spacing w:before="240" w:after="240" w:line="240" w:lineRule="auto"/>
        <w:ind w:firstLine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6" w:name="_Toc122230671"/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4"/>
      <w:bookmarkEnd w:id="185"/>
      <w:bookmarkEnd w:id="186"/>
    </w:p>
    <w:p w14:paraId="3E043B6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Соответствие примеров некоторых ошибок в исходном коде и диагностических сообщений об ошибках приведено в таблице 5.1.</w:t>
      </w:r>
    </w:p>
    <w:p w14:paraId="43673BF3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5.1. Примеры диагностики ошибок</w:t>
      </w:r>
    </w:p>
    <w:tbl>
      <w:tblPr>
        <w:tblStyle w:val="6"/>
        <w:tblW w:w="922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555"/>
      </w:tblGrid>
      <w:tr w14:paraId="4601A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A73C43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Исходный код</w:t>
            </w:r>
          </w:p>
        </w:tc>
        <w:tc>
          <w:tcPr>
            <w:tcW w:w="4555" w:type="dxa"/>
          </w:tcPr>
          <w:p w14:paraId="763ABA1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Текст сообщения</w:t>
            </w:r>
          </w:p>
        </w:tc>
      </w:tr>
      <w:tr w14:paraId="09DB6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810997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3FDD4C3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</w:p>
          <w:p w14:paraId="27C0D05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declare number x;</w:t>
            </w:r>
          </w:p>
          <w:p w14:paraId="2B05599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         x = 9;</w:t>
            </w:r>
          </w:p>
          <w:p w14:paraId="074AFAB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new string y;</w:t>
            </w:r>
          </w:p>
          <w:p w14:paraId="6280A71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         y=x;</w:t>
            </w:r>
          </w:p>
          <w:p w14:paraId="7C9776D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4555" w:type="dxa"/>
          </w:tcPr>
          <w:p w14:paraId="59B82E7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N309: Семантическая ошибка: Типы данных в выражении не совпадают Строка: 6</w:t>
            </w:r>
          </w:p>
        </w:tc>
      </w:tr>
      <w:tr w14:paraId="12691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070B8D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</w:t>
            </w:r>
          </w:p>
          <w:p w14:paraId="37E97F4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new number x; x = 9;</w:t>
            </w:r>
            <w:bookmarkStart w:id="241" w:name="_GoBack"/>
            <w:bookmarkEnd w:id="241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  <w:p w14:paraId="13C4821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74BE6D4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declare string y; y = "qwerty";}</w:t>
            </w:r>
          </w:p>
        </w:tc>
        <w:tc>
          <w:tcPr>
            <w:tcW w:w="4555" w:type="dxa"/>
          </w:tcPr>
          <w:p w14:paraId="487382A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N302: Семантическая ошибка: Обнаружено несколько точек входа main Строка: 4</w:t>
            </w:r>
          </w:p>
        </w:tc>
      </w:tr>
    </w:tbl>
    <w:p w14:paraId="65684246">
      <w:pPr>
        <w:spacing w:before="120" w:beforeLines="50" w:after="0" w:line="240" w:lineRule="auto"/>
        <w:ind w:firstLine="560" w:firstLineChars="20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Примеры исходного кода иллюстрируют ситуации, при которых семантический анализатор выявляет ошибки, такие как несовпадение типов данных в выражениях. Также показываются случаи обнаружения нескольких точек входа main, что приводит к соответствующим сообщениям об ошибках с указанием строки в коде.</w:t>
      </w:r>
      <w:bookmarkStart w:id="187" w:name="_Toc500358600"/>
      <w:bookmarkStart w:id="188" w:name="_Toc122230672"/>
    </w:p>
    <w:p w14:paraId="6BC36B0B">
      <w:pPr>
        <w:spacing w:before="120" w:beforeLines="50" w:after="0" w:line="240" w:lineRule="auto"/>
        <w:ind w:firstLine="560" w:firstLineChars="200"/>
        <w:jc w:val="both"/>
        <w:rPr>
          <w:rFonts w:ascii="Times New Roman" w:hAnsi="Times New Roman"/>
          <w:sz w:val="28"/>
          <w:szCs w:val="28"/>
        </w:rPr>
      </w:pPr>
    </w:p>
    <w:p w14:paraId="42EE6940">
      <w:pPr>
        <w:spacing w:before="120" w:beforeLines="50" w:after="0" w:line="240" w:lineRule="auto"/>
        <w:ind w:firstLine="700" w:firstLineChars="250"/>
        <w:jc w:val="both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 xml:space="preserve">6 </w:t>
      </w:r>
      <w:bookmarkEnd w:id="187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Преобразование выражений</w:t>
      </w:r>
      <w:bookmarkEnd w:id="188"/>
    </w:p>
    <w:p w14:paraId="4F489796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9" w:name="_Toc122230673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89"/>
    </w:p>
    <w:p w14:paraId="2EEC3F7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допускаются вычисления выражений целочисленного типа данных с поддержкой вызова функций внутри выражений. Приоритет операций представлен на таблице 6.1. </w:t>
      </w:r>
    </w:p>
    <w:p w14:paraId="384AA5BF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6.1. Приоритеты операций</w:t>
      </w:r>
    </w:p>
    <w:tbl>
      <w:tblPr>
        <w:tblStyle w:val="6"/>
        <w:tblW w:w="94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0"/>
        <w:gridCol w:w="4428"/>
      </w:tblGrid>
      <w:tr w14:paraId="14670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22C5661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4428" w:type="dxa"/>
          </w:tcPr>
          <w:p w14:paraId="09EAEBD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Значение приоритета</w:t>
            </w:r>
          </w:p>
        </w:tc>
      </w:tr>
      <w:tr w14:paraId="679584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4F6E639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 )</w:t>
            </w:r>
          </w:p>
        </w:tc>
        <w:tc>
          <w:tcPr>
            <w:tcW w:w="4428" w:type="dxa"/>
          </w:tcPr>
          <w:p w14:paraId="58EF18C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14:paraId="16082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6E163F6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4428" w:type="dxa"/>
          </w:tcPr>
          <w:p w14:paraId="668BA36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14:paraId="5E47F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515D94B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4428" w:type="dxa"/>
          </w:tcPr>
          <w:p w14:paraId="0E1F352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14:paraId="1773F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0954CAB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4428" w:type="dxa"/>
          </w:tcPr>
          <w:p w14:paraId="14F1B33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14:paraId="18B1B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0" w:type="dxa"/>
          </w:tcPr>
          <w:p w14:paraId="55E6396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4428" w:type="dxa"/>
          </w:tcPr>
          <w:p w14:paraId="7C35029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14:paraId="7458E65A">
      <w:pPr>
        <w:pStyle w:val="3"/>
        <w:spacing w:before="108" w:after="108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0" w:name="_3cqmetx"/>
      <w:bookmarkEnd w:id="190"/>
      <w:bookmarkStart w:id="191" w:name="_Toc500358601"/>
      <w:bookmarkStart w:id="192" w:name="_Toc122230674"/>
      <w:r>
        <w:rPr>
          <w:rFonts w:ascii="Times New Roman" w:hAnsi="Times New Roman"/>
          <w:bCs/>
          <w:color w:val="auto"/>
          <w:sz w:val="28"/>
          <w:szCs w:val="28"/>
        </w:rPr>
        <w:t>Каждая арифметическая операция имеет свой приоритет, который определяет порядок её выполнения в выражении. Скобки ( ) имеют наивысший приоритет, затем идут умножение * и деление /, а сложение + и вычитание - имеют наименьший приоритет.</w:t>
      </w:r>
    </w:p>
    <w:p w14:paraId="1189EEA7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6.2 </w:t>
      </w:r>
      <w:bookmarkEnd w:id="191"/>
      <w:r>
        <w:rPr>
          <w:rFonts w:ascii="Times New Roman" w:hAnsi="Times New Roman" w:cs="Times New Roman"/>
          <w:b/>
          <w:color w:val="auto"/>
          <w:sz w:val="28"/>
          <w:szCs w:val="28"/>
        </w:rPr>
        <w:t>Польская запись и принцип ее построения</w:t>
      </w:r>
      <w:bookmarkEnd w:id="192"/>
    </w:p>
    <w:p w14:paraId="73953C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14:paraId="3F30B8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14:paraId="4B1FD9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193" w:name="_1rvwp1q"/>
      <w:bookmarkEnd w:id="193"/>
      <w:bookmarkStart w:id="194" w:name="_Toc500358602"/>
    </w:p>
    <w:p w14:paraId="1FEAF4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13B2EEBA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14:paraId="527D24B2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25F593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стек: пустой;</w:t>
      </w:r>
    </w:p>
    <w:p w14:paraId="592124F3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14:paraId="679363A7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1C62F4A8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 в порядке их следования;</w:t>
      </w:r>
    </w:p>
    <w:p w14:paraId="1B509598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операция записывается в стек, если стек пуст или в вершине стека лежит отрывающая скобка;</w:t>
      </w:r>
    </w:p>
    <w:p w14:paraId="7D87A369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5794E004">
      <w:pPr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запятая не помещается в стек, если в стеке операции, то все выбираются в строку;</w:t>
      </w:r>
    </w:p>
    <w:p w14:paraId="0562D073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отрывающая скобка помещается в стек;</w:t>
      </w:r>
    </w:p>
    <w:p w14:paraId="3AE37AD5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14:paraId="43EC19EA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 xml:space="preserve">закрывающая скобка с приоритетом, равным 4, выталкивает все до открывающей с таким же приоритетом и генерирует @ (@ </w:t>
      </w:r>
      <w:r>
        <w:rPr>
          <w:bCs/>
          <w:szCs w:val="28"/>
          <w:shd w:val="clear" w:color="auto" w:fill="FFFFFF"/>
        </w:rPr>
        <w:t>– специальный символ, в который записывается информация о вызываемой функции), а в поле приоритета для данной лексемы записывается число параметров вызываемой функции</w:t>
      </w:r>
      <w:r>
        <w:rPr>
          <w:szCs w:val="28"/>
        </w:rPr>
        <w:t>;</w:t>
      </w:r>
    </w:p>
    <w:p w14:paraId="53AB0C5C">
      <w:pPr>
        <w:pStyle w:val="36"/>
        <w:spacing w:after="0" w:line="240" w:lineRule="auto"/>
        <w:ind w:left="0" w:firstLine="709"/>
        <w:rPr>
          <w:szCs w:val="28"/>
        </w:rPr>
      </w:pPr>
      <w:r>
        <w:rPr>
          <w:rFonts w:eastAsia="Times New Roman"/>
          <w:szCs w:val="28"/>
          <w:lang w:eastAsia="ru-RU"/>
        </w:rPr>
        <w:t xml:space="preserve">– </w:t>
      </w:r>
      <w:r>
        <w:rPr>
          <w:szCs w:val="28"/>
        </w:rPr>
        <w:t xml:space="preserve">по итогам разбора исходной строки все операции, оставшиеся в стеке, выталкиваются в результирующую строку. </w:t>
      </w:r>
    </w:p>
    <w:p w14:paraId="640603E8">
      <w:pPr>
        <w:pStyle w:val="36"/>
        <w:spacing w:after="0" w:line="240" w:lineRule="auto"/>
        <w:ind w:left="0" w:firstLine="709"/>
        <w:rPr>
          <w:szCs w:val="28"/>
        </w:rPr>
      </w:pPr>
      <w:r>
        <w:rPr>
          <w:bCs/>
          <w:szCs w:val="28"/>
        </w:rPr>
        <w:t>Использование польской записи позволяет вычислить выражение за один проход.</w:t>
      </w:r>
    </w:p>
    <w:p w14:paraId="55D0B6FE">
      <w:pPr>
        <w:pStyle w:val="33"/>
        <w:shd w:val="clear" w:color="auto" w:fill="FFFFFF" w:themeFill="background1"/>
        <w:spacing w:before="240" w:line="238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Таблица 6.2 – Пример преобразования выражения в обратную польскую запись</w:t>
      </w:r>
    </w:p>
    <w:tbl>
      <w:tblPr>
        <w:tblStyle w:val="6"/>
        <w:tblW w:w="9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954"/>
      </w:tblGrid>
      <w:tr w14:paraId="1FC1D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914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Исходная строка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BFC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Результирующая строка</w:t>
            </w:r>
          </w:p>
        </w:tc>
      </w:tr>
      <w:tr w14:paraId="727FAC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CAE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i=i+i-i+i;  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4EF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i=iiii+-+;</w:t>
            </w:r>
          </w:p>
        </w:tc>
      </w:tr>
      <w:tr w14:paraId="07A00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FB7D0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i=i+l-l;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845F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i=ill+-;</w:t>
            </w:r>
          </w:p>
        </w:tc>
      </w:tr>
      <w:tr w14:paraId="75138B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C1C9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i=i(i,i)+l;</w:t>
            </w:r>
          </w:p>
        </w:tc>
        <w:tc>
          <w:tcPr>
            <w:tcW w:w="49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1DE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i=ii@2il+;</w:t>
            </w:r>
          </w:p>
        </w:tc>
      </w:tr>
    </w:tbl>
    <w:p w14:paraId="09D07C86">
      <w:pPr>
        <w:pStyle w:val="3"/>
        <w:spacing w:before="120" w:after="12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5" w:name="_Toc122230675"/>
      <w:r>
        <w:rPr>
          <w:rFonts w:ascii="Times New Roman" w:hAnsi="Times New Roman"/>
          <w:bCs/>
          <w:color w:val="auto"/>
          <w:sz w:val="28"/>
          <w:szCs w:val="28"/>
        </w:rPr>
        <w:t>Примеры показывают преобразование исходных выражений в результирующую строку в процессе синтаксического анализа или подготовки к польской записи. При этом идентификаторы и литералы заменяются на внутренние обозначения, а операции сохраняют порядок действий с соответствующими символами.</w:t>
      </w:r>
    </w:p>
    <w:p w14:paraId="1E45D55B">
      <w:pPr>
        <w:pStyle w:val="3"/>
        <w:spacing w:before="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6.3 Программная реализация обработки выражений</w:t>
      </w:r>
      <w:bookmarkEnd w:id="194"/>
      <w:bookmarkEnd w:id="195"/>
    </w:p>
    <w:p w14:paraId="7816D22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Г.</w:t>
      </w:r>
    </w:p>
    <w:p w14:paraId="1E884688">
      <w:pPr>
        <w:pStyle w:val="3"/>
        <w:spacing w:before="24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6" w:name="_Toc500358603"/>
      <w:bookmarkStart w:id="197" w:name="_Toc122230676"/>
      <w:r>
        <w:rPr>
          <w:rFonts w:ascii="Times New Roman" w:hAnsi="Times New Roman" w:cs="Times New Roman"/>
          <w:b/>
          <w:color w:val="auto"/>
          <w:sz w:val="28"/>
          <w:szCs w:val="28"/>
        </w:rPr>
        <w:t>6.4 Контрольный пример</w:t>
      </w:r>
      <w:bookmarkEnd w:id="196"/>
      <w:bookmarkEnd w:id="197"/>
    </w:p>
    <w:p w14:paraId="6D06A3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Г приведен результат преобразован</w:t>
      </w:r>
      <w:bookmarkStart w:id="198" w:name="_Toc469841172"/>
      <w:bookmarkStart w:id="199" w:name="_Toc500358604"/>
      <w:bookmarkStart w:id="200" w:name="_Toc469842936"/>
      <w:bookmarkStart w:id="201" w:name="_Toc469840293"/>
      <w:r>
        <w:rPr>
          <w:rFonts w:ascii="Times New Roman" w:hAnsi="Times New Roman" w:cs="Times New Roman"/>
          <w:sz w:val="28"/>
          <w:szCs w:val="28"/>
        </w:rPr>
        <w:t>ия выражений в польский формат.</w:t>
      </w:r>
    </w:p>
    <w:p w14:paraId="32C2F121">
      <w:pPr>
        <w:spacing w:after="0" w:line="240" w:lineRule="auto"/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A9566D">
      <w:pPr>
        <w:pStyle w:val="2"/>
        <w:spacing w:before="0" w:after="360" w:line="259" w:lineRule="auto"/>
        <w:ind w:left="-566" w:firstLine="1275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02" w:name="_Toc122230677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7 Генерация кода</w:t>
      </w:r>
      <w:bookmarkEnd w:id="198"/>
      <w:bookmarkEnd w:id="199"/>
      <w:bookmarkEnd w:id="200"/>
      <w:bookmarkEnd w:id="201"/>
      <w:bookmarkEnd w:id="202"/>
    </w:p>
    <w:p w14:paraId="2A6592D4">
      <w:pPr>
        <w:pStyle w:val="3"/>
        <w:spacing w:before="240" w:after="240" w:line="233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3" w:name="_Toc122230678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0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5BE92F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представлена на рисунке 7.1.</w:t>
      </w:r>
    </w:p>
    <w:p w14:paraId="4B1950FE">
      <w:pPr>
        <w:widowControl w:val="0"/>
        <w:spacing w:before="280" w:after="28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114300" distR="114300">
            <wp:extent cx="3425825" cy="3007360"/>
            <wp:effectExtent l="9525" t="9525" r="24130" b="15875"/>
            <wp:docPr id="55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8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5478" cy="3006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4507C0">
      <w:pPr>
        <w:widowControl w:val="0"/>
        <w:spacing w:before="280" w:after="0" w:line="24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Рисунок 7.1 – Структура генератора кода</w:t>
      </w:r>
    </w:p>
    <w:p w14:paraId="644724AB">
      <w:pPr>
        <w:widowControl w:val="0"/>
        <w:spacing w:before="180" w:after="180" w:line="240" w:lineRule="auto"/>
        <w:ind w:firstLine="70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Этап генерации кода в RIA-2025 отвечает за преобразование промежуточного представления программы в ассемблерный код. На этом этапе генератор использует результаты лексического и синтаксического анализа, и в случае обнаружения ошибок создание кода не выполняется.</w:t>
      </w:r>
    </w:p>
    <w:p w14:paraId="18569EBF">
      <w:pPr>
        <w:pStyle w:val="3"/>
        <w:spacing w:before="0" w:after="240" w:line="233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4" w:name="_Toc500358605"/>
      <w:bookmarkStart w:id="205" w:name="_Toc122230679"/>
      <w:r>
        <w:rPr>
          <w:rFonts w:ascii="Times New Roman" w:hAnsi="Times New Roman" w:cs="Times New Roman"/>
          <w:b/>
          <w:color w:val="auto"/>
          <w:sz w:val="28"/>
          <w:szCs w:val="28"/>
        </w:rPr>
        <w:t>7.2 Представление типов данных в оперативной памяти</w:t>
      </w:r>
      <w:bookmarkEnd w:id="204"/>
      <w:bookmarkEnd w:id="205"/>
    </w:p>
    <w:p w14:paraId="4E14CB12">
      <w:pPr>
        <w:widowControl w:val="0"/>
        <w:numPr>
          <w:ilvl w:val="1"/>
          <w:numId w:val="0"/>
        </w:numPr>
        <w:spacing w:before="240" w:after="0" w:line="240" w:lineRule="auto"/>
        <w:ind w:firstLine="708" w:firstLineChars="253"/>
        <w:jc w:val="both"/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  <w:t>Элементы таблицы идентификаторов расположены в сегментах .data и .const языка ассемблера. Соответствия между типами данных идентификаторов на языке RIA-2025 и на языке ассемблера приведены в таблице 7.1. Каждому идентификатору присваивается уникальный адрес в памяти, что обеспечивает корректную работу программы после трансляции. Значения констант помещаются в сегмент .const, а изменяемые переменные — в сегмент .data. Такой подход позволяет генератору кода создавать корректные инструкции и обращаться к данным по их адресам.</w:t>
      </w:r>
    </w:p>
    <w:p w14:paraId="0EBF4889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</w:pPr>
    </w:p>
    <w:p w14:paraId="5B4E5ED3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b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Таблица 7.1 – Соответствия типов идентификаторов языка </w:t>
      </w:r>
      <w:r>
        <w:rPr>
          <w:rFonts w:ascii="Times New Roman" w:hAnsi="Times New Roman" w:eastAsia="Times New Roman" w:cs="Times New Roman"/>
          <w:iCs/>
          <w:sz w:val="28"/>
          <w:szCs w:val="24"/>
          <w:lang w:val="en-US" w:eastAsia="ru-RU"/>
        </w:rPr>
        <w:t>RIA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-2025  и языка ассемблера </w:t>
      </w:r>
    </w:p>
    <w:tbl>
      <w:tblPr>
        <w:tblStyle w:val="6"/>
        <w:tblW w:w="9477" w:type="dxa"/>
        <w:tblInd w:w="-5" w:type="dxa"/>
        <w:tblBorders>
          <w:top w:val="single" w:color="000000" w:sz="4" w:space="0"/>
          <w:left w:val="single" w:color="000000" w:sz="4" w:space="0"/>
          <w:bottom w:val="none" w:color="auto" w:sz="0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2729"/>
        <w:gridCol w:w="4203"/>
      </w:tblGrid>
      <w:tr w14:paraId="1D900B5D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6898A130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Тип идентификатора на языке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RIA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-2025 </w:t>
            </w:r>
          </w:p>
        </w:tc>
        <w:tc>
          <w:tcPr>
            <w:tcW w:w="2729" w:type="dxa"/>
          </w:tcPr>
          <w:p w14:paraId="426C94CA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Тип идентификатора на языке ассемблера</w:t>
            </w:r>
          </w:p>
        </w:tc>
        <w:tc>
          <w:tcPr>
            <w:tcW w:w="4203" w:type="dxa"/>
          </w:tcPr>
          <w:p w14:paraId="5A94E7DE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Пояснение</w:t>
            </w:r>
          </w:p>
        </w:tc>
      </w:tr>
      <w:tr w14:paraId="029260FA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3A10AED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2729" w:type="dxa"/>
          </w:tcPr>
          <w:p w14:paraId="2D10A04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dword</w:t>
            </w:r>
          </w:p>
        </w:tc>
        <w:tc>
          <w:tcPr>
            <w:tcW w:w="4203" w:type="dxa"/>
          </w:tcPr>
          <w:p w14:paraId="71E1E81C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Хранит целочисленный тип данных</w:t>
            </w:r>
          </w:p>
        </w:tc>
      </w:tr>
      <w:tr w14:paraId="619C1D47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449F1263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</w:t>
            </w:r>
          </w:p>
        </w:tc>
        <w:tc>
          <w:tcPr>
            <w:tcW w:w="2729" w:type="dxa"/>
          </w:tcPr>
          <w:p w14:paraId="2591495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dword</w:t>
            </w:r>
          </w:p>
        </w:tc>
        <w:tc>
          <w:tcPr>
            <w:tcW w:w="4203" w:type="dxa"/>
          </w:tcPr>
          <w:p w14:paraId="51B681BD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Хранит беззнаковый целый тип данных </w:t>
            </w:r>
          </w:p>
        </w:tc>
      </w:tr>
      <w:tr w14:paraId="5E68A99C">
        <w:tblPrEx>
          <w:tblBorders>
            <w:top w:val="single" w:color="000000" w:sz="4" w:space="0"/>
            <w:left w:val="single" w:color="000000" w:sz="4" w:space="0"/>
            <w:bottom w:val="none" w:color="auto" w:sz="0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</w:tcPr>
          <w:p w14:paraId="3D1C2308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string</w:t>
            </w:r>
          </w:p>
        </w:tc>
        <w:tc>
          <w:tcPr>
            <w:tcW w:w="2729" w:type="dxa"/>
          </w:tcPr>
          <w:p w14:paraId="7B78B58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dword</w:t>
            </w:r>
          </w:p>
        </w:tc>
        <w:tc>
          <w:tcPr>
            <w:tcW w:w="4203" w:type="dxa"/>
          </w:tcPr>
          <w:p w14:paraId="60D820A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Хранит указатель на начало строки. Строка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завешается нулевым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символом </w:t>
            </w:r>
          </w:p>
        </w:tc>
      </w:tr>
    </w:tbl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2712"/>
        <w:gridCol w:w="4200"/>
      </w:tblGrid>
      <w:tr w14:paraId="6680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554" w:type="dxa"/>
          </w:tcPr>
          <w:p w14:paraId="703FBFCD">
            <w:pPr>
              <w:keepNext/>
              <w:widowControl w:val="0"/>
              <w:spacing w:after="240" w:line="240" w:lineRule="auto"/>
              <w:outlineLvl w:val="1"/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</w:pPr>
            <w:bookmarkStart w:id="206" w:name="_Toc58778366"/>
            <w:bookmarkStart w:id="207" w:name="_Toc122230680"/>
            <w:bookmarkStart w:id="208" w:name="_Toc58769492"/>
            <w:bookmarkStart w:id="209" w:name="_Toc532650653"/>
            <w:r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  <w:t>bool</w:t>
            </w:r>
          </w:p>
        </w:tc>
        <w:tc>
          <w:tcPr>
            <w:tcW w:w="2712" w:type="dxa"/>
          </w:tcPr>
          <w:p w14:paraId="58AE1E85">
            <w:pPr>
              <w:keepNext/>
              <w:widowControl w:val="0"/>
              <w:spacing w:after="240" w:line="240" w:lineRule="auto"/>
              <w:outlineLvl w:val="1"/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val="en-US" w:eastAsia="ru-RU"/>
              </w:rPr>
              <w:t>dword</w:t>
            </w:r>
          </w:p>
        </w:tc>
        <w:tc>
          <w:tcPr>
            <w:tcW w:w="4200" w:type="dxa"/>
          </w:tcPr>
          <w:p w14:paraId="2AD5C8AF">
            <w:pPr>
              <w:keepNext/>
              <w:widowControl w:val="0"/>
              <w:spacing w:after="240" w:line="240" w:lineRule="auto"/>
              <w:outlineLvl w:val="1"/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Arial"/>
                <w:iCs/>
                <w:color w:val="000000"/>
                <w:sz w:val="24"/>
                <w:szCs w:val="24"/>
                <w:lang w:eastAsia="ru-RU"/>
              </w:rPr>
              <w:t>Тип данных, хранящий логическое значение</w:t>
            </w:r>
          </w:p>
        </w:tc>
      </w:tr>
    </w:tbl>
    <w:p w14:paraId="6E643F93">
      <w:pPr>
        <w:keepNext/>
        <w:widowControl w:val="0"/>
        <w:spacing w:before="120" w:beforeLines="50" w:after="180" w:line="240" w:lineRule="auto"/>
        <w:ind w:firstLine="708" w:firstLineChars="253"/>
        <w:jc w:val="both"/>
        <w:outlineLvl w:val="1"/>
        <w:rPr>
          <w:rFonts w:ascii="Times New Roman" w:hAnsi="Times New Roman" w:eastAsia="Times New Roman" w:cs="Arial"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В языке ассемблера все типы идентификаторов языка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-2025 представлены как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dword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. При этом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integer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и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unsigned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хранят целые и беззнаковые числа соответственно,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string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— указатель на начало строки с нулевым завершением, а 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val="en-US" w:eastAsia="ru-RU"/>
        </w:rPr>
        <w:t>bool</w:t>
      </w:r>
      <w:r>
        <w:rPr>
          <w:rFonts w:ascii="Times New Roman" w:hAnsi="Times New Roman" w:eastAsia="Times New Roman"/>
          <w:iCs/>
          <w:color w:val="000000"/>
          <w:sz w:val="28"/>
          <w:szCs w:val="28"/>
          <w:lang w:eastAsia="ru-RU"/>
        </w:rPr>
        <w:t xml:space="preserve"> — логическое значение.</w:t>
      </w:r>
    </w:p>
    <w:p w14:paraId="16E7CA2A">
      <w:pPr>
        <w:keepNext/>
        <w:widowControl w:val="0"/>
        <w:spacing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7.3 Статическая библиотека</w:t>
      </w:r>
      <w:bookmarkEnd w:id="206"/>
      <w:bookmarkEnd w:id="207"/>
      <w:bookmarkEnd w:id="208"/>
      <w:bookmarkEnd w:id="209"/>
    </w:p>
    <w:p w14:paraId="55436621">
      <w:pPr>
        <w:widowControl w:val="0"/>
        <w:spacing w:before="280"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-2025 предусмотрена статическая библиотека. Статическая библиотека содержит функции, написанные на языке C++. Объявление функций статической библиотеки генерируется автоматически в коде ассемблера. Объявление функций статической библиотеки генерируется автоматически.</w:t>
      </w:r>
    </w:p>
    <w:p w14:paraId="15B1D4A9">
      <w:pPr>
        <w:widowControl w:val="0"/>
        <w:numPr>
          <w:ilvl w:val="1"/>
          <w:numId w:val="0"/>
        </w:numPr>
        <w:spacing w:before="24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Таблица 7.2</w:t>
      </w:r>
      <w:r>
        <w:rPr>
          <w:rFonts w:ascii="Times New Roman" w:hAnsi="Times New Roman" w:eastAsia="Times New Roman" w:cs="Times New Roman"/>
          <w:iCs/>
          <w:sz w:val="28"/>
          <w:szCs w:val="24"/>
          <w:lang w:val="be-BY" w:eastAsia="ru-RU"/>
        </w:rPr>
        <w:t xml:space="preserve"> 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>– Функции статической библиотеки</w:t>
      </w:r>
    </w:p>
    <w:tbl>
      <w:tblPr>
        <w:tblStyle w:val="6"/>
        <w:tblW w:w="946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4"/>
        <w:gridCol w:w="5531"/>
      </w:tblGrid>
      <w:tr w14:paraId="4AFE7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6238149C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5531" w:type="dxa"/>
          </w:tcPr>
          <w:p w14:paraId="1C7B8DE0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 w14:paraId="39B9C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20516451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void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prints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(char* str)</w:t>
            </w:r>
          </w:p>
        </w:tc>
        <w:tc>
          <w:tcPr>
            <w:tcW w:w="5531" w:type="dxa"/>
          </w:tcPr>
          <w:p w14:paraId="6D8245B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Вывод на консоль строки str</w:t>
            </w:r>
          </w:p>
        </w:tc>
      </w:tr>
      <w:tr w14:paraId="24297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2685DC1B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v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oid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printu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(int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5531" w:type="dxa"/>
          </w:tcPr>
          <w:p w14:paraId="7859B2B3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Вывод на консоль целочисленной беззнаковой переменной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</w:p>
        </w:tc>
      </w:tr>
      <w:tr w14:paraId="598D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6562E170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 int sravs(char* str1, char* str2)</w:t>
            </w:r>
          </w:p>
        </w:tc>
        <w:tc>
          <w:tcPr>
            <w:tcW w:w="5531" w:type="dxa"/>
          </w:tcPr>
          <w:p w14:paraId="1D6F7FF9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Сравнение строк</w:t>
            </w:r>
          </w:p>
        </w:tc>
      </w:tr>
      <w:tr w14:paraId="0A1CE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34" w:type="dxa"/>
          </w:tcPr>
          <w:p w14:paraId="199F5388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unsigned int stepen(unsigned int ui1, unsigned int ui2)</w:t>
            </w:r>
          </w:p>
        </w:tc>
        <w:tc>
          <w:tcPr>
            <w:tcW w:w="5531" w:type="dxa"/>
          </w:tcPr>
          <w:p w14:paraId="1054390A">
            <w:pPr>
              <w:widowControl w:val="0"/>
              <w:tabs>
                <w:tab w:val="left" w:pos="0"/>
              </w:tabs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Возведение числа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1 в степень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ui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14:paraId="1157B37A">
      <w:pPr>
        <w:widowControl w:val="0"/>
        <w:spacing w:before="120" w:beforeLines="50" w:after="0" w:line="240" w:lineRule="auto"/>
        <w:ind w:firstLine="781" w:firstLineChars="279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highlight w:val="white"/>
          <w:lang w:eastAsia="ru-RU"/>
        </w:rPr>
        <w:t>Функции prints и printu предназначены для вывода на консоль строк и беззнаковых целых чисел соответственно. Функции sravs и stepen выполняют сравнение строк и возведение числа в степень, возвращая результат в виде беззнакового целого значения.</w:t>
      </w:r>
    </w:p>
    <w:p w14:paraId="6C8D0F4F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210" w:name="_34g0dwd" w:colFirst="0" w:colLast="0"/>
      <w:bookmarkEnd w:id="210"/>
      <w:bookmarkStart w:id="211" w:name="_Toc58778367"/>
      <w:bookmarkStart w:id="212" w:name="_Toc532650654"/>
      <w:bookmarkStart w:id="213" w:name="_Toc58769493"/>
      <w:bookmarkStart w:id="214" w:name="_Toc122230681"/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7.4 Особенности алгоритма генерации кода</w:t>
      </w:r>
      <w:bookmarkEnd w:id="211"/>
      <w:bookmarkEnd w:id="212"/>
      <w:bookmarkEnd w:id="213"/>
      <w:bookmarkEnd w:id="214"/>
    </w:p>
    <w:p w14:paraId="7A91282E">
      <w:pPr>
        <w:widowControl w:val="0"/>
        <w:spacing w:after="0" w:line="240" w:lineRule="auto"/>
        <w:ind w:firstLine="720"/>
        <w:contextualSpacing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215" w:name="_1jlao46" w:colFirst="0" w:colLast="0"/>
      <w:bookmarkEnd w:id="215"/>
      <w:bookmarkStart w:id="216" w:name="_Toc532650655"/>
      <w:bookmarkStart w:id="217" w:name="_Toc58769494"/>
      <w:bookmarkStart w:id="218" w:name="_Toc58778368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-2025 генерация кода строится на основе таблиц лексем и идентификаторов. Общая схема работы генератора кода представлена на рисунке 7.2.</w:t>
      </w:r>
    </w:p>
    <w:p w14:paraId="2DBF6EDD">
      <w:pPr>
        <w:spacing w:before="280" w:after="0"/>
        <w:ind w:firstLine="709"/>
        <w:jc w:val="both"/>
      </w:pPr>
      <w:r>
        <w:rPr>
          <w:lang w:val="en-US"/>
        </w:rPr>
        <w:t xml:space="preserve">         </w:t>
      </w:r>
      <w:r>
        <w:rPr>
          <w:lang w:eastAsia="ru-RU"/>
        </w:rPr>
        <w:drawing>
          <wp:inline distT="0" distB="0" distL="0" distR="0">
            <wp:extent cx="4341495" cy="1257935"/>
            <wp:effectExtent l="9525" t="9525" r="22860" b="1270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1257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CDB65">
      <w:pPr>
        <w:tabs>
          <w:tab w:val="left" w:pos="3933"/>
        </w:tabs>
        <w:spacing w:after="0" w:line="233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7.2 – Общая схема работы генератора кода</w:t>
      </w:r>
    </w:p>
    <w:p w14:paraId="1C4973A1">
      <w:pPr>
        <w:tabs>
          <w:tab w:val="left" w:pos="3933"/>
        </w:tabs>
        <w:spacing w:before="120" w:beforeLines="50" w:after="180" w:line="233" w:lineRule="auto"/>
        <w:ind w:firstLine="708" w:firstLineChars="2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RIA-2025 генератор кода использует таблицы лексем и идентификаторов для построения ассемблерного кода. Структура и порядок работы генератора показаны на рисунке 7.2.</w:t>
      </w:r>
    </w:p>
    <w:p w14:paraId="48E5BB55">
      <w:pPr>
        <w:keepNext/>
        <w:widowControl w:val="0"/>
        <w:spacing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219" w:name="_Toc122230682"/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7.5 Входные параметры генератора кода</w:t>
      </w:r>
      <w:bookmarkEnd w:id="216"/>
      <w:bookmarkEnd w:id="217"/>
      <w:bookmarkEnd w:id="218"/>
      <w:bookmarkEnd w:id="219"/>
    </w:p>
    <w:p w14:paraId="30508F89">
      <w:pPr>
        <w:widowControl w:val="0"/>
        <w:spacing w:after="0" w:line="240" w:lineRule="auto"/>
        <w:ind w:firstLine="720"/>
        <w:contextualSpacing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 вход генератору кода поступают таблицы лексем и идентификаторов исходного код программы на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-2025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 Результаты работы генератора кода выводятся в файл с расширением 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asm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14:paraId="1D9F4494">
      <w:pPr>
        <w:keepNext/>
        <w:widowControl w:val="0"/>
        <w:spacing w:before="360" w:after="240" w:line="240" w:lineRule="auto"/>
        <w:ind w:firstLine="708"/>
        <w:outlineLvl w:val="1"/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</w:pPr>
      <w:bookmarkStart w:id="220" w:name="_Toc58778369"/>
      <w:bookmarkStart w:id="221" w:name="_Toc532650656"/>
      <w:bookmarkStart w:id="222" w:name="_Toc122230683"/>
      <w:bookmarkStart w:id="223" w:name="_Toc58769495"/>
      <w:r>
        <w:rPr>
          <w:rFonts w:ascii="Times New Roman" w:hAnsi="Times New Roman" w:eastAsia="Times New Roman" w:cs="Arial"/>
          <w:b/>
          <w:bCs/>
          <w:iCs/>
          <w:color w:val="000000"/>
          <w:sz w:val="28"/>
          <w:szCs w:val="28"/>
          <w:lang w:eastAsia="ru-RU"/>
        </w:rPr>
        <w:t>7.6 Контрольный пример</w:t>
      </w:r>
      <w:bookmarkEnd w:id="220"/>
      <w:bookmarkEnd w:id="221"/>
      <w:bookmarkEnd w:id="222"/>
      <w:bookmarkEnd w:id="223"/>
    </w:p>
    <w:p w14:paraId="0216920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Результат генерации ассемблерного кода на основе контрольного примера из приложения А приведен в приложении Д. Результат работы контрольного примера также приведён в приложении Д.</w:t>
      </w:r>
    </w:p>
    <w:p w14:paraId="36ECA2C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F2CB74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17F341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7FE63BE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4566D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287E2E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218C814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BC09363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5E31AE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48CC78C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7D00A58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329AC8E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0CDB494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E956850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4CF70AC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5224562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ECCA4B5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BD78101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57CE79F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3CE7396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2351D81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AB9B9CD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219C271">
      <w:pPr>
        <w:widowControl w:val="0"/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1454225">
      <w:pPr>
        <w:ind w:firstLine="700" w:firstLineChars="250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24" w:name="_Toc122230684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8 Тестирование транслятора</w:t>
      </w:r>
      <w:bookmarkEnd w:id="224"/>
    </w:p>
    <w:p w14:paraId="790737CA">
      <w:pPr>
        <w:pStyle w:val="3"/>
        <w:spacing w:before="240" w:after="240" w:line="240" w:lineRule="auto"/>
        <w:ind w:firstLine="709"/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</w:pPr>
      <w:bookmarkStart w:id="225" w:name="_Toc469735226"/>
      <w:bookmarkStart w:id="226" w:name="_Toc122230685"/>
      <w:bookmarkStart w:id="227" w:name="_Toc469684728"/>
      <w:bookmarkStart w:id="228" w:name="_Toc469697773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 xml:space="preserve">8.1 </w:t>
      </w:r>
      <w:bookmarkEnd w:id="225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>Общие положения</w:t>
      </w:r>
      <w:bookmarkEnd w:id="226"/>
    </w:p>
    <w:p w14:paraId="24F442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-2025 не разрешается использовать запрещённые входным алфавитом символы. Результат использования запрещённого символа показан в таблице 8.1.</w:t>
      </w:r>
      <w:bookmarkEnd w:id="227"/>
      <w:bookmarkEnd w:id="228"/>
    </w:p>
    <w:p w14:paraId="49BA881A">
      <w:pPr>
        <w:pStyle w:val="10"/>
        <w:spacing w:before="240" w:after="0" w:line="240" w:lineRule="auto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аблица 8.1 –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>
        <w:rPr>
          <w:rStyle w:val="41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2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3"/>
        <w:gridCol w:w="6022"/>
      </w:tblGrid>
      <w:tr w14:paraId="56E0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14041D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6022" w:type="dxa"/>
          </w:tcPr>
          <w:p w14:paraId="7CDA1EE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Диагностическое сообщение</w:t>
            </w:r>
          </w:p>
        </w:tc>
      </w:tr>
      <w:tr w14:paraId="39EAF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43" w:type="dxa"/>
          </w:tcPr>
          <w:p w14:paraId="02471C4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main </w:t>
            </w:r>
          </w:p>
          <w:p w14:paraId="7D137EB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6FF221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</w:p>
          <w:p w14:paraId="36F8703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022" w:type="dxa"/>
          </w:tcPr>
          <w:p w14:paraId="73F5DB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111: Недопустимый символ в исходном файле (-in), строка 3 ,позиция 2.</w:t>
            </w:r>
          </w:p>
        </w:tc>
      </w:tr>
    </w:tbl>
    <w:p w14:paraId="0586067C">
      <w:pPr>
        <w:pStyle w:val="3"/>
        <w:shd w:val="clear" w:color="auto" w:fill="FFFFFF" w:themeFill="background1"/>
        <w:spacing w:before="180" w:after="180" w:line="240" w:lineRule="auto"/>
        <w:ind w:left="73" w:leftChars="33" w:firstLine="646" w:firstLineChars="231"/>
        <w:rPr>
          <w:rStyle w:val="41"/>
          <w:rFonts w:ascii="Times New Roman" w:hAnsi="Times New Roman"/>
          <w:bCs/>
          <w:color w:val="auto"/>
          <w:sz w:val="28"/>
          <w:szCs w:val="28"/>
        </w:rPr>
      </w:pPr>
      <w:r>
        <w:rPr>
          <w:rStyle w:val="41"/>
          <w:rFonts w:ascii="Times New Roman" w:hAnsi="Times New Roman"/>
          <w:bCs/>
          <w:color w:val="auto"/>
          <w:sz w:val="28"/>
          <w:szCs w:val="28"/>
        </w:rPr>
        <w:t>Пример исходного кода демонстрирует ситуацию, когда в программе встречается недопустимый символ @. Диагностическое сообщение указывает на ошибку с кодом 111, сообщая строку и позицию символа в исходном файле.</w:t>
      </w:r>
    </w:p>
    <w:p w14:paraId="01B3672B">
      <w:pPr>
        <w:pStyle w:val="3"/>
        <w:shd w:val="clear" w:color="auto" w:fill="FFFFFF" w:themeFill="background1"/>
        <w:spacing w:before="0" w:after="240" w:line="240" w:lineRule="auto"/>
        <w:ind w:left="720"/>
        <w:rPr>
          <w:rStyle w:val="41"/>
          <w:b/>
        </w:rPr>
      </w:pPr>
      <w:r>
        <w:rPr>
          <w:rStyle w:val="41"/>
          <w:rFonts w:ascii="Times New Roman" w:hAnsi="Times New Roman"/>
          <w:b/>
          <w:color w:val="auto"/>
          <w:sz w:val="28"/>
          <w:szCs w:val="28"/>
        </w:rPr>
        <w:t>8.2</w:t>
      </w:r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229" w:name="_Toc122230686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</w:rPr>
        <w:t>Результаты тестирования</w:t>
      </w:r>
      <w:bookmarkEnd w:id="229"/>
    </w:p>
    <w:p w14:paraId="5A897EDD">
      <w:pPr>
        <w:pStyle w:val="36"/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На этапе лексического анализа могут возникнуть ошибки, описанные в пункте</w:t>
      </w:r>
      <w:r>
        <w:rPr>
          <w:szCs w:val="28"/>
          <w:lang w:val="en-US"/>
        </w:rPr>
        <w:t> </w:t>
      </w:r>
      <w:r>
        <w:rPr>
          <w:szCs w:val="28"/>
        </w:rPr>
        <w:t xml:space="preserve">3.7. </w:t>
      </w:r>
    </w:p>
    <w:p w14:paraId="67D4BE80">
      <w:pPr>
        <w:pStyle w:val="36"/>
        <w:spacing w:after="0" w:line="240" w:lineRule="auto"/>
        <w:ind w:left="0" w:firstLine="709"/>
        <w:rPr>
          <w:szCs w:val="28"/>
          <w:shd w:val="clear" w:color="auto" w:fill="FFFFFF"/>
        </w:rPr>
      </w:pPr>
      <w:r>
        <w:rPr>
          <w:szCs w:val="28"/>
          <w:shd w:val="clear" w:color="auto" w:fill="FFFFFF"/>
        </w:rPr>
        <w:t>Результаты тестирования анализатора показаны в таблице 8.2.</w:t>
      </w:r>
    </w:p>
    <w:p w14:paraId="679D19A7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аблица 8.2 – </w:t>
      </w:r>
      <w:r>
        <w:rPr>
          <w:rStyle w:val="41"/>
          <w:rFonts w:ascii="Times New Roman" w:hAnsi="Times New Roman" w:cs="Times New Roman"/>
          <w:sz w:val="28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2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7"/>
        <w:gridCol w:w="6228"/>
      </w:tblGrid>
      <w:tr w14:paraId="672AC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vAlign w:val="center"/>
          </w:tcPr>
          <w:p w14:paraId="10EDFD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6228" w:type="dxa"/>
            <w:vAlign w:val="center"/>
          </w:tcPr>
          <w:p w14:paraId="152C7FA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Диагностическое сообщение</w:t>
            </w:r>
          </w:p>
        </w:tc>
      </w:tr>
      <w:tr w14:paraId="3201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</w:tcPr>
          <w:p w14:paraId="6F910D7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main</w:t>
            </w:r>
          </w:p>
          <w:p w14:paraId="2ABD96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{declare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string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x11;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6228" w:type="dxa"/>
          </w:tcPr>
          <w:p w14:paraId="464076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Ошибка 108: Лексема не распознана,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трока: 2</w:t>
            </w:r>
          </w:p>
        </w:tc>
      </w:tr>
      <w:tr w14:paraId="4C72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vAlign w:val="center"/>
          </w:tcPr>
          <w:p w14:paraId="6E3B268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6E40E92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4B3D18F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1F3A48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228" w:type="dxa"/>
            <w:vAlign w:val="center"/>
          </w:tcPr>
          <w:p w14:paraId="7AFCB9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300: Необъявленный идентификатор, строка 3.</w:t>
            </w:r>
          </w:p>
        </w:tc>
      </w:tr>
      <w:tr w14:paraId="6FB7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vAlign w:val="center"/>
          </w:tcPr>
          <w:p w14:paraId="5FBDF70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unsigned integer s;</w:t>
            </w:r>
          </w:p>
          <w:p w14:paraId="15B9E2F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 = 5 + 4;</w:t>
            </w:r>
          </w:p>
        </w:tc>
        <w:tc>
          <w:tcPr>
            <w:tcW w:w="6228" w:type="dxa"/>
            <w:vAlign w:val="center"/>
          </w:tcPr>
          <w:p w14:paraId="1745E6E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301: Отсутствует точка входа main.</w:t>
            </w:r>
          </w:p>
        </w:tc>
      </w:tr>
      <w:tr w14:paraId="7EF8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vAlign w:val="center"/>
          </w:tcPr>
          <w:p w14:paraId="7034DF4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3766C92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7D401B6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F686C1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main </w:t>
            </w:r>
          </w:p>
          <w:p w14:paraId="0407FD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4184EE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228" w:type="dxa"/>
            <w:vAlign w:val="center"/>
          </w:tcPr>
          <w:p w14:paraId="23AEAB9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 302: Обнаружено несколько точек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7261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7" w:type="dxa"/>
            <w:tcBorders>
              <w:bottom w:val="single" w:color="auto" w:sz="4" w:space="0"/>
            </w:tcBorders>
            <w:vAlign w:val="center"/>
          </w:tcPr>
          <w:p w14:paraId="25A7052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function unsigned integer lililililililililili(unsigned integer a)</w:t>
            </w:r>
          </w:p>
          <w:p w14:paraId="137D79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{…}</w:t>
            </w:r>
          </w:p>
        </w:tc>
        <w:tc>
          <w:tcPr>
            <w:tcW w:w="6228" w:type="dxa"/>
            <w:tcBorders>
              <w:bottom w:val="single" w:color="auto" w:sz="4" w:space="0"/>
            </w:tcBorders>
            <w:vAlign w:val="center"/>
          </w:tcPr>
          <w:p w14:paraId="4FA7C5F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107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Превышен размер идентификатора</w:t>
            </w:r>
          </w:p>
        </w:tc>
      </w:tr>
    </w:tbl>
    <w:p w14:paraId="327840B0">
      <w:pPr>
        <w:pStyle w:val="36"/>
        <w:spacing w:before="180" w:beforeLines="75" w:after="0" w:line="20" w:lineRule="atLeast"/>
        <w:ind w:left="0" w:firstLine="709"/>
        <w:contextualSpacing w:val="0"/>
        <w:rPr>
          <w:b/>
          <w:szCs w:val="28"/>
        </w:rPr>
      </w:pPr>
      <w:bookmarkStart w:id="230" w:name="_Toc469735228"/>
      <w:r>
        <w:rPr>
          <w:szCs w:val="28"/>
        </w:rPr>
        <w:t>На этапе лексического анализа обрабатываются ошибки, которые препятствую правильному построению таблицы лексем и идентификаторов.</w:t>
      </w:r>
      <w:bookmarkEnd w:id="230"/>
    </w:p>
    <w:p w14:paraId="4A566219">
      <w:pPr>
        <w:widowControl w:val="0"/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 этапе синтаксического анализа 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-2025  могут возникнуть ошибки, описанные в пункте 4.6.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Результаты тестирования  синтаксического анализатора  показаны в таблице 8.3.</w:t>
      </w:r>
    </w:p>
    <w:p w14:paraId="6EFE41D4">
      <w:pPr>
        <w:widowControl w:val="0"/>
        <w:numPr>
          <w:ilvl w:val="1"/>
          <w:numId w:val="0"/>
        </w:numPr>
        <w:spacing w:before="180" w:after="0" w:line="240" w:lineRule="auto"/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iCs/>
          <w:sz w:val="28"/>
          <w:szCs w:val="24"/>
          <w:highlight w:val="white"/>
          <w:lang w:eastAsia="ru-RU"/>
        </w:rPr>
        <w:t>Т</w:t>
      </w:r>
      <w:r>
        <w:rPr>
          <w:rFonts w:ascii="Times New Roman" w:hAnsi="Times New Roman" w:eastAsia="Times New Roman" w:cs="Times New Roman"/>
          <w:iCs/>
          <w:sz w:val="28"/>
          <w:szCs w:val="24"/>
          <w:lang w:eastAsia="ru-RU"/>
        </w:rPr>
        <w:t xml:space="preserve">аблица 8.3 - </w:t>
      </w:r>
      <w:r>
        <w:rPr>
          <w:rFonts w:ascii="Times New Roman" w:hAnsi="Times New Roman" w:eastAsia="Times New Roman" w:cs="Times New Roman"/>
          <w:iCs/>
          <w:sz w:val="28"/>
          <w:szCs w:val="24"/>
          <w:highlight w:val="white"/>
          <w:lang w:eastAsia="ru-RU"/>
        </w:rPr>
        <w:t>Тестирование синтаксического анализатора</w:t>
      </w:r>
    </w:p>
    <w:tbl>
      <w:tblPr>
        <w:tblStyle w:val="6"/>
        <w:tblW w:w="9465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6488"/>
      </w:tblGrid>
      <w:tr w14:paraId="31C5D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2B305FA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Исходный код</w:t>
            </w:r>
          </w:p>
        </w:tc>
        <w:tc>
          <w:tcPr>
            <w:tcW w:w="6488" w:type="dxa"/>
          </w:tcPr>
          <w:p w14:paraId="79D3147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Диагностическое сообщение</w:t>
            </w:r>
          </w:p>
        </w:tc>
      </w:tr>
      <w:tr w14:paraId="4463F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0D26A9B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main new number x;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}</w:t>
            </w:r>
          </w:p>
        </w:tc>
        <w:tc>
          <w:tcPr>
            <w:tcW w:w="6488" w:type="dxa"/>
          </w:tcPr>
          <w:p w14:paraId="1F48BC1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600: строка 1, Синтаксическая ошибка:  Неверная структура программы</w:t>
            </w:r>
          </w:p>
        </w:tc>
      </w:tr>
      <w:tr w14:paraId="2EA34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4A16DD5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6A374CC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{string declare id;}</w:t>
            </w:r>
          </w:p>
        </w:tc>
        <w:tc>
          <w:tcPr>
            <w:tcW w:w="6488" w:type="dxa"/>
          </w:tcPr>
          <w:p w14:paraId="6688F17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Ошибка 601: строка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, Ошибочный оператор</w:t>
            </w:r>
          </w:p>
        </w:tc>
      </w:tr>
      <w:tr w14:paraId="0E5C5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4900B61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fi(string id)</w:t>
            </w:r>
          </w:p>
          <w:p w14:paraId="3B55B9A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{declare string ig; ig= +id}</w:t>
            </w:r>
          </w:p>
        </w:tc>
        <w:tc>
          <w:tcPr>
            <w:tcW w:w="6488" w:type="dxa"/>
          </w:tcPr>
          <w:p w14:paraId="62C0828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602: строка 2, Ошибка в выражении</w:t>
            </w:r>
          </w:p>
        </w:tc>
      </w:tr>
      <w:tr w14:paraId="55353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06B840D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x(id string){}</w:t>
            </w:r>
          </w:p>
        </w:tc>
        <w:tc>
          <w:tcPr>
            <w:tcW w:w="6488" w:type="dxa"/>
          </w:tcPr>
          <w:p w14:paraId="659D0E2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603: строка 1, Ошибка в параметрах функции</w:t>
            </w:r>
          </w:p>
        </w:tc>
      </w:tr>
      <w:tr w14:paraId="41032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768D9B39">
            <w:pPr>
              <w:widowControl w:val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fi(string id, string ig)</w:t>
            </w:r>
          </w:p>
          <w:p w14:paraId="3188E2AD">
            <w:pPr>
              <w:widowControl w:val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{return id;}</w:t>
            </w:r>
          </w:p>
          <w:p w14:paraId="6B6CE22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 {declare string str; str=fi(i;i);}</w:t>
            </w:r>
          </w:p>
        </w:tc>
        <w:tc>
          <w:tcPr>
            <w:tcW w:w="6488" w:type="dxa"/>
          </w:tcPr>
          <w:p w14:paraId="4B2E0F0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604: строка 3, Ошибка в параметрах вызываемой функции</w:t>
            </w:r>
          </w:p>
        </w:tc>
      </w:tr>
      <w:tr w14:paraId="5C5F12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1E322D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 { declare unsigned integer num; num=1; declare unsigned integer nums; nums=num++num;}</w:t>
            </w:r>
          </w:p>
        </w:tc>
        <w:tc>
          <w:tcPr>
            <w:tcW w:w="6488" w:type="dxa"/>
          </w:tcPr>
          <w:p w14:paraId="71BC358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605: строка 2, Ошибка в подвыражении</w:t>
            </w:r>
          </w:p>
        </w:tc>
      </w:tr>
    </w:tbl>
    <w:p w14:paraId="4654AB43">
      <w:pPr>
        <w:widowControl w:val="0"/>
        <w:spacing w:before="183" w:beforeLines="50" w:beforeAutospacing="0" w:after="183" w:afterLines="50" w:afterAutospacing="0" w:line="240" w:lineRule="auto"/>
        <w:ind w:firstLine="708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bookmarkStart w:id="231" w:name="_1x0gk37" w:colFirst="0" w:colLast="0"/>
      <w:bookmarkEnd w:id="231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Семантический анализ в языке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RIA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-2025 содержит множество проверок по семантическим правилам, описанным в пункте 1.16. Итоги тестирования семантического анализатора на корректное обнаружение семантических ошибок приведены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в таблице 8.4.</w:t>
      </w:r>
    </w:p>
    <w:p w14:paraId="393AF41E">
      <w:pPr>
        <w:widowControl w:val="0"/>
        <w:spacing w:beforeAutospacing="0" w:after="0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white"/>
          <w:lang w:eastAsia="ru-RU"/>
        </w:rPr>
        <w:t>Таблица 8.4 -Тестирование семантического анализатора</w:t>
      </w:r>
    </w:p>
    <w:tbl>
      <w:tblPr>
        <w:tblStyle w:val="6"/>
        <w:tblW w:w="9453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6192"/>
      </w:tblGrid>
      <w:tr w14:paraId="3ECF4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25B4076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Исходный код</w:t>
            </w:r>
          </w:p>
        </w:tc>
        <w:tc>
          <w:tcPr>
            <w:tcW w:w="6192" w:type="dxa"/>
          </w:tcPr>
          <w:p w14:paraId="068BDDF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Диагностическое сообщение</w:t>
            </w:r>
          </w:p>
        </w:tc>
      </w:tr>
      <w:tr w14:paraId="60C6D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040501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192" w:type="dxa"/>
          </w:tcPr>
          <w:p w14:paraId="2E4D2666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14:paraId="57DB6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4773DCA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unsigned int t;</w:t>
            </w:r>
          </w:p>
          <w:p w14:paraId="42E426FE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declare string t;}</w:t>
            </w:r>
          </w:p>
        </w:tc>
        <w:tc>
          <w:tcPr>
            <w:tcW w:w="6192" w:type="dxa"/>
          </w:tcPr>
          <w:p w14:paraId="45B8A694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303: Попытка переопределения идентификатора Строка: 2</w:t>
            </w:r>
          </w:p>
        </w:tc>
      </w:tr>
      <w:tr w14:paraId="63D08B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1610BA3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fi(string x, string y, string z, string s) {}</w:t>
            </w:r>
          </w:p>
          <w:p w14:paraId="1AC52CB9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main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{return 0;}</w:t>
            </w:r>
          </w:p>
        </w:tc>
        <w:tc>
          <w:tcPr>
            <w:tcW w:w="6192" w:type="dxa"/>
          </w:tcPr>
          <w:p w14:paraId="19516D0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304: Превышено максимальное количество параметров функции Строка: 1</w:t>
            </w:r>
          </w:p>
        </w:tc>
      </w:tr>
      <w:tr w14:paraId="13B78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528DEEEF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fi(string str){return 5;}</w:t>
            </w:r>
          </w:p>
          <w:p w14:paraId="2A142AC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main{return 0;}</w:t>
            </w:r>
          </w:p>
        </w:tc>
        <w:tc>
          <w:tcPr>
            <w:tcW w:w="6192" w:type="dxa"/>
          </w:tcPr>
          <w:p w14:paraId="62B9F9F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310: Тип функции и возвращаемого значения не совпадают Строка: 1</w:t>
            </w:r>
          </w:p>
        </w:tc>
      </w:tr>
      <w:tr w14:paraId="7A97A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372FA4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 fi(string par){return par;}</w:t>
            </w:r>
          </w:p>
          <w:p w14:paraId="6CF8F24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string str; str=fi(“a”,”b”,”c”,”d”);}</w:t>
            </w:r>
          </w:p>
        </w:tc>
        <w:tc>
          <w:tcPr>
            <w:tcW w:w="6192" w:type="dxa"/>
          </w:tcPr>
          <w:p w14:paraId="257452C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305: Слишком много параметров  в вызове Строка: 1</w:t>
            </w:r>
          </w:p>
        </w:tc>
      </w:tr>
      <w:tr w14:paraId="5A5A5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27F261D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unsigned integer x; x = 5 + "abc";]</w:t>
            </w:r>
          </w:p>
        </w:tc>
        <w:tc>
          <w:tcPr>
            <w:tcW w:w="6192" w:type="dxa"/>
          </w:tcPr>
          <w:p w14:paraId="18A057F0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309: Типы данных в выражении не совпадают Строка: 1</w:t>
            </w:r>
          </w:p>
        </w:tc>
      </w:tr>
      <w:tr w14:paraId="6E2A1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578AD5C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function string  fi(string par){return par;}</w:t>
            </w:r>
          </w:p>
          <w:p w14:paraId="04376EA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string str; str=fi(“a”,”b”,”c”,”d”);}</w:t>
            </w:r>
          </w:p>
        </w:tc>
        <w:tc>
          <w:tcPr>
            <w:tcW w:w="6192" w:type="dxa"/>
          </w:tcPr>
          <w:p w14:paraId="5D9D148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305: Слишком много параметров  в вызове Строка: 1</w:t>
            </w:r>
          </w:p>
        </w:tc>
      </w:tr>
    </w:tbl>
    <w:p w14:paraId="61137069">
      <w:pPr>
        <w:rPr>
          <w:rFonts w:ascii="Times New Roman" w:hAnsi="Times New Roman" w:cs="Times New Roman"/>
          <w:sz w:val="28"/>
          <w:szCs w:val="28"/>
        </w:rPr>
      </w:pPr>
    </w:p>
    <w:p w14:paraId="41CC641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Продолжение таблицы 8.4</w:t>
      </w:r>
    </w:p>
    <w:tbl>
      <w:tblPr>
        <w:tblStyle w:val="6"/>
        <w:tblW w:w="9453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6192"/>
      </w:tblGrid>
      <w:tr w14:paraId="62616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5929323A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6192" w:type="dxa"/>
          </w:tcPr>
          <w:p w14:paraId="1C78D3C8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14:paraId="04245B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4E5407C5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main{declare string x; x = "abc" + "d";}</w:t>
            </w:r>
          </w:p>
        </w:tc>
        <w:tc>
          <w:tcPr>
            <w:tcW w:w="6192" w:type="dxa"/>
          </w:tcPr>
          <w:p w14:paraId="08BADFB2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311: Недопустимое строковое выражение справа от знака '=' Строка: 1</w:t>
            </w:r>
          </w:p>
        </w:tc>
      </w:tr>
      <w:tr w14:paraId="4F6B8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1E83A2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450C42A3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{declare unsigned integer x; x=5;</w:t>
            </w:r>
          </w:p>
          <w:p w14:paraId="026537D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if(lex==”gf”){print 5;}}</w:t>
            </w:r>
          </w:p>
        </w:tc>
        <w:tc>
          <w:tcPr>
            <w:tcW w:w="6192" w:type="dxa"/>
          </w:tcPr>
          <w:p w14:paraId="001C0EA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312: Семантическая ошибка: Неверное условное выражение Строка: 3</w:t>
            </w:r>
          </w:p>
        </w:tc>
      </w:tr>
      <w:tr w14:paraId="3E852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6C4AFB5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139A02AB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{declare unsigned integer x; x=5/0}</w:t>
            </w:r>
          </w:p>
        </w:tc>
        <w:tc>
          <w:tcPr>
            <w:tcW w:w="6192" w:type="dxa"/>
          </w:tcPr>
          <w:p w14:paraId="1665128C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313: Деление на ноль. Строка: 3</w:t>
            </w:r>
          </w:p>
        </w:tc>
      </w:tr>
      <w:tr w14:paraId="753D80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16847BCA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main</w:t>
            </w:r>
          </w:p>
          <w:p w14:paraId="738DB4F8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{declare unsigned integer x; x=5;</w:t>
            </w:r>
          </w:p>
          <w:p w14:paraId="1E647DF7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  <w:t>if(lex+5){print 5;}}</w:t>
            </w:r>
          </w:p>
        </w:tc>
        <w:tc>
          <w:tcPr>
            <w:tcW w:w="6192" w:type="dxa"/>
          </w:tcPr>
          <w:p w14:paraId="1041278D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>Ошибка 313: Выражение должно быть условным. Строка: 3</w:t>
            </w:r>
          </w:p>
          <w:p w14:paraId="2E97164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</w:tr>
    </w:tbl>
    <w:p w14:paraId="5381F881">
      <w:pPr>
        <w:spacing w:before="153" w:beforeLines="64"/>
        <w:ind w:firstLine="840" w:firstLineChars="3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Примеры исходного кода показывают различные семантические ошибки, которые может выявить анализатор языка RIA-2025. Среди них — попытка переопределения идентификатора, превышение числа параметров функции и несоответствие типа функции и возвращаемого значения. Диагностические сообщения указывают код ошибки, строку и характер нарушения, что облегчает поиск и исправление ошибок в программе.</w:t>
      </w:r>
    </w:p>
    <w:p w14:paraId="3C275F48">
      <w:pPr>
        <w:rPr>
          <w:rFonts w:ascii="Times New Roman" w:hAnsi="Times New Roman" w:cs="Times New Roman"/>
          <w:sz w:val="28"/>
          <w:szCs w:val="28"/>
        </w:rPr>
      </w:pPr>
    </w:p>
    <w:p w14:paraId="4D7F0EA5">
      <w:pPr>
        <w:rPr>
          <w:rFonts w:ascii="Times New Roman" w:hAnsi="Times New Roman" w:cs="Times New Roman"/>
          <w:sz w:val="28"/>
          <w:szCs w:val="28"/>
        </w:rPr>
      </w:pPr>
    </w:p>
    <w:p w14:paraId="1E61A058">
      <w:pPr>
        <w:rPr>
          <w:rFonts w:ascii="Times New Roman" w:hAnsi="Times New Roman" w:cs="Times New Roman"/>
          <w:sz w:val="28"/>
          <w:szCs w:val="28"/>
        </w:rPr>
      </w:pPr>
    </w:p>
    <w:p w14:paraId="2250FFA0">
      <w:pPr>
        <w:rPr>
          <w:rFonts w:ascii="Times New Roman" w:hAnsi="Times New Roman" w:cs="Times New Roman"/>
          <w:sz w:val="28"/>
          <w:szCs w:val="28"/>
        </w:rPr>
      </w:pPr>
    </w:p>
    <w:p w14:paraId="186B64AF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32" w:name="_Toc122230687"/>
    </w:p>
    <w:p w14:paraId="6B0252F5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5335627C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42101506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7E03692F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63E72064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34D280F5">
      <w:pP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0AAA0EAC">
      <w:pP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0EF93FA4">
      <w:pP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</w:p>
    <w:p w14:paraId="0B0B39F1">
      <w:pPr>
        <w:pStyle w:val="2"/>
        <w:spacing w:before="0" w:after="360" w:line="259" w:lineRule="auto"/>
        <w:ind w:firstLine="3420" w:firstLineChars="1221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232"/>
    </w:p>
    <w:p w14:paraId="48BA915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для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-2025</w:t>
      </w:r>
      <w:r>
        <w:rPr>
          <w:rFonts w:ascii="Times New Roman" w:hAnsi="Times New Roman" w:cs="Times New Roman"/>
          <w:sz w:val="28"/>
          <w:szCs w:val="28"/>
        </w:rPr>
        <w:t>. Таким образом, были выполнены основные задачи данной курсовой работы:</w:t>
      </w:r>
    </w:p>
    <w:p w14:paraId="386698B0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 xml:space="preserve">Сформулирована спецификация языка </w:t>
      </w:r>
      <w:r>
        <w:rPr>
          <w:szCs w:val="28"/>
          <w:lang w:val="en-US"/>
        </w:rPr>
        <w:t>RIA</w:t>
      </w:r>
      <w:r>
        <w:rPr>
          <w:szCs w:val="28"/>
          <w:shd w:val="clear" w:color="auto" w:fill="FFFFFF"/>
        </w:rPr>
        <w:t>-202</w:t>
      </w:r>
      <w:r>
        <w:rPr>
          <w:szCs w:val="28"/>
          <w:shd w:val="clear" w:color="auto" w:fill="FFFFFF"/>
          <w:lang w:val="en-US"/>
        </w:rPr>
        <w:t>5</w:t>
      </w:r>
      <w:r>
        <w:rPr>
          <w:szCs w:val="28"/>
        </w:rPr>
        <w:t>;</w:t>
      </w:r>
    </w:p>
    <w:p w14:paraId="52FC68DC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Разработаны конечные автоматы и алгоритмы для реализация лексического анализатора;</w:t>
      </w:r>
    </w:p>
    <w:p w14:paraId="384FA05B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Разработана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14:paraId="61C79421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Разработан семантический анализатор, осуществляющий проверку смысла используемых инструкций;</w:t>
      </w:r>
    </w:p>
    <w:p w14:paraId="408AA45C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 xml:space="preserve">Разработан транслятор с языка программирования </w:t>
      </w:r>
      <w:r>
        <w:rPr>
          <w:szCs w:val="28"/>
          <w:lang w:val="en-US"/>
        </w:rPr>
        <w:t>RIA</w:t>
      </w:r>
      <w:r>
        <w:rPr>
          <w:szCs w:val="28"/>
          <w:shd w:val="clear" w:color="auto" w:fill="FFFFFF"/>
        </w:rPr>
        <w:t xml:space="preserve">-2025 </w:t>
      </w:r>
      <w:r>
        <w:rPr>
          <w:szCs w:val="28"/>
        </w:rPr>
        <w:t xml:space="preserve">на язык низкого уровня </w:t>
      </w:r>
      <w:r>
        <w:rPr>
          <w:szCs w:val="28"/>
          <w:lang w:val="en-US"/>
        </w:rPr>
        <w:t>Assembler</w:t>
      </w:r>
      <w:r>
        <w:rPr>
          <w:szCs w:val="28"/>
        </w:rPr>
        <w:t>;</w:t>
      </w:r>
    </w:p>
    <w:p w14:paraId="21D02641">
      <w:pPr>
        <w:pStyle w:val="36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Проведено тестирование всех вышеперечисленных компонентов.</w:t>
      </w:r>
    </w:p>
    <w:p w14:paraId="4958545E">
      <w:pPr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-2025 </w:t>
      </w:r>
      <w:r>
        <w:rPr>
          <w:rFonts w:ascii="Times New Roman" w:hAnsi="Times New Roman" w:cs="Times New Roman"/>
          <w:sz w:val="28"/>
          <w:szCs w:val="28"/>
        </w:rPr>
        <w:t>включает:</w:t>
      </w:r>
    </w:p>
    <w:p w14:paraId="5CA9824C">
      <w:pPr>
        <w:pStyle w:val="36"/>
        <w:numPr>
          <w:numId w:val="0"/>
        </w:numPr>
        <w:spacing w:after="0"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hint="default"/>
          <w:szCs w:val="28"/>
          <w:lang w:val="ru-RU"/>
        </w:rPr>
        <w:t>4</w:t>
      </w:r>
      <w:r>
        <w:rPr>
          <w:szCs w:val="28"/>
        </w:rPr>
        <w:t xml:space="preserve"> типа данных;</w:t>
      </w:r>
    </w:p>
    <w:p w14:paraId="6DF889E1">
      <w:pPr>
        <w:pStyle w:val="36"/>
        <w:numPr>
          <w:numId w:val="0"/>
        </w:numPr>
        <w:spacing w:after="0"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szCs w:val="28"/>
        </w:rPr>
        <w:t>Поддержка операции вывода;</w:t>
      </w:r>
    </w:p>
    <w:p w14:paraId="72CE68A2">
      <w:pPr>
        <w:pStyle w:val="36"/>
        <w:numPr>
          <w:numId w:val="0"/>
        </w:numPr>
        <w:spacing w:after="0"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szCs w:val="28"/>
        </w:rPr>
        <w:t>2 библиотечные функции</w:t>
      </w:r>
    </w:p>
    <w:p w14:paraId="7390FE44">
      <w:pPr>
        <w:pStyle w:val="36"/>
        <w:numPr>
          <w:numId w:val="0"/>
        </w:numPr>
        <w:spacing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szCs w:val="28"/>
        </w:rPr>
        <w:t>Возможность вызова функций стандартной библиотеки;</w:t>
      </w:r>
    </w:p>
    <w:p w14:paraId="1C777ACE">
      <w:pPr>
        <w:pStyle w:val="36"/>
        <w:numPr>
          <w:numId w:val="0"/>
        </w:numPr>
        <w:spacing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szCs w:val="28"/>
        </w:rPr>
        <w:t>Наличие 4 арифметических операторов для вычисления выражений;</w:t>
      </w:r>
    </w:p>
    <w:p w14:paraId="2EAEED4E">
      <w:pPr>
        <w:pStyle w:val="36"/>
        <w:numPr>
          <w:numId w:val="0"/>
        </w:numPr>
        <w:spacing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szCs w:val="28"/>
        </w:rPr>
        <w:t>Наличие 6 операторов сравнения для целочисленных переменных</w:t>
      </w:r>
    </w:p>
    <w:p w14:paraId="07D29338">
      <w:pPr>
        <w:pStyle w:val="36"/>
        <w:numPr>
          <w:numId w:val="0"/>
        </w:numPr>
        <w:spacing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szCs w:val="28"/>
        </w:rPr>
        <w:t>Структурированная система для обработки ошибок пользователя.</w:t>
      </w:r>
    </w:p>
    <w:p w14:paraId="14A5654B">
      <w:pPr>
        <w:pStyle w:val="36"/>
        <w:numPr>
          <w:numId w:val="0"/>
        </w:numPr>
        <w:spacing w:line="240" w:lineRule="auto"/>
        <w:ind w:left="709" w:leftChars="0"/>
        <w:rPr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szCs w:val="28"/>
          <w:shd w:val="clear" w:color="auto" w:fill="FFFFFF"/>
        </w:rPr>
        <w:t>Условный оператор</w:t>
      </w:r>
      <w:r>
        <w:rPr>
          <w:szCs w:val="28"/>
          <w:shd w:val="clear" w:color="auto" w:fill="FFFFFF"/>
          <w:lang w:val="en-US"/>
        </w:rPr>
        <w:t>;</w:t>
      </w:r>
    </w:p>
    <w:p w14:paraId="34668291">
      <w:pPr>
        <w:pStyle w:val="36"/>
        <w:numPr>
          <w:numId w:val="0"/>
        </w:numPr>
        <w:spacing w:line="240" w:lineRule="auto"/>
        <w:ind w:left="0" w:leftChars="0" w:firstLine="708" w:firstLineChars="253"/>
        <w:rPr>
          <w:szCs w:val="28"/>
        </w:rPr>
      </w:pPr>
      <w:r>
        <w:rPr>
          <w:rFonts w:hint="default"/>
          <w:szCs w:val="28"/>
          <w:shd w:val="clear" w:color="auto" w:fill="FFFFFF"/>
        </w:rPr>
        <w:t>Язык RIA-2025 предоставляет минимальный, но достаточный набор возможностей, включающий два типа данных, базовые арифметические и логические операции, а также поддержку вывода информации. Он позволяет вызывать стандартные библиотечные функции и использовать условный оператор для организации ветвления. Кроме того, язык оснащён структурированной системой обработки ошибок, что улучшает надёжность разработки и упрощает диагностику.</w:t>
      </w:r>
      <w:r>
        <w:rPr>
          <w:szCs w:val="28"/>
          <w:shd w:val="clear" w:color="auto" w:fill="FFFFFF"/>
        </w:rPr>
        <w:br w:type="page"/>
      </w:r>
    </w:p>
    <w:p w14:paraId="5BABC97E">
      <w:pPr>
        <w:pStyle w:val="2"/>
        <w:spacing w:before="0" w:after="360" w:line="259" w:lineRule="auto"/>
        <w:ind w:left="-567" w:firstLine="0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33" w:name="_Toc122230688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Список использованных источников</w:t>
      </w:r>
      <w:bookmarkEnd w:id="233"/>
    </w:p>
    <w:p w14:paraId="685DD84A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t>Курс лекций по предмету «Конструирование программного обеспечения» Наркевич А.С.</w:t>
      </w:r>
    </w:p>
    <w:p w14:paraId="733F6FD6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 xml:space="preserve"> Ахо, А. Компиляторы: принципы, технологии и инструменты / А. Ахо, Р. Сети, Дж. Ульман. – M.: Вильямс, 2003. – 768с.</w:t>
      </w:r>
    </w:p>
    <w:p w14:paraId="63B26697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Молчанов</w:t>
      </w:r>
      <w:r>
        <w:rPr>
          <w:szCs w:val="28"/>
          <w:lang w:val="be-BY"/>
        </w:rPr>
        <w:t>,</w:t>
      </w:r>
      <w:r>
        <w:rPr>
          <w:szCs w:val="28"/>
        </w:rPr>
        <w:t xml:space="preserve"> А.</w:t>
      </w:r>
      <w:r>
        <w:rPr>
          <w:szCs w:val="28"/>
          <w:lang w:val="be-BY"/>
        </w:rPr>
        <w:t xml:space="preserve"> </w:t>
      </w:r>
      <w:r>
        <w:rPr>
          <w:szCs w:val="28"/>
        </w:rPr>
        <w:t>Ю. Системное программное обеспечение</w:t>
      </w:r>
      <w:r>
        <w:rPr>
          <w:szCs w:val="28"/>
          <w:lang w:val="be-BY"/>
        </w:rPr>
        <w:t xml:space="preserve"> /</w:t>
      </w:r>
      <w:r>
        <w:rPr>
          <w:szCs w:val="28"/>
        </w:rPr>
        <w:t xml:space="preserve"> А.</w:t>
      </w:r>
      <w:r>
        <w:rPr>
          <w:szCs w:val="28"/>
          <w:lang w:val="be-BY"/>
        </w:rPr>
        <w:t xml:space="preserve"> </w:t>
      </w:r>
      <w:r>
        <w:rPr>
          <w:szCs w:val="28"/>
        </w:rPr>
        <w:t>Ю.</w:t>
      </w:r>
      <w:r>
        <w:rPr>
          <w:szCs w:val="28"/>
          <w:lang w:val="be-BY"/>
        </w:rPr>
        <w:t xml:space="preserve"> </w:t>
      </w:r>
      <w:r>
        <w:rPr>
          <w:szCs w:val="28"/>
        </w:rPr>
        <w:t>Молчанов</w:t>
      </w:r>
      <w:r>
        <w:rPr>
          <w:szCs w:val="28"/>
          <w:lang w:val="be-BY"/>
        </w:rPr>
        <w:t xml:space="preserve">. </w:t>
      </w:r>
      <w:r>
        <w:rPr>
          <w:szCs w:val="28"/>
        </w:rPr>
        <w:t xml:space="preserve"> – СПб.: Питер, 2010. – 400 с.</w:t>
      </w:r>
    </w:p>
    <w:p w14:paraId="4E16A6D1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Ахо, А. Теория синтаксического анализа, перевода и компиляции /А. Ахо, Дж. Ульман. – Москва : Мир, 1998. – Т. 2 : Компиляция. - 487 с.</w:t>
      </w:r>
    </w:p>
    <w:p w14:paraId="560A7259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Герберт, Ш. Справочник программиста по C/C++ / Шилдт Герберт.  - 3-е изд. – Москва : Вильямс, 2003. - 429 с.</w:t>
      </w:r>
    </w:p>
    <w:p w14:paraId="69D192AD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</w:pPr>
      <w:r>
        <w:rPr>
          <w:szCs w:val="28"/>
        </w:rPr>
        <w:t>Орлов, С.А. Теория и практика языков программирования / С.А. Орлов – 2014. – 689 с.</w:t>
      </w:r>
    </w:p>
    <w:p w14:paraId="27F4E897">
      <w:pPr>
        <w:pStyle w:val="36"/>
        <w:numPr>
          <w:ilvl w:val="0"/>
          <w:numId w:val="4"/>
        </w:numPr>
        <w:spacing w:after="0" w:line="240" w:lineRule="auto"/>
        <w:ind w:left="0" w:firstLine="709"/>
        <w:contextualSpacing w:val="0"/>
        <w:rPr>
          <w:rStyle w:val="41"/>
        </w:rPr>
      </w:pPr>
      <w:r>
        <w:rPr>
          <w:szCs w:val="28"/>
        </w:rPr>
        <w:t xml:space="preserve">Страуструп, Б. Принципы и практика использования </w:t>
      </w:r>
      <w:r>
        <w:rPr>
          <w:szCs w:val="28"/>
          <w:lang w:val="en-US"/>
        </w:rPr>
        <w:t>C</w:t>
      </w:r>
      <w:r>
        <w:rPr>
          <w:szCs w:val="28"/>
        </w:rPr>
        <w:t>++ / Б. Страуструп – 2009 – 1238 с.</w:t>
      </w:r>
    </w:p>
    <w:p w14:paraId="798BB85A">
      <w:pPr>
        <w:rPr>
          <w:rStyle w:val="41"/>
          <w:rFonts w:ascii="Times New Roman" w:hAnsi="Times New Roman" w:cs="Times New Roman"/>
          <w:sz w:val="28"/>
        </w:rPr>
      </w:pPr>
    </w:p>
    <w:p w14:paraId="002C4A30">
      <w:pPr>
        <w:rPr>
          <w:rStyle w:val="41"/>
          <w:rFonts w:ascii="Times New Roman" w:hAnsi="Times New Roman" w:cs="Times New Roman"/>
          <w:sz w:val="28"/>
        </w:rPr>
      </w:pPr>
    </w:p>
    <w:p w14:paraId="3E26BFB8">
      <w:pPr>
        <w:rPr>
          <w:rStyle w:val="41"/>
          <w:rFonts w:ascii="Times New Roman" w:hAnsi="Times New Roman" w:cs="Times New Roman"/>
          <w:sz w:val="28"/>
        </w:rPr>
      </w:pPr>
    </w:p>
    <w:p w14:paraId="6F95DD18">
      <w:pPr>
        <w:rPr>
          <w:rStyle w:val="41"/>
          <w:rFonts w:ascii="Times New Roman" w:hAnsi="Times New Roman" w:cs="Times New Roman"/>
          <w:sz w:val="28"/>
        </w:rPr>
      </w:pPr>
    </w:p>
    <w:p w14:paraId="634FD57B">
      <w:pPr>
        <w:rPr>
          <w:rStyle w:val="41"/>
          <w:rFonts w:ascii="Times New Roman" w:hAnsi="Times New Roman" w:cs="Times New Roman"/>
          <w:sz w:val="28"/>
        </w:rPr>
      </w:pPr>
    </w:p>
    <w:p w14:paraId="08BDC1F4">
      <w:pPr>
        <w:rPr>
          <w:rStyle w:val="41"/>
          <w:rFonts w:ascii="Times New Roman" w:hAnsi="Times New Roman" w:cs="Times New Roman"/>
          <w:sz w:val="28"/>
        </w:rPr>
      </w:pPr>
    </w:p>
    <w:p w14:paraId="72C66130">
      <w:pPr>
        <w:rPr>
          <w:rStyle w:val="41"/>
          <w:rFonts w:ascii="Times New Roman" w:hAnsi="Times New Roman" w:cs="Times New Roman"/>
          <w:sz w:val="28"/>
        </w:rPr>
      </w:pPr>
    </w:p>
    <w:p w14:paraId="3F8B6D71">
      <w:pPr>
        <w:rPr>
          <w:rStyle w:val="41"/>
          <w:rFonts w:ascii="Times New Roman" w:hAnsi="Times New Roman" w:cs="Times New Roman"/>
          <w:sz w:val="28"/>
        </w:rPr>
      </w:pPr>
    </w:p>
    <w:p w14:paraId="62F25D64">
      <w:pPr>
        <w:rPr>
          <w:rStyle w:val="41"/>
          <w:rFonts w:ascii="Times New Roman" w:hAnsi="Times New Roman" w:cs="Times New Roman"/>
          <w:sz w:val="28"/>
        </w:rPr>
      </w:pPr>
    </w:p>
    <w:p w14:paraId="06F5C143">
      <w:pPr>
        <w:rPr>
          <w:rStyle w:val="41"/>
          <w:rFonts w:ascii="Times New Roman" w:hAnsi="Times New Roman" w:cs="Times New Roman"/>
          <w:sz w:val="28"/>
        </w:rPr>
      </w:pPr>
    </w:p>
    <w:p w14:paraId="1D03EB74">
      <w:pPr>
        <w:rPr>
          <w:rStyle w:val="41"/>
          <w:rFonts w:ascii="Times New Roman" w:hAnsi="Times New Roman" w:cs="Times New Roman"/>
          <w:sz w:val="28"/>
        </w:rPr>
      </w:pPr>
    </w:p>
    <w:p w14:paraId="3A6C78E3">
      <w:pPr>
        <w:rPr>
          <w:rStyle w:val="41"/>
          <w:rFonts w:ascii="Times New Roman" w:hAnsi="Times New Roman" w:cs="Times New Roman"/>
          <w:sz w:val="28"/>
        </w:rPr>
      </w:pPr>
    </w:p>
    <w:p w14:paraId="6E667BB2">
      <w:pPr>
        <w:rPr>
          <w:rStyle w:val="41"/>
          <w:rFonts w:ascii="Times New Roman" w:hAnsi="Times New Roman" w:cs="Times New Roman"/>
          <w:sz w:val="28"/>
        </w:rPr>
      </w:pPr>
    </w:p>
    <w:p w14:paraId="6CA456B2">
      <w:pPr>
        <w:rPr>
          <w:rStyle w:val="41"/>
          <w:rFonts w:ascii="Times New Roman" w:hAnsi="Times New Roman" w:cs="Times New Roman"/>
          <w:sz w:val="28"/>
        </w:rPr>
      </w:pPr>
    </w:p>
    <w:p w14:paraId="779ECE64">
      <w:pPr>
        <w:rPr>
          <w:rStyle w:val="41"/>
          <w:rFonts w:ascii="Times New Roman" w:hAnsi="Times New Roman" w:cs="Times New Roman"/>
          <w:sz w:val="28"/>
        </w:rPr>
      </w:pPr>
    </w:p>
    <w:p w14:paraId="2260C98B">
      <w:pPr>
        <w:rPr>
          <w:rStyle w:val="41"/>
          <w:rFonts w:ascii="Times New Roman" w:hAnsi="Times New Roman" w:cs="Times New Roman"/>
          <w:sz w:val="28"/>
        </w:rPr>
      </w:pPr>
    </w:p>
    <w:p w14:paraId="76208CAB">
      <w:pPr>
        <w:rPr>
          <w:rStyle w:val="41"/>
          <w:rFonts w:ascii="Times New Roman" w:hAnsi="Times New Roman" w:cs="Times New Roman"/>
          <w:sz w:val="28"/>
        </w:rPr>
      </w:pPr>
    </w:p>
    <w:p w14:paraId="59C17EA5">
      <w:pPr>
        <w:rPr>
          <w:rStyle w:val="41"/>
          <w:rFonts w:ascii="Times New Roman" w:hAnsi="Times New Roman" w:cs="Times New Roman"/>
          <w:sz w:val="28"/>
        </w:rPr>
      </w:pPr>
      <w:r>
        <w:rPr>
          <w:rStyle w:val="41"/>
          <w:rFonts w:ascii="Times New Roman" w:hAnsi="Times New Roman" w:cs="Times New Roman"/>
          <w:sz w:val="28"/>
        </w:rPr>
        <w:tab/>
      </w:r>
    </w:p>
    <w:p w14:paraId="6F2469F6">
      <w:pPr>
        <w:rPr>
          <w:rStyle w:val="41"/>
          <w:rFonts w:ascii="Times New Roman" w:hAnsi="Times New Roman" w:cs="Times New Roman"/>
          <w:sz w:val="28"/>
        </w:rPr>
      </w:pPr>
    </w:p>
    <w:p w14:paraId="63020364">
      <w:pPr>
        <w:pStyle w:val="2"/>
        <w:spacing w:before="0" w:after="360" w:line="259" w:lineRule="auto"/>
        <w:jc w:val="center"/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</w:pPr>
      <w:bookmarkStart w:id="234" w:name="_Toc58932306"/>
      <w:bookmarkStart w:id="235" w:name="_Toc122230689"/>
      <w:r>
        <w:rPr>
          <w:rStyle w:val="26"/>
          <w:rFonts w:ascii="Times New Roman" w:hAnsi="Times New Roman" w:cs="Times New Roman"/>
          <w:b/>
          <w:color w:val="auto"/>
          <w:sz w:val="28"/>
          <w:szCs w:val="28"/>
        </w:rPr>
        <w:t>Приложение А</w:t>
      </w:r>
      <w:bookmarkEnd w:id="234"/>
      <w:bookmarkEnd w:id="235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4D7E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5" w:type="dxa"/>
          </w:tcPr>
          <w:p w14:paraId="5F490B70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Function integer sum(integer a, integer b) {</w:t>
            </w:r>
          </w:p>
          <w:p w14:paraId="1048A80C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integer res;</w:t>
            </w:r>
          </w:p>
          <w:p w14:paraId="4E639E77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res = a + b;</w:t>
            </w:r>
          </w:p>
          <w:p w14:paraId="5EC3075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return res;}</w:t>
            </w:r>
          </w:p>
          <w:p w14:paraId="7AFE1CE0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function bool isEven(integer v) {</w:t>
            </w:r>
          </w:p>
          <w:p w14:paraId="01A6B005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return (v % 2) == 0;}</w:t>
            </w:r>
          </w:p>
          <w:p w14:paraId="72BB5FFE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main {</w:t>
            </w:r>
          </w:p>
          <w:p w14:paraId="195E8B9D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integer x;</w:t>
            </w:r>
          </w:p>
          <w:p w14:paraId="5B1EBA1C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integer y;</w:t>
            </w:r>
          </w:p>
          <w:p w14:paraId="44D6A73A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unsigned varname; </w:t>
            </w:r>
          </w:p>
          <w:p w14:paraId="79DA3ADA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string s;</w:t>
            </w:r>
          </w:p>
          <w:p w14:paraId="4410B4C8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bool flag;</w:t>
            </w:r>
          </w:p>
          <w:p w14:paraId="4FF4329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unsigned not_vbn;</w:t>
            </w:r>
          </w:p>
          <w:p w14:paraId="6645FE88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"StartDemo";</w:t>
            </w:r>
          </w:p>
          <w:p w14:paraId="26429747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 = 10;</w:t>
            </w:r>
          </w:p>
          <w:p w14:paraId="63B2398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y = 3;</w:t>
            </w:r>
          </w:p>
          <w:p w14:paraId="47562632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"x = 10, y = 3\n";</w:t>
            </w:r>
          </w:p>
          <w:p w14:paraId="4F041571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"x + y = "; cout sum(x, y); cout "\n";</w:t>
            </w:r>
          </w:p>
          <w:p w14:paraId="6AB7829D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"x - y = "; cout x - y; cout "\n";</w:t>
            </w:r>
          </w:p>
          <w:p w14:paraId="1D1AB6D3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"x * y = "; cout x * y; cout "\n";</w:t>
            </w:r>
          </w:p>
          <w:p w14:paraId="24E484CF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"x / y = "; cout x / y; cout "\n";</w:t>
            </w:r>
          </w:p>
          <w:p w14:paraId="6DC7CFF7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"x % y = "; cout x % y; cout "\n";</w:t>
            </w:r>
          </w:p>
          <w:p w14:paraId="25821D9C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"Bitwise OR (x | y): "; cout x | y; cout "\n";</w:t>
            </w:r>
          </w:p>
          <w:p w14:paraId="0BB6AC4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"Bitwise AND (x &amp; y): "; cout x &amp; y; cout "\n";</w:t>
            </w:r>
          </w:p>
          <w:p w14:paraId="79FC325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unsigned vbn;</w:t>
            </w:r>
          </w:p>
          <w:p w14:paraId="5B248B9F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vbn = 3;</w:t>
            </w:r>
          </w:p>
          <w:p w14:paraId="240D4661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not_vbn = ~vbn;</w:t>
            </w:r>
          </w:p>
          <w:p w14:paraId="2C51B521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"Bitwise NOT (~vbn): "; cout not_vbn; cout "\n";</w:t>
            </w:r>
          </w:p>
          <w:p w14:paraId="559E8E2D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"Logic &amp; If:\n";</w:t>
            </w:r>
          </w:p>
          <w:p w14:paraId="3EC1305C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flag = false;</w:t>
            </w:r>
          </w:p>
          <w:p w14:paraId="1469155D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if (!(flag)) {</w:t>
            </w:r>
          </w:p>
          <w:p w14:paraId="1E653F65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cout "Flag is true.\n";}</w:t>
            </w:r>
          </w:p>
          <w:p w14:paraId="2D3DB86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if (x != y) {</w:t>
            </w:r>
          </w:p>
          <w:p w14:paraId="33D8B996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cout "x is not equal to y\n"; }</w:t>
            </w:r>
          </w:p>
          <w:p w14:paraId="1C548BB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"Function &amp; Bool:\n";</w:t>
            </w:r>
          </w:p>
          <w:p w14:paraId="72814F6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"Check if 4 is even: ";</w:t>
            </w:r>
          </w:p>
          <w:p w14:paraId="65D05E1D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if (isEven(4)) {</w:t>
            </w:r>
          </w:p>
          <w:p w14:paraId="05B758D4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cout "Yes\n";}</w:t>
            </w:r>
          </w:p>
          <w:p w14:paraId="65D76BC5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declare string text;</w:t>
            </w:r>
          </w:p>
          <w:p w14:paraId="144E4B9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"Strings:\n";</w:t>
            </w:r>
          </w:p>
          <w:p w14:paraId="1AB6D6B2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s = "Hello\tWorld";</w:t>
            </w:r>
          </w:p>
          <w:p w14:paraId="7357214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"String with tab: "; cout s; cout "\n";</w:t>
            </w:r>
          </w:p>
          <w:p w14:paraId="70A4D751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"Length of string: "; cout strlen(s); cout "\n";</w:t>
            </w:r>
          </w:p>
          <w:p w14:paraId="7EE52A8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"Int to String: "; cout tostring(12345); cout "\n";</w:t>
            </w:r>
          </w:p>
          <w:p w14:paraId="389E1AE5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declare string ss;</w:t>
            </w:r>
          </w:p>
          <w:p w14:paraId="247A9B89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ss = tostring(x);</w:t>
            </w:r>
          </w:p>
          <w:p w14:paraId="0EAD902B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cout ss; cout "\n";</w:t>
            </w:r>
          </w:p>
          <w:p w14:paraId="33807A58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cout "Do-While Loop:\n";</w:t>
            </w:r>
          </w:p>
          <w:p w14:paraId="62E248B3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x = 0;</w:t>
            </w:r>
          </w:p>
          <w:p w14:paraId="1E0BE6DA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do {cout "Iter: "; cout x; cout "\n";</w:t>
            </w:r>
          </w:p>
          <w:p w14:paraId="49A3FB48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       x = x + 1;} while (x != 3);</w:t>
            </w:r>
          </w:p>
          <w:p w14:paraId="32EBDAF0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declare unsigned e;</w:t>
            </w:r>
          </w:p>
          <w:p w14:paraId="1D3B049A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e = 0;</w:t>
            </w:r>
          </w:p>
          <w:p w14:paraId="7C2C527F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cout 2 + e; cout "\n";</w:t>
            </w:r>
          </w:p>
          <w:p w14:paraId="4B65C813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declare unsigned o;</w:t>
            </w:r>
          </w:p>
          <w:p w14:paraId="1AB95726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declare unsigned b;</w:t>
            </w:r>
          </w:p>
          <w:p w14:paraId="535102E7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o = 10;</w:t>
            </w:r>
          </w:p>
          <w:p w14:paraId="65E9374D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b = 40;</w:t>
            </w:r>
          </w:p>
          <w:p w14:paraId="3EFB6794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declare unsigned u;</w:t>
            </w:r>
          </w:p>
          <w:p w14:paraId="4DC1741A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u = (o + b / 2);</w:t>
            </w:r>
          </w:p>
          <w:p w14:paraId="118FF366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cout u; cout "\n";   </w:t>
            </w:r>
          </w:p>
          <w:p w14:paraId="5A793D63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declare unsigned bit_or;</w:t>
            </w:r>
          </w:p>
          <w:p w14:paraId="7834D4AE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bit_or = o | b;</w:t>
            </w:r>
          </w:p>
          <w:p w14:paraId="1DD00FA0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cout bit_or; cout "\n";</w:t>
            </w:r>
          </w:p>
          <w:p w14:paraId="51F41CB4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declare unsigned overflow_test;</w:t>
            </w:r>
          </w:p>
          <w:p w14:paraId="1CFE0C58">
            <w:pPr>
              <w:pStyle w:val="24"/>
              <w:shd w:val="clear" w:color="auto" w:fill="FFFFFF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overflow_test = 250;  </w:t>
            </w:r>
          </w:p>
          <w:p w14:paraId="592C5579">
            <w:pPr>
              <w:pStyle w:val="24"/>
              <w:shd w:val="clear" w:color="auto" w:fill="FFFFFF"/>
              <w:rPr>
                <w:rFonts w:ascii="Consolas" w:hAnsi="Consolas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  <w:t>cout "End of Demo\n";}</w:t>
            </w:r>
          </w:p>
        </w:tc>
      </w:tr>
    </w:tbl>
    <w:p w14:paraId="3955233D">
      <w:pPr>
        <w:spacing w:before="240" w:after="2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1 - Исходный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RIA</w:t>
      </w:r>
      <w:r>
        <w:rPr>
          <w:rFonts w:ascii="Times New Roman" w:hAnsi="Times New Roman" w:cs="Times New Roman"/>
          <w:sz w:val="28"/>
          <w:szCs w:val="28"/>
        </w:rPr>
        <w:t>-2025</w:t>
      </w:r>
    </w:p>
    <w:p w14:paraId="1235A471">
      <w:pPr>
        <w:pStyle w:val="3"/>
        <w:spacing w:before="0" w:after="240"/>
        <w:jc w:val="center"/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236" w:name="_Toc58932307"/>
      <w:bookmarkStart w:id="237" w:name="_Toc122230690"/>
      <w:r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Приложение Б</w:t>
      </w:r>
      <w:bookmarkEnd w:id="236"/>
      <w:bookmarkEnd w:id="237"/>
    </w:p>
    <w:p w14:paraId="2EF24F4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5106035" cy="7392035"/>
            <wp:effectExtent l="9525" t="9525" r="20320" b="203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392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D7400A">
      <w:pPr>
        <w:spacing w:before="280" w:after="24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Рисунок 1 - Таблица идентификаторов на выходе лексического анализатора</w:t>
      </w:r>
    </w:p>
    <w:p w14:paraId="7CC087C9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01262727">
      <w:pPr>
        <w:spacing w:after="0" w:line="240" w:lineRule="auto"/>
        <w:jc w:val="both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2FB8C3D5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  <w:drawing>
          <wp:inline distT="0" distB="0" distL="114300" distR="114300">
            <wp:extent cx="3070860" cy="5135880"/>
            <wp:effectExtent l="9525" t="9525" r="13335" b="20955"/>
            <wp:docPr id="5" name="Изображение 5" descr="{BF383998-6517-4895-B785-983A751BB4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BF383998-6517-4895-B785-983A751BB4B2}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5135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3D92DA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  <w:t>Рисунок 2 – Часть таблицы лексем</w:t>
      </w:r>
    </w:p>
    <w:p w14:paraId="7B379DAE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1FA914B3">
      <w:pPr>
        <w:spacing w:after="0" w:line="240" w:lineRule="auto"/>
        <w:jc w:val="center"/>
        <w:rPr>
          <w:rStyle w:val="41"/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348BCD80">
      <w:pPr>
        <w:pStyle w:val="3"/>
        <w:spacing w:before="240" w:after="240" w:line="240" w:lineRule="auto"/>
        <w:jc w:val="center"/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8" w:name="_Toc122230691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Приложение В</w:t>
      </w:r>
      <w:bookmarkEnd w:id="238"/>
    </w:p>
    <w:tbl>
      <w:tblPr>
        <w:tblStyle w:val="25"/>
        <w:tblW w:w="10626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6"/>
      </w:tblGrid>
      <w:tr w14:paraId="57235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10626" w:type="dxa"/>
          </w:tcPr>
          <w:p w14:paraId="7257835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 xml:space="preserve">Greibach greibach(NS('S'), TS('$'), // стартовый символ //дно стека  </w:t>
            </w:r>
          </w:p>
          <w:p w14:paraId="225754C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6,</w:t>
            </w:r>
          </w:p>
          <w:p w14:paraId="0B5C804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Rule(NS('S'), GRB_ERROR_SERIES + 0, // неверная структура программы</w:t>
            </w:r>
          </w:p>
          <w:p w14:paraId="76B30FA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3,</w:t>
            </w:r>
          </w:p>
          <w:p w14:paraId="4E6C089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TS('m'), TS('{'), NS('N'), TS('}')),</w:t>
            </w:r>
          </w:p>
          <w:p w14:paraId="2191F54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Rule::Chain(13, TS('f'), TS('t'), TS('i'), TS('('), NS('F'), TS(')'), TS('{'), NS('N'), TS('r'), NS('E'), TS(';'), TS('}'), NS('S')),</w:t>
            </w:r>
          </w:p>
          <w:p w14:paraId="777C552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Rule::Chain(5, TS('m'), TS('{'), NS('N'), TS('}'), NS('S'))),</w:t>
            </w:r>
          </w:p>
          <w:p w14:paraId="77DB8C4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Rule(NS('N'), GRB_ERROR_SERIES + 1,  // конструкции в функциях</w:t>
            </w:r>
          </w:p>
          <w:p w14:paraId="3CA0D11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14,</w:t>
            </w:r>
          </w:p>
          <w:p w14:paraId="0083193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Rule::Chain(5, TS('d'), TS('t'), TS('i'), TS(';'), NS('N')),</w:t>
            </w:r>
          </w:p>
          <w:p w14:paraId="406BC22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TS('d'), TS('t'), TS('i'), TS(';')),</w:t>
            </w:r>
          </w:p>
          <w:p w14:paraId="0104243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Rule::Chain(5, TS('i'), TS('='), NS('E'), TS(';'), NS('N')),</w:t>
            </w:r>
          </w:p>
          <w:p w14:paraId="16EE335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TS('i'), TS('='), NS('E'), TS(';')),</w:t>
            </w:r>
          </w:p>
          <w:p w14:paraId="4B335C0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Rule::Chain(8, TS('u'), TS('('), NS('E'), TS(')'), TS('{'), NS('N'),</w:t>
            </w:r>
          </w:p>
          <w:p w14:paraId="0C5E675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TS('}'), NS('N')),</w:t>
            </w:r>
          </w:p>
          <w:p w14:paraId="1CAEB72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Rule::Chain(7, TS('u'), TS('('), NS('E'), TS(')'), TS('{'), NS('N'), TS('}')),</w:t>
            </w:r>
          </w:p>
          <w:p w14:paraId="75B5A23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Rule::Chain(9, TS('d'), TS('f'), TS('t'), TS('i'), TS('('), NS('F'), TS(')'), TS(';'), NS('N')),</w:t>
            </w:r>
          </w:p>
          <w:p w14:paraId="541C2D2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Rule::Chain(8, TS('d'), TS('f'), TS('t'), TS('i'), TS('('), NS('F'), TS(')'), TS(';')),</w:t>
            </w:r>
          </w:p>
          <w:p w14:paraId="57FC4A9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TS('p'), TS('i'), TS(';'), NS('N')),</w:t>
            </w:r>
          </w:p>
          <w:p w14:paraId="04C6698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TS('p'), TS('l'), TS(';'), NS('N')),</w:t>
            </w:r>
          </w:p>
          <w:p w14:paraId="4ACA743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Rule::Chain(3, TS('p'), TS('i'), TS(';')),</w:t>
            </w:r>
          </w:p>
          <w:p w14:paraId="53D979E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Rule::Chain(3, TS('p'), TS('l'), TS(';')),</w:t>
            </w:r>
          </w:p>
          <w:p w14:paraId="5927ADC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Rule::Chain(7, TS('p'), TS('i'), TS('('), TS('i'), TS(')'), TS(';'), NS('N')),</w:t>
            </w:r>
          </w:p>
          <w:p w14:paraId="6241761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Rule::Chain(6, TS('p'), TS('i'), TS('('), TS('i'), TS(')'), TS(';'))),</w:t>
            </w:r>
          </w:p>
          <w:p w14:paraId="045D2EC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Rule(NS('E'), GRB_ERROR_SERIES + 2, // ошибка в выражении</w:t>
            </w:r>
          </w:p>
          <w:p w14:paraId="05D9100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7,</w:t>
            </w:r>
          </w:p>
          <w:p w14:paraId="734937D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Rule::Chain(1, TS('i')),</w:t>
            </w:r>
          </w:p>
          <w:p w14:paraId="5AF0BFC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Rule::Chain(1, TS('l')),</w:t>
            </w:r>
          </w:p>
          <w:p w14:paraId="60FADD0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Rule::Chain(2, TS('i'), NS('M')),</w:t>
            </w:r>
          </w:p>
          <w:p w14:paraId="12FE79A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Rule::Chain(3, TS('('), NS('E'), TS(')')),</w:t>
            </w:r>
          </w:p>
          <w:p w14:paraId="478D341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TS('i'), TS('('), NS('W'), TS(')')),</w:t>
            </w:r>
          </w:p>
          <w:p w14:paraId="0F15047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Rule::Chain(5, TS('i'), TS('('), NS('W'), TS(')'), NS('M')),</w:t>
            </w:r>
          </w:p>
          <w:p w14:paraId="3459317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Rule::Chain(2, TS('l'), NS('M'))),</w:t>
            </w:r>
          </w:p>
          <w:p w14:paraId="5CCB226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Rule(NS('M'), GRB_ERROR_SERIES + 5, // условие if</w:t>
            </w:r>
          </w:p>
          <w:p w14:paraId="77F2CB0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3,</w:t>
            </w:r>
          </w:p>
          <w:p w14:paraId="386321E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Rule::Chain(2, TS('v'), NS('E')),</w:t>
            </w:r>
          </w:p>
          <w:p w14:paraId="4E17B53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Rule::Chain(3, TS('v'), NS('E'), NS('M')),</w:t>
            </w:r>
          </w:p>
          <w:p w14:paraId="7E90D2B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Rule::Chain(2, TS('s'), NS('E'))),</w:t>
            </w:r>
          </w:p>
          <w:p w14:paraId="14F032A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Rule(NS('F'), GRB_ERROR_SERIES + 3, // ошибка в параметрах функции</w:t>
            </w:r>
          </w:p>
          <w:p w14:paraId="5DD44D3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2,</w:t>
            </w:r>
          </w:p>
          <w:p w14:paraId="34A23BC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TS('t'), TS('i'), TS(','), NS('F')),</w:t>
            </w:r>
          </w:p>
          <w:p w14:paraId="4EDCE9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Rule::Chain(2, TS('t'), TS('i'))</w:t>
            </w:r>
          </w:p>
          <w:p w14:paraId="0BFBD49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),</w:t>
            </w:r>
          </w:p>
          <w:p w14:paraId="5717EF3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Rule(NS('W'), GRB_ERROR_SERIES + 4, // ошибка в параметрах вызываемой фу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</w:rPr>
              <w:t>нк</w:t>
            </w:r>
          </w:p>
          <w:p w14:paraId="4C41C21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8,</w:t>
            </w:r>
          </w:p>
          <w:p w14:paraId="11BFB86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Rule::Chain(3, TS('i'), TS(','), NS('W')),</w:t>
            </w:r>
          </w:p>
          <w:p w14:paraId="031255A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Rule::Chain(3, TS('l'), TS(','), NS('W')),</w:t>
            </w:r>
          </w:p>
          <w:p w14:paraId="716BF8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Rule::Chain(1, TS('i')),</w:t>
            </w:r>
          </w:p>
          <w:p w14:paraId="561F854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Rule::Chain(1, TS('l')),</w:t>
            </w:r>
          </w:p>
          <w:p w14:paraId="124886B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TS('i'), NS('M'), TS(','), NS('W')),</w:t>
            </w:r>
          </w:p>
          <w:p w14:paraId="03646AA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Rule::Chain(4, TS('l'), NS('M'), TS(','), NS('W')),</w:t>
            </w:r>
          </w:p>
          <w:p w14:paraId="3E5D4D0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Rule::Chain(2, TS('i'), NS('M')),</w:t>
            </w:r>
          </w:p>
          <w:p w14:paraId="1C61121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Rule::Chain(2, TS('l'), NS('M'))</w:t>
            </w:r>
          </w:p>
          <w:p w14:paraId="53008CB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));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12C41CB">
      <w:pPr>
        <w:jc w:val="center"/>
        <w:rPr>
          <w:rStyle w:val="41"/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41"/>
          <w:rFonts w:hint="default" w:ascii="Times New Roman" w:hAnsi="Times New Roman" w:cs="Times New Roman"/>
          <w:sz w:val="28"/>
          <w:szCs w:val="28"/>
        </w:rPr>
        <w:t xml:space="preserve">Листинг 1 – Грамматика языка </w:t>
      </w:r>
      <w:r>
        <w:rPr>
          <w:rStyle w:val="41"/>
          <w:rFonts w:hint="default" w:ascii="Times New Roman" w:hAnsi="Times New Roman" w:cs="Times New Roman"/>
          <w:sz w:val="28"/>
          <w:szCs w:val="28"/>
          <w:lang w:val="en-US"/>
        </w:rPr>
        <w:t>RIA-2025</w:t>
      </w:r>
    </w:p>
    <w:p w14:paraId="19E4A885">
      <w:pPr>
        <w:pStyle w:val="3"/>
        <w:spacing w:before="240" w:after="240" w:line="240" w:lineRule="auto"/>
        <w:rPr>
          <w:rStyle w:val="41"/>
          <w:rFonts w:hint="default" w:ascii="Courier New" w:hAnsi="Courier New" w:cs="Courier New"/>
          <w:b/>
          <w:color w:val="auto"/>
          <w:sz w:val="24"/>
          <w:szCs w:val="24"/>
          <w:shd w:val="clear" w:color="auto" w:fill="FFFFFF"/>
        </w:rPr>
      </w:pPr>
      <w:r>
        <w:rPr>
          <w:rStyle w:val="41"/>
          <w:rFonts w:hint="default" w:ascii="Courier New" w:hAnsi="Courier New" w:cs="Courier New"/>
          <w:bCs/>
          <w:sz w:val="24"/>
          <w:szCs w:val="24"/>
          <w:shd w:val="clear" w:color="auto" w:fill="FFFFFF"/>
        </w:rPr>
        <w:br w:type="page"/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FF8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21AA6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MfstState</w:t>
            </w:r>
          </w:p>
          <w:p w14:paraId="4A92ACE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77FF479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lenta_position;</w:t>
            </w:r>
          </w:p>
          <w:p w14:paraId="1769945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nrule;</w:t>
            </w:r>
          </w:p>
          <w:p w14:paraId="486CA17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nrulechain;</w:t>
            </w:r>
          </w:p>
          <w:p w14:paraId="0A7A9C7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MFSTSTSTACK st;</w:t>
            </w:r>
          </w:p>
          <w:p w14:paraId="1CD0182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MfstState();</w:t>
            </w:r>
          </w:p>
          <w:p w14:paraId="763A809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MfstState(short pposition, MFSTSTSTACK pst, short pnrulechain);</w:t>
            </w:r>
          </w:p>
          <w:p w14:paraId="3D64934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MfstState(short pposition, MFSTSTSTACK pst, short pnrule, short pnrulechain);</w:t>
            </w:r>
          </w:p>
          <w:p w14:paraId="5671C91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};</w:t>
            </w:r>
          </w:p>
          <w:p w14:paraId="663CD5E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Mfst</w:t>
            </w:r>
          </w:p>
          <w:p w14:paraId="46E677C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128EC38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enum RC_STEP { NS_OK, NS_NORULE, NS_NORULECHAIN, NS_ERROR, TS_OK, TS_NOK, LENTA_END, SURPRISE };</w:t>
            </w:r>
          </w:p>
          <w:p w14:paraId="09EEB8A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MfstDiagnosis</w:t>
            </w:r>
          </w:p>
          <w:p w14:paraId="262FA10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0C40B39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lenta_position;</w:t>
            </w:r>
          </w:p>
          <w:p w14:paraId="2936E7A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RC_STEP rc_step;</w:t>
            </w:r>
          </w:p>
          <w:p w14:paraId="3A628B5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nrule;</w:t>
            </w:r>
          </w:p>
          <w:p w14:paraId="7187C0D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nrule_chain;</w:t>
            </w:r>
          </w:p>
          <w:p w14:paraId="7FFD380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MfstDiagnosis();</w:t>
            </w:r>
          </w:p>
          <w:p w14:paraId="305BCC4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MfstDiagnosis(short plenta_position, RC_STEP prc_step, short pnrule, short pnrule_chain);</w:t>
            </w:r>
          </w:p>
          <w:p w14:paraId="4CB9526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 diagnosis[MFST_DIAGN_NUMBER];</w:t>
            </w:r>
          </w:p>
          <w:p w14:paraId="7C9B2E9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Deducation</w:t>
            </w:r>
          </w:p>
          <w:p w14:paraId="6857CD7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0B715FD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size;</w:t>
            </w:r>
          </w:p>
          <w:p w14:paraId="177765C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short* nrules;</w:t>
            </w:r>
          </w:p>
          <w:p w14:paraId="5A88112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short* nrulechains;</w:t>
            </w:r>
          </w:p>
          <w:p w14:paraId="3106F62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Deducation() { size = 0; nrules = 0; nrulechains = 0; };</w:t>
            </w:r>
          </w:p>
          <w:p w14:paraId="731E596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 deducation;</w:t>
            </w:r>
          </w:p>
          <w:p w14:paraId="6E59EFA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GRBALPHABET* lenta;</w:t>
            </w:r>
          </w:p>
          <w:p w14:paraId="0B4BF57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lenta_position;</w:t>
            </w:r>
          </w:p>
          <w:p w14:paraId="7C13E22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nrule;</w:t>
            </w:r>
          </w:p>
          <w:p w14:paraId="21D8579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nrulechain;</w:t>
            </w:r>
          </w:p>
          <w:p w14:paraId="03A5699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lenta_size;</w:t>
            </w:r>
          </w:p>
          <w:p w14:paraId="7BD18E7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GRB::Greibach greibach;</w:t>
            </w:r>
          </w:p>
          <w:p w14:paraId="3154452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LT::LexTable lex;</w:t>
            </w:r>
          </w:p>
          <w:p w14:paraId="08EE9B4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MFSTSTSTACK st;</w:t>
            </w:r>
          </w:p>
          <w:p w14:paraId="44C6C02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stack&lt;MfstState&gt; storestate;</w:t>
            </w:r>
          </w:p>
          <w:p w14:paraId="17C6E3E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Mfst();</w:t>
            </w:r>
          </w:p>
          <w:p w14:paraId="4421C3D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Mfst(LT::LexTable plex, GRB::Greibach pgreibach);</w:t>
            </w:r>
          </w:p>
          <w:p w14:paraId="5E62444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char* getCSt(char* buf);</w:t>
            </w:r>
          </w:p>
          <w:p w14:paraId="7AE139D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char* getCLenta(char* buf, short pos, short n = 25);</w:t>
            </w:r>
          </w:p>
          <w:p w14:paraId="2D74F13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char* getDiagnosis(short n, char* buf);</w:t>
            </w:r>
          </w:p>
          <w:p w14:paraId="7A563AB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savestate();</w:t>
            </w:r>
          </w:p>
          <w:p w14:paraId="5917951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reststate();</w:t>
            </w:r>
          </w:p>
          <w:p w14:paraId="78BF4AB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push_chain(GRB::Rule::Chain chain);</w:t>
            </w:r>
          </w:p>
          <w:p w14:paraId="5DA2A45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RC_STEP step();</w:t>
            </w:r>
          </w:p>
          <w:p w14:paraId="4386ED9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start();</w:t>
            </w:r>
          </w:p>
          <w:p w14:paraId="2A55100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savediagnosis(RC_STEP pprc_step);</w:t>
            </w:r>
          </w:p>
          <w:p w14:paraId="1C55689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savededucation();</w:t>
            </w:r>
          </w:p>
          <w:p w14:paraId="13992BB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void printrules();</w:t>
            </w:r>
          </w:p>
          <w:p w14:paraId="762FB9D0">
            <w:pPr>
              <w:autoSpaceDE w:val="0"/>
              <w:autoSpaceDN w:val="0"/>
              <w:adjustRightInd w:val="0"/>
              <w:spacing w:after="0" w:line="240" w:lineRule="auto"/>
              <w:rPr>
                <w:rStyle w:val="41"/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};</w:t>
            </w:r>
          </w:p>
        </w:tc>
      </w:tr>
    </w:tbl>
    <w:p w14:paraId="162F3654">
      <w:pPr>
        <w:spacing w:before="180" w:beforeAutospacing="0" w:after="240"/>
        <w:jc w:val="center"/>
        <w:rPr>
          <w:rStyle w:val="41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41"/>
          <w:rFonts w:ascii="Times New Roman" w:hAnsi="Times New Roman" w:cs="Times New Roman"/>
          <w:color w:val="000000" w:themeColor="text1"/>
          <w:sz w:val="28"/>
          <w:szCs w:val="28"/>
        </w:rPr>
        <w:t>Листинг 2 – Структура магазинного автомата</w:t>
      </w:r>
    </w:p>
    <w:p w14:paraId="2C4404FD">
      <w:pPr>
        <w:spacing w:before="280" w:after="240"/>
        <w:jc w:val="center"/>
        <w:rPr>
          <w:rStyle w:val="41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803AE5">
      <w:pPr>
        <w:spacing w:before="280" w:after="240"/>
        <w:jc w:val="center"/>
        <w:rPr>
          <w:rStyle w:val="41"/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604CFD">
      <w:pPr>
        <w:spacing w:before="280" w:after="240"/>
        <w:jc w:val="center"/>
        <w:rPr>
          <w:rStyle w:val="41"/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7E0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B76720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struct Greibach</w:t>
            </w:r>
          </w:p>
          <w:p w14:paraId="6A017AF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55D647D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size;</w:t>
            </w:r>
          </w:p>
          <w:p w14:paraId="188DF5B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GRBALPHABET startN;</w:t>
            </w:r>
          </w:p>
          <w:p w14:paraId="191850B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GRBALPHABET stbottomT;</w:t>
            </w:r>
          </w:p>
          <w:p w14:paraId="54DC364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Rule* rules;</w:t>
            </w:r>
          </w:p>
          <w:p w14:paraId="1F1BCA9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Greibach() { short size = 0; startN = 0; stbottomT = 0, rules = 0; };</w:t>
            </w:r>
          </w:p>
          <w:p w14:paraId="0837D98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Greibach(GRBALPHABET pstartN, GRBALPHABET pstbottomT, short psize, Rule r, ...);</w:t>
            </w:r>
          </w:p>
          <w:p w14:paraId="61A1AFC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short getRule(GRBALPHABET pnn, Rule&amp; prule);</w:t>
            </w:r>
          </w:p>
          <w:p w14:paraId="12E0DF3A">
            <w:pPr>
              <w:autoSpaceDE w:val="0"/>
              <w:autoSpaceDN w:val="0"/>
              <w:adjustRightInd w:val="0"/>
              <w:spacing w:after="0" w:line="240" w:lineRule="auto"/>
              <w:rPr>
                <w:rStyle w:val="41"/>
                <w:rFonts w:ascii="Cascadia Mono" w:hAnsi="Cascadia Mono" w:cs="Cascadia Mono"/>
                <w:color w:val="000000" w:themeColor="text1"/>
                <w:sz w:val="19"/>
                <w:szCs w:val="19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Rule getRule(short n);};</w:t>
            </w:r>
          </w:p>
        </w:tc>
      </w:tr>
    </w:tbl>
    <w:p w14:paraId="5897C485">
      <w:pPr>
        <w:spacing w:before="96" w:beforeAutospacing="0" w:after="240"/>
        <w:jc w:val="center"/>
        <w:rPr>
          <w:rStyle w:val="41"/>
          <w:rFonts w:ascii="Times New Roman" w:hAnsi="Times New Roman" w:cs="Times New Roman"/>
          <w:sz w:val="28"/>
          <w:szCs w:val="28"/>
        </w:rPr>
      </w:pPr>
      <w:r>
        <w:rPr>
          <w:rStyle w:val="41"/>
          <w:rFonts w:ascii="Times New Roman" w:hAnsi="Times New Roman" w:cs="Times New Roman"/>
          <w:sz w:val="28"/>
          <w:szCs w:val="28"/>
        </w:rPr>
        <w:t>Листинг 3 – Структура грамматики Грейбах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BBD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73" w:type="dxa"/>
          </w:tcPr>
          <w:p w14:paraId="515B03B9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0   :S-&gt;fti(P){BS        fti(ti,ti){vti;i=i+i;ei;}     S$                  </w:t>
            </w:r>
          </w:p>
          <w:p w14:paraId="2BAAAF25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>1   : SAVESTATE:          1</w:t>
            </w:r>
          </w:p>
          <w:p w14:paraId="4E0DD73D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   :                    fti(ti,ti){vti;i=i+i;ei;}     fti(P){BS$          </w:t>
            </w:r>
          </w:p>
          <w:p w14:paraId="04070CDD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2   :                    ti(ti,ti){vti;i=i+i;ei;}f     ti(P){BS$           </w:t>
            </w:r>
          </w:p>
          <w:p w14:paraId="1D853BA0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3   :                    i(ti,ti){vti;i=i+i;ei;}ft     i(P){BS$            </w:t>
            </w:r>
          </w:p>
          <w:p w14:paraId="1B4D2B97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4   :                    (ti,ti){vti;i=i+i;ei;}fti     (P){BS$             </w:t>
            </w:r>
          </w:p>
          <w:p w14:paraId="7A8DF7C0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5   :                    ti,ti){vti;i=i+i;ei;}fti(     P){BS$              </w:t>
            </w:r>
          </w:p>
          <w:p w14:paraId="33666DEC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6   :P-&gt;ti               ti,ti){vti;i=i+i;ei;}fti(     P){BS$              </w:t>
            </w:r>
          </w:p>
          <w:p w14:paraId="7B93C33C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>7   : SAVESTATE:          2</w:t>
            </w:r>
          </w:p>
          <w:p w14:paraId="6EB5C017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7   :                    ti,ti){vti;i=i+i;ei;}fti(     ti){BS$             </w:t>
            </w:r>
          </w:p>
          <w:p w14:paraId="4D9736C1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8   :                    i,ti){vti;i=i+i;ei;}fti(t     i){BS$              </w:t>
            </w:r>
          </w:p>
          <w:p w14:paraId="3D1C6274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9   :                    ,ti){vti;i=i+i;ei;}fti(ti     ){BS$               </w:t>
            </w:r>
          </w:p>
          <w:p w14:paraId="04F9DBE7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....            </w:t>
            </w:r>
          </w:p>
          <w:p w14:paraId="0075E5A5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>1792: TNS_NORULECHAIN/NS_NORULE</w:t>
            </w:r>
          </w:p>
          <w:p w14:paraId="45F78B4F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1792: RESSTATE            </w:t>
            </w:r>
          </w:p>
          <w:p w14:paraId="44A84186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1792:                    l;}                           E;B$                </w:t>
            </w:r>
          </w:p>
          <w:p w14:paraId="05E67F3C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1793:E-&gt;l                l;}                           E;B$                </w:t>
            </w:r>
          </w:p>
          <w:p w14:paraId="76ABD432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>1794: SAVESTATE:          225</w:t>
            </w:r>
          </w:p>
          <w:p w14:paraId="38F8733B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1794:                    l;}                           l;B$                </w:t>
            </w:r>
          </w:p>
          <w:p w14:paraId="2E697C05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1795:                    ;}                            ;B$                 </w:t>
            </w:r>
          </w:p>
          <w:p w14:paraId="1FC7A0A3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1796:                    }                             B$                  </w:t>
            </w:r>
          </w:p>
          <w:p w14:paraId="486A585E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1797:B-&gt;}                }                             B$                  </w:t>
            </w:r>
          </w:p>
          <w:p w14:paraId="32CCEF1B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>1798: SAVESTATE:          226</w:t>
            </w:r>
          </w:p>
          <w:p w14:paraId="7AFDBA4B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1798:                    }                             }$                  </w:t>
            </w:r>
          </w:p>
          <w:p w14:paraId="72E0C721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1799:                                                  $                   </w:t>
            </w:r>
          </w:p>
          <w:p w14:paraId="34442ECE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1800: LENTA_END           </w:t>
            </w:r>
          </w:p>
          <w:p w14:paraId="36C46B61">
            <w:pPr>
              <w:spacing w:after="0"/>
              <w:rPr>
                <w:rFonts w:hint="default"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lang w:val="en-US"/>
              </w:rPr>
              <w:t xml:space="preserve">1801: ------&gt;LENTA_END    </w:t>
            </w:r>
          </w:p>
          <w:p w14:paraId="28583A36">
            <w:pPr>
              <w:spacing w:after="0"/>
              <w:rPr>
                <w:rStyle w:val="41"/>
                <w:rFonts w:hint="default" w:ascii="Courier New" w:hAnsi="Courier New" w:cs="Courier New"/>
                <w:sz w:val="24"/>
                <w:szCs w:val="24"/>
              </w:rPr>
            </w:pPr>
          </w:p>
        </w:tc>
      </w:tr>
    </w:tbl>
    <w:p w14:paraId="21F3C40F">
      <w:pPr>
        <w:spacing w:before="280"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Style w:val="41"/>
          <w:rFonts w:ascii="Times New Roman" w:hAnsi="Times New Roman" w:cs="Times New Roman"/>
          <w:sz w:val="28"/>
          <w:szCs w:val="28"/>
        </w:rPr>
        <w:t xml:space="preserve">Листинг 4 - </w:t>
      </w:r>
      <w:r>
        <w:rPr>
          <w:rFonts w:ascii="Times New Roman" w:hAnsi="Times New Roman" w:cs="Times New Roman"/>
          <w:sz w:val="28"/>
          <w:szCs w:val="28"/>
        </w:rPr>
        <w:t>Разбор исходного кода синтаксическим анализатором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B2D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1FB540B4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0   : S-&gt;fti(F){NrE;}S</w:t>
            </w:r>
          </w:p>
          <w:p w14:paraId="077FF749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4   : F-&gt;ti,F</w:t>
            </w:r>
          </w:p>
          <w:p w14:paraId="533E6058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7   : F-&gt;ti,F</w:t>
            </w:r>
          </w:p>
          <w:p w14:paraId="1B02EBFC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10  : F-&gt;ti</w:t>
            </w:r>
          </w:p>
          <w:p w14:paraId="5A23D81F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14  : N-&gt;dti;N</w:t>
            </w:r>
          </w:p>
          <w:p w14:paraId="2C26F23B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18  : N-&gt;i=E;</w:t>
            </w:r>
          </w:p>
          <w:p w14:paraId="6D279A85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20  : E-&gt;iM</w:t>
            </w:r>
          </w:p>
          <w:p w14:paraId="235FDF66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21  : M-&gt;vE</w:t>
            </w:r>
          </w:p>
          <w:p w14:paraId="300A01EE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22  : E-&gt;iM</w:t>
            </w:r>
          </w:p>
          <w:p w14:paraId="0AF8D1F1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23  : M-&gt;vE</w:t>
            </w:r>
          </w:p>
          <w:p w14:paraId="069AD329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24  : E-&gt;i</w:t>
            </w:r>
          </w:p>
          <w:p w14:paraId="7CA37FBE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27  : E-&gt;i</w:t>
            </w:r>
          </w:p>
          <w:p w14:paraId="2768908A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30  : S-&gt;m{N}</w:t>
            </w:r>
          </w:p>
          <w:p w14:paraId="717DC2FD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32  : N-&gt;dti;N</w:t>
            </w:r>
          </w:p>
          <w:p w14:paraId="00AE6158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36  : N-&gt;dti;N</w:t>
            </w:r>
          </w:p>
          <w:p w14:paraId="3CD92324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40  : N-&gt;dti;N</w:t>
            </w:r>
          </w:p>
          <w:p w14:paraId="7126026E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44  : N-&gt;i=E;N</w:t>
            </w:r>
          </w:p>
          <w:p w14:paraId="5A381FE9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46  : E-&gt;l</w:t>
            </w:r>
          </w:p>
          <w:p w14:paraId="362D017D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48  : N-&gt;i=E;N</w:t>
            </w:r>
          </w:p>
          <w:p w14:paraId="779EFC10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50  : E-&gt;l</w:t>
            </w:r>
          </w:p>
          <w:p w14:paraId="2938E1FB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52  : N-&gt;dfti(F);N</w:t>
            </w:r>
          </w:p>
          <w:p w14:paraId="064230E1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57  : F-&gt;ti,F</w:t>
            </w:r>
          </w:p>
          <w:p w14:paraId="3459E149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60  : F-&gt;ti</w:t>
            </w:r>
          </w:p>
          <w:p w14:paraId="7724742D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64  : N-&gt;i=E;N</w:t>
            </w:r>
          </w:p>
          <w:p w14:paraId="4C89C733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..</w:t>
            </w:r>
          </w:p>
          <w:p w14:paraId="5CABDC3F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156 : M-&gt;sE</w:t>
            </w:r>
          </w:p>
          <w:p w14:paraId="482D4C3B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157 : E-&gt;l</w:t>
            </w:r>
          </w:p>
          <w:p w14:paraId="0CD24A21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160 : N-&gt;pl;</w:t>
            </w:r>
          </w:p>
          <w:p w14:paraId="7A728D88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164 : N-&gt;u(E){N}N</w:t>
            </w:r>
          </w:p>
          <w:p w14:paraId="17AC876E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166 : E-&gt;iM</w:t>
            </w:r>
          </w:p>
          <w:p w14:paraId="50D44586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167 : M-&gt;sE</w:t>
            </w:r>
          </w:p>
          <w:p w14:paraId="7A7C1937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168 : E-&gt;i</w:t>
            </w:r>
          </w:p>
          <w:p w14:paraId="05E056A2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171 : N-&gt;pl;</w:t>
            </w:r>
          </w:p>
          <w:p w14:paraId="0A683DE0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175 : N-&gt;u(E){N}N</w:t>
            </w:r>
          </w:p>
          <w:p w14:paraId="5C1A769E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177 : E-&gt;iM</w:t>
            </w:r>
          </w:p>
          <w:p w14:paraId="7E4566BC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178 : M-&gt;sE</w:t>
            </w:r>
          </w:p>
          <w:p w14:paraId="4783243F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179 : E-&gt;i</w:t>
            </w:r>
          </w:p>
          <w:p w14:paraId="0D1258BC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182 : N-&gt;pl;</w:t>
            </w:r>
          </w:p>
          <w:p w14:paraId="13E2E197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186 : N-&gt;u(E){N}</w:t>
            </w:r>
          </w:p>
          <w:p w14:paraId="01F527AA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188 : E-&gt;iM</w:t>
            </w:r>
          </w:p>
          <w:p w14:paraId="34FF5503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189 : M-&gt;sE</w:t>
            </w:r>
          </w:p>
          <w:p w14:paraId="426D2D08">
            <w:pPr>
              <w:tabs>
                <w:tab w:val="left" w:pos="240"/>
              </w:tabs>
              <w:spacing w:after="0" w:line="240" w:lineRule="auto"/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190 : E-&gt;i</w:t>
            </w:r>
          </w:p>
          <w:p w14:paraId="71656DAF">
            <w:pPr>
              <w:tabs>
                <w:tab w:val="left" w:pos="240"/>
              </w:tabs>
              <w:spacing w:after="0" w:line="240" w:lineRule="auto"/>
              <w:rPr>
                <w:rStyle w:val="41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41"/>
                <w:rFonts w:hint="default" w:ascii="Courier New" w:hAnsi="Courier New" w:cs="Courier New"/>
                <w:sz w:val="28"/>
                <w:szCs w:val="28"/>
                <w:lang w:val="en-US"/>
              </w:rPr>
              <w:t>193 : N-&gt;pl;</w:t>
            </w:r>
          </w:p>
        </w:tc>
      </w:tr>
    </w:tbl>
    <w:p w14:paraId="08384B41">
      <w:pPr>
        <w:spacing w:before="280" w:after="240"/>
        <w:jc w:val="center"/>
        <w:rPr>
          <w:rStyle w:val="41"/>
          <w:rFonts w:ascii="Times New Roman" w:hAnsi="Times New Roman" w:cs="Times New Roman"/>
          <w:sz w:val="28"/>
          <w:szCs w:val="28"/>
        </w:rPr>
      </w:pPr>
      <w:r>
        <w:rPr>
          <w:rStyle w:val="41"/>
          <w:rFonts w:ascii="Times New Roman" w:hAnsi="Times New Roman" w:cs="Times New Roman"/>
          <w:sz w:val="28"/>
          <w:szCs w:val="28"/>
        </w:rPr>
        <w:t>Листинг 5 – Дерево разбора</w:t>
      </w:r>
    </w:p>
    <w:p w14:paraId="72ABA5D2">
      <w:pPr>
        <w:pStyle w:val="3"/>
        <w:spacing w:before="24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9" w:name="_Toc122230692"/>
      <w:r>
        <w:rPr>
          <w:rStyle w:val="41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Приложение Г</w:t>
      </w:r>
      <w:bookmarkEnd w:id="239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2FDC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0565B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void SearchEq(LT::LexTable&amp; lextable, IT::IdTable&amp; idtable)</w:t>
            </w:r>
          </w:p>
          <w:p w14:paraId="701D1EF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283A982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for (int i = 0; i &lt; lextable.size; i++)</w:t>
            </w:r>
          </w:p>
          <w:p w14:paraId="6AEB7AD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66D3605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((lextable.table[i].lexema == LEX_EQUALSSIGN) || (lextable.table[i].lexema == LEX_RETURN) || (lextable.table[i].lexema == LEX_PRINT))</w:t>
            </w:r>
          </w:p>
          <w:p w14:paraId="5622ECD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14E5307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PolishNotation(i + 1, lextable, idtable);}}}</w:t>
            </w:r>
          </w:p>
          <w:p w14:paraId="3781848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PolishNotation(int lexpos, LT::LexTable&amp; lextable, IT::IdTable&amp; idtable)</w:t>
            </w:r>
          </w:p>
          <w:p w14:paraId="7EC5D81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07004BF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std::stack&lt;LT::Entry&gt; st;</w:t>
            </w:r>
          </w:p>
          <w:p w14:paraId="316F199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LT::Entry outstr[200];</w:t>
            </w:r>
          </w:p>
          <w:p w14:paraId="0E34E3E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len = 0,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//общая длина</w:t>
            </w:r>
          </w:p>
          <w:p w14:paraId="1E1739E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lenout = 0,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//длина выходной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</w:rPr>
              <w:t xml:space="preserve"> ст</w:t>
            </w:r>
          </w:p>
          <w:p w14:paraId="7C14525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semicolonid = 0;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//ид для элемента таблицы с точкой с запятой</w:t>
            </w:r>
          </w:p>
          <w:p w14:paraId="32A7B92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char t, oper = '\0';</w:t>
            </w:r>
          </w:p>
          <w:p w14:paraId="67762BF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hesis = 0;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//текущий символ/знак оператора/кол-во скобок</w:t>
            </w:r>
          </w:p>
          <w:p w14:paraId="3B824C3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indoffunk;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//индекс для замены на элемент с функцией</w:t>
            </w:r>
          </w:p>
          <w:p w14:paraId="10B1F85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bool rc = false;</w:t>
            </w:r>
          </w:p>
          <w:p w14:paraId="1691548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npar = 0;</w:t>
            </w:r>
          </w:p>
          <w:p w14:paraId="6064DC5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for (int i = lexpos; lextable.table[i].lexema != LEX_SEMICOLON; i++)</w:t>
            </w:r>
          </w:p>
          <w:p w14:paraId="1864F36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73D9B5E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len = i;</w:t>
            </w:r>
          </w:p>
          <w:p w14:paraId="0224BE8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semicolonid = i + 1;</w:t>
            </w:r>
          </w:p>
          <w:p w14:paraId="56AD354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</w:t>
            </w:r>
          </w:p>
          <w:p w14:paraId="4DE2AE0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len++;</w:t>
            </w:r>
          </w:p>
          <w:p w14:paraId="0C3B385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for (int i = lexpos; i &lt; len; i++)</w:t>
            </w:r>
          </w:p>
          <w:p w14:paraId="56ECDD0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57E8790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t = lextable.table[i].lexema;</w:t>
            </w:r>
          </w:p>
          <w:p w14:paraId="0C78352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(lextable.table[i].lexema == LEX_PLUS)</w:t>
            </w:r>
          </w:p>
          <w:p w14:paraId="7A9BB55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oper = idtable.table[lextable.table[i].idxTI].id[0];</w:t>
            </w:r>
          </w:p>
          <w:p w14:paraId="4288AFD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(t == LEX_RIGHTHESIS)//выталкивание всего до другой левой скобки{</w:t>
            </w:r>
          </w:p>
          <w:p w14:paraId="10CE678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while (st.top().lexema != LEX_LEFTHESIS)</w:t>
            </w:r>
          </w:p>
          <w:p w14:paraId="596593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28DD8A8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outstr[lenout++] = st.top();//записываем в выходную строку очередной символ между скобками</w:t>
            </w:r>
          </w:p>
          <w:p w14:paraId="56189E0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hesis++;</w:t>
            </w:r>
          </w:p>
          <w:p w14:paraId="09747BB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st.pop();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//удаляем вершину стека</w:t>
            </w:r>
          </w:p>
          <w:p w14:paraId="54BA11C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</w:t>
            </w:r>
          </w:p>
          <w:p w14:paraId="0148453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st.pop();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//удаляем левую скобку в стеке</w:t>
            </w:r>
          </w:p>
          <w:p w14:paraId="4C947E5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</w:t>
            </w:r>
          </w:p>
          <w:p w14:paraId="77BE9E6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(t == LEX_ID || t == LEX_LITERAL)</w:t>
            </w:r>
          </w:p>
          <w:p w14:paraId="66CFA47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46E55B5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(lextable.table[i + 1].lexema == LEX_LEFTHESIS)</w:t>
            </w:r>
          </w:p>
          <w:p w14:paraId="67EE314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37E6849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outstr[lenout++] = lextable.table[i];</w:t>
            </w:r>
          </w:p>
          <w:p w14:paraId="21791CA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indoffunk = i;</w:t>
            </w:r>
          </w:p>
          <w:p w14:paraId="3E4CE1F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 += 2;</w:t>
            </w:r>
          </w:p>
          <w:p w14:paraId="2684F25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while (lextable.table[i].lexema != LEX_RIGHTHESIS)</w:t>
            </w:r>
          </w:p>
          <w:p w14:paraId="5552670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{//пока внутри аргументов функции, переписываем их в строку</w:t>
            </w:r>
          </w:p>
          <w:p w14:paraId="554816F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(lextable.table[i].lexema != LEX_COMMA)</w:t>
            </w:r>
          </w:p>
          <w:p w14:paraId="49A5F93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7F578E7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outstr[lenout++] = lextable.table[i++];</w:t>
            </w:r>
          </w:p>
          <w:p w14:paraId="5D02893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</w:t>
            </w:r>
          </w:p>
          <w:p w14:paraId="4556A5D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else</w:t>
            </w:r>
          </w:p>
          <w:p w14:paraId="282454E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14D95C0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npar++;</w:t>
            </w:r>
          </w:p>
          <w:p w14:paraId="71ABA6D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hesis++;</w:t>
            </w:r>
          </w:p>
          <w:p w14:paraId="612D934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i++;</w:t>
            </w:r>
          </w:p>
          <w:p w14:paraId="2C78C62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}}</w:t>
            </w:r>
          </w:p>
          <w:p w14:paraId="3057274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outstr[lenout++] = lextable.table[indoffunk];</w:t>
            </w:r>
          </w:p>
          <w:p w14:paraId="1A89B4F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 - 1].lexema = LEX_NEWPROC;</w:t>
            </w:r>
          </w:p>
          <w:p w14:paraId="2FF0451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 - 1].par = npar + 1;</w:t>
            </w:r>
          </w:p>
          <w:p w14:paraId="2F9769A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 - 1].idxTI = lextable.table[indoffunk].idxTI;</w:t>
            </w:r>
          </w:p>
          <w:p w14:paraId="5EBC435E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npar = 0;</w:t>
            </w:r>
          </w:p>
          <w:p w14:paraId="77714CFB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hesis += 1;}</w:t>
            </w:r>
          </w:p>
          <w:p w14:paraId="50A31F3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else</w:t>
            </w:r>
          </w:p>
          <w:p w14:paraId="1CF229E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outstr[lenout++] = lextable.table[i];}</w:t>
            </w:r>
          </w:p>
          <w:p w14:paraId="113F168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(t == LEX_LEFTHESIS)</w:t>
            </w:r>
          </w:p>
          <w:p w14:paraId="3C4F2F8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44E0022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st.push(lextable.table[i]);//помещаем в стек левую скобку</w:t>
            </w:r>
          </w:p>
          <w:p w14:paraId="60BF420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hesis++;}</w:t>
            </w:r>
          </w:p>
          <w:p w14:paraId="2455A2D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</w:p>
          <w:p w14:paraId="045431A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(oper == '+' || oper == '-' || oper == '*' || oper == '/')</w:t>
            </w:r>
          </w:p>
          <w:p w14:paraId="2D02761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52792BB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(!st.size())</w:t>
            </w:r>
          </w:p>
          <w:p w14:paraId="0D8E0F4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st.push(lextable.table[i]);</w:t>
            </w:r>
          </w:p>
          <w:p w14:paraId="1DEBDDF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else {</w:t>
            </w:r>
          </w:p>
          <w:p w14:paraId="7CAE62A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pr, id;</w:t>
            </w:r>
          </w:p>
          <w:p w14:paraId="490AB2E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(st.top().lexema == '(' || st.top().lexema == ')')</w:t>
            </w:r>
          </w:p>
          <w:p w14:paraId="3A7DF78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pr = 1;</w:t>
            </w:r>
          </w:p>
          <w:p w14:paraId="0D8CAA1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else {</w:t>
            </w:r>
          </w:p>
          <w:p w14:paraId="6865FDD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id = st.top().idxTI;</w:t>
            </w:r>
          </w:p>
          <w:p w14:paraId="2BC8C20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pr = ArifmPriorities(idtable.table[id].id[0]);</w:t>
            </w:r>
          </w:p>
          <w:p w14:paraId="4FC86FF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</w:t>
            </w:r>
          </w:p>
          <w:p w14:paraId="577C465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(ArifmPriorities(oper) &gt; pr)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//если приоритет добавляемой операции больше операции на вершине стека</w:t>
            </w:r>
          </w:p>
          <w:p w14:paraId="55A49D1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st.push(lextable.table[i]);//добавляем операции в стек</w:t>
            </w:r>
          </w:p>
          <w:p w14:paraId="272AD7B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else</w:t>
            </w:r>
          </w:p>
          <w:p w14:paraId="31A16975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1857844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while (st.size() &amp;&amp; ArifmPriorities(oper) &lt;= ArifmPriorities(idtable.table[id].id[0]))//если меньше, то записываем в строку все операции с большим или равным приоритетом</w:t>
            </w:r>
          </w:p>
          <w:p w14:paraId="707A31F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1ADAD37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outstr[lenout] = st.top();</w:t>
            </w:r>
          </w:p>
          <w:p w14:paraId="57EEC80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st.pop();</w:t>
            </w:r>
          </w:p>
          <w:p w14:paraId="7E7BB76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lenout++;}</w:t>
            </w:r>
          </w:p>
          <w:p w14:paraId="6B382A4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st.push(lextable.table[i]);}}}</w:t>
            </w:r>
          </w:p>
          <w:p w14:paraId="64BBF99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oper = NULL;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//обнуляем поле знака}</w:t>
            </w:r>
          </w:p>
          <w:p w14:paraId="1A629DB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while (st.size())</w:t>
            </w:r>
          </w:p>
          <w:p w14:paraId="54499ED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275EA5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outstr[lenout++] = st.top();//вывод в строку всех знаков из стека</w:t>
            </w:r>
          </w:p>
          <w:p w14:paraId="74F63C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st.pop();</w:t>
            </w:r>
          </w:p>
          <w:p w14:paraId="25723F5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</w:t>
            </w:r>
          </w:p>
          <w:p w14:paraId="2AF4A93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for (int i = lexpos, k = 0; i &lt; lexpos + lenout; i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++, k++)</w:t>
            </w:r>
          </w:p>
          <w:p w14:paraId="070CC78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104F350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lextable.table[i] = outstr[k];//запись в таблицу польской записи</w:t>
            </w:r>
          </w:p>
          <w:p w14:paraId="49B1FCB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rc = true;}</w:t>
            </w:r>
          </w:p>
          <w:p w14:paraId="4C3A15D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lextable.table[lexpos + lenout] = lextable.table[semicolonid]; //вставка элемента с точкой с запятой</w:t>
            </w:r>
          </w:p>
          <w:p w14:paraId="6B657708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for (int i = 0; i &lt; hesis; i++)</w:t>
            </w:r>
          </w:p>
          <w:p w14:paraId="2E944D24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0A6032D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for (int j = lexpos + lenout + 1; j &lt; lextable.size; j++)//сдвигаем на лишнее место</w:t>
            </w:r>
          </w:p>
          <w:p w14:paraId="278A8CD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0949D2D3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lextable.table[j] = lextable.table[j + 1];}</w:t>
            </w:r>
          </w:p>
          <w:p w14:paraId="70299D66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lextable.table[lextable.size - hesis + i + 1].lexema = '-';</w:t>
            </w:r>
          </w:p>
          <w:p w14:paraId="07884D77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lextable.table[lextable.size - hesis + i + 1].sn = 0;</w:t>
            </w:r>
          </w:p>
          <w:p w14:paraId="13108801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lextable.table[lextable.size - hesis + i + 1].idxTI = TI_NULLIDX;}</w:t>
            </w:r>
          </w:p>
          <w:p w14:paraId="7C3E438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return rc;</w:t>
            </w:r>
          </w:p>
          <w:p w14:paraId="7BB2C3C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}</w:t>
            </w:r>
          </w:p>
          <w:p w14:paraId="140E7D3F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int ArifmPriorities(char symb)</w:t>
            </w:r>
          </w:p>
          <w:p w14:paraId="0AE7916A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{</w:t>
            </w:r>
          </w:p>
          <w:p w14:paraId="70C23379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(symb == LEX_LEFTHESIS || symb == LEX_RIGHTHESIS)</w:t>
            </w:r>
          </w:p>
          <w:p w14:paraId="653D89FD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return 1;</w:t>
            </w:r>
          </w:p>
          <w:p w14:paraId="04E39172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(symb == '+' || symb == '-')</w:t>
            </w:r>
          </w:p>
          <w:p w14:paraId="294F706C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return 2;</w:t>
            </w:r>
          </w:p>
          <w:p w14:paraId="6798A6F0">
            <w:pPr>
              <w:autoSpaceDE w:val="0"/>
              <w:autoSpaceDN w:val="0"/>
              <w:adjustRightInd w:val="0"/>
              <w:spacing w:after="0" w:line="240" w:lineRule="auto"/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if (symb == '*' || symb == '/')</w:t>
            </w:r>
          </w:p>
          <w:p w14:paraId="66493ED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ab/>
            </w:r>
            <w:r>
              <w:rPr>
                <w:rFonts w:hint="default" w:ascii="Courier New" w:hAnsi="Courier New" w:cs="Courier New"/>
                <w:color w:val="000000" w:themeColor="text1"/>
                <w:sz w:val="24"/>
                <w:szCs w:val="24"/>
                <w:lang w:val="zh-CN"/>
              </w:rPr>
              <w:t>return 3;}</w:t>
            </w:r>
          </w:p>
        </w:tc>
      </w:tr>
    </w:tbl>
    <w:p w14:paraId="7D44DFE6">
      <w:pPr>
        <w:widowControl w:val="0"/>
        <w:spacing w:before="240"/>
        <w:jc w:val="center"/>
        <w:rPr>
          <w:rFonts w:ascii="Times New Roman" w:hAnsi="Times New Roman" w:cs="Times New Roman"/>
          <w:iCs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</w:t>
      </w:r>
      <w:r>
        <w:rPr>
          <w:rFonts w:ascii="Times New Roman" w:hAnsi="Times New Roman" w:cs="Times New Roman"/>
          <w:iCs/>
          <w:sz w:val="28"/>
          <w:lang w:eastAsia="ru-RU"/>
        </w:rPr>
        <w:t>Программная реализация механизма преобразования в ПОЛИЗ</w:t>
      </w: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ED7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75A2F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   | fti[0](ti[1],ti[2]){</w:t>
            </w:r>
          </w:p>
          <w:p w14:paraId="65C455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   | vti[3];</w:t>
            </w:r>
          </w:p>
          <w:p w14:paraId="43EC6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   | i[3]=i[1]i[2]+;</w:t>
            </w:r>
          </w:p>
          <w:p w14:paraId="05B15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   | ei[3];</w:t>
            </w:r>
          </w:p>
          <w:p w14:paraId="32D1A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   | }</w:t>
            </w:r>
          </w:p>
          <w:p w14:paraId="2C8895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   | fti[4](ti[5]){</w:t>
            </w:r>
          </w:p>
          <w:p w14:paraId="3481C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   | ei[5]l[6]%l[7]E;</w:t>
            </w:r>
          </w:p>
          <w:p w14:paraId="4E9AB5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   | }</w:t>
            </w:r>
          </w:p>
          <w:p w14:paraId="763A12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13  | m{</w:t>
            </w:r>
          </w:p>
          <w:p w14:paraId="56FF2E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14  | vti[8];</w:t>
            </w:r>
          </w:p>
          <w:p w14:paraId="33F7CB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15  | vti[9];</w:t>
            </w:r>
          </w:p>
          <w:p w14:paraId="30822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16  | vti[10];</w:t>
            </w:r>
          </w:p>
          <w:p w14:paraId="75ED81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17  | vti[11];</w:t>
            </w:r>
          </w:p>
          <w:p w14:paraId="67FA6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18  | vti[12];</w:t>
            </w:r>
          </w:p>
          <w:p w14:paraId="3F217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19  | vti[13];</w:t>
            </w:r>
          </w:p>
          <w:p w14:paraId="5D504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21  | ol[14];</w:t>
            </w:r>
          </w:p>
          <w:p w14:paraId="3ACA9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23  | i[8]=l[15];</w:t>
            </w:r>
          </w:p>
          <w:p w14:paraId="062D3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24  | i[9]=l[16];</w:t>
            </w:r>
          </w:p>
          <w:p w14:paraId="74630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25  | ol[17];</w:t>
            </w:r>
          </w:p>
          <w:p w14:paraId="5EF40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26  | ol[18];oi[0](i[8],i[9]);ol[19];</w:t>
            </w:r>
          </w:p>
          <w:p w14:paraId="51B3B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27  | ol[20];oi[8]i[9]-;ol[21];</w:t>
            </w:r>
          </w:p>
          <w:p w14:paraId="68587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28  | ol[22];oi[8]i[9]*;ol[23];</w:t>
            </w:r>
          </w:p>
          <w:p w14:paraId="43EAD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29  | ol[24];oi[8]i[9]/;ol[25];</w:t>
            </w:r>
          </w:p>
          <w:p w14:paraId="3EF7F7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30  | ol[26];oi[8]i[9]%;ol[27];</w:t>
            </w:r>
          </w:p>
          <w:p w14:paraId="4B4377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32  | ol[28];oi[8]i[9]|;ol[29];</w:t>
            </w:r>
          </w:p>
          <w:p w14:paraId="3C1ED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33  | ol[30];oi[8]i[9]&amp;;ol[31];</w:t>
            </w:r>
          </w:p>
          <w:p w14:paraId="25C39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34  | vti[32];</w:t>
            </w:r>
          </w:p>
          <w:p w14:paraId="1B56D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35  | i[32]=l[16];</w:t>
            </w:r>
          </w:p>
          <w:p w14:paraId="5A1AE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36  | i[13]=i[32]~;</w:t>
            </w:r>
          </w:p>
          <w:p w14:paraId="6CCD0E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37  | ol[33];oi[13];ol[34];</w:t>
            </w:r>
          </w:p>
          <w:p w14:paraId="63FA1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39  | ol[35];</w:t>
            </w:r>
          </w:p>
          <w:p w14:paraId="6F876D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40  | i[12]=l[36];</w:t>
            </w:r>
          </w:p>
          <w:p w14:paraId="54AF9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41  | ?(i[12]!){</w:t>
            </w:r>
          </w:p>
          <w:p w14:paraId="22163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42  | ol[37];</w:t>
            </w:r>
          </w:p>
          <w:p w14:paraId="25053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43  | }</w:t>
            </w:r>
          </w:p>
          <w:p w14:paraId="0AE85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44  | ?(i[8]i[9]N){</w:t>
            </w:r>
          </w:p>
          <w:p w14:paraId="6CFE90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45  | ol[38];</w:t>
            </w:r>
          </w:p>
          <w:p w14:paraId="240271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46  | }</w:t>
            </w:r>
          </w:p>
          <w:p w14:paraId="5D20C7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49  | ol[39];</w:t>
            </w:r>
          </w:p>
          <w:p w14:paraId="12E58E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50  | ol[40];</w:t>
            </w:r>
          </w:p>
          <w:p w14:paraId="268FE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51  | ?(i[4](l[41])){</w:t>
            </w:r>
          </w:p>
          <w:p w14:paraId="3E77F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52  | ol[42];</w:t>
            </w:r>
          </w:p>
          <w:p w14:paraId="476A4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53  | }</w:t>
            </w:r>
          </w:p>
          <w:p w14:paraId="2C4B2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55  | vti[43];</w:t>
            </w:r>
          </w:p>
          <w:p w14:paraId="65070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58  | ol[44];</w:t>
            </w:r>
          </w:p>
          <w:p w14:paraId="5D7B8A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59  | i[11]=l[45];</w:t>
            </w:r>
          </w:p>
          <w:p w14:paraId="2894E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60  | ol[46];oi[11];ol[47];</w:t>
            </w:r>
          </w:p>
          <w:p w14:paraId="0352E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61  | ol[48];oi[49](i[11]);ol[50];</w:t>
            </w:r>
          </w:p>
          <w:p w14:paraId="2AB53B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62  | ol[51];oi[52](l[53]);ol[54];</w:t>
            </w:r>
          </w:p>
          <w:p w14:paraId="4A3A1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64  | vti[55];</w:t>
            </w:r>
          </w:p>
          <w:p w14:paraId="79C77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65  | i[55]=i[52](i[8]);</w:t>
            </w:r>
          </w:p>
          <w:p w14:paraId="105F5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66  | oi[55];ol[56];</w:t>
            </w:r>
          </w:p>
          <w:p w14:paraId="7E431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68  | ol[57];</w:t>
            </w:r>
          </w:p>
          <w:p w14:paraId="660C8F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69  | i[8]=l[7];</w:t>
            </w:r>
          </w:p>
          <w:p w14:paraId="6541AB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70  | d{</w:t>
            </w:r>
          </w:p>
          <w:p w14:paraId="6C3B4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71  | ol[58];oi[8];ol[59];</w:t>
            </w:r>
          </w:p>
          <w:p w14:paraId="206A60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72  | i[8]=i[8]l[60]+;</w:t>
            </w:r>
          </w:p>
          <w:p w14:paraId="7CEDB1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73  | }w(i[8]l[16]N);</w:t>
            </w:r>
          </w:p>
          <w:p w14:paraId="76A0CE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75  | vti[61];</w:t>
            </w:r>
          </w:p>
          <w:p w14:paraId="79F4F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76  | i[61]=l[7];</w:t>
            </w:r>
          </w:p>
          <w:p w14:paraId="413E5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77  | ol[6]i[61]+;ol[62];</w:t>
            </w:r>
          </w:p>
          <w:p w14:paraId="20ECEC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79  | vti[63];</w:t>
            </w:r>
          </w:p>
          <w:p w14:paraId="54A8D9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80  | vti[64];</w:t>
            </w:r>
          </w:p>
          <w:p w14:paraId="0C63B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81  | i[63]=l[15];</w:t>
            </w:r>
          </w:p>
          <w:p w14:paraId="2AC7D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82  | i[64]=l[65];</w:t>
            </w:r>
          </w:p>
          <w:p w14:paraId="4292D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83  | vti[66];</w:t>
            </w:r>
          </w:p>
          <w:p w14:paraId="48A37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84  | i[66]=i[63]i[64]l[6]/+;</w:t>
            </w:r>
          </w:p>
          <w:p w14:paraId="3DCB3C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85  | oi[66];ol[67];</w:t>
            </w:r>
          </w:p>
          <w:p w14:paraId="30DAA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87  | vti[68];</w:t>
            </w:r>
          </w:p>
          <w:p w14:paraId="59B60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88  | i[68]=i[63]i[64]|;</w:t>
            </w:r>
          </w:p>
          <w:p w14:paraId="6A7A3E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89  | oi[68];ol[69];</w:t>
            </w:r>
          </w:p>
          <w:p w14:paraId="47F5B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91  | vti[70];</w:t>
            </w:r>
          </w:p>
          <w:p w14:paraId="6B1D5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92  | i[70]=l[71];</w:t>
            </w:r>
          </w:p>
          <w:p w14:paraId="368CE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94  | ol[72];</w:t>
            </w:r>
          </w:p>
          <w:p w14:paraId="6F1B8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0" w:lineRule="atLeast"/>
              <w:textAlignment w:val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99  | }</w:t>
            </w:r>
          </w:p>
        </w:tc>
      </w:tr>
    </w:tbl>
    <w:p w14:paraId="01EACD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E35E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6 – результат преобразования к обратной польской записи</w:t>
      </w:r>
    </w:p>
    <w:p w14:paraId="589D8C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0E39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75E2A">
      <w:pPr>
        <w:pStyle w:val="3"/>
        <w:spacing w:before="240" w:after="240"/>
        <w:jc w:val="center"/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bookmarkStart w:id="240" w:name="_Toc122230693"/>
      <w:r>
        <w:rPr>
          <w:rStyle w:val="41"/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Приложение Д</w:t>
      </w:r>
      <w:bookmarkEnd w:id="240"/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54D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626C9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.586</w:t>
            </w:r>
          </w:p>
          <w:p w14:paraId="7E1EF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.model flat, stdcall</w:t>
            </w:r>
          </w:p>
          <w:p w14:paraId="05E59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includelib legacy_stdio_definitions.lib</w:t>
            </w:r>
          </w:p>
          <w:p w14:paraId="693AB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includelib msvcrtd.lib</w:t>
            </w:r>
          </w:p>
          <w:p w14:paraId="18D22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includelib vcruntimed.lib</w:t>
            </w:r>
          </w:p>
          <w:p w14:paraId="50D25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includelib ucrtd.lib</w:t>
            </w:r>
          </w:p>
          <w:p w14:paraId="2246C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includelib kernel32.lib</w:t>
            </w:r>
          </w:p>
          <w:p w14:paraId="20E843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includelib "..\RIA-2025\Debug\StaticLibrary.lib"</w:t>
            </w:r>
          </w:p>
          <w:p w14:paraId="31954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ExitProcess PROTO:DWORD </w:t>
            </w:r>
          </w:p>
          <w:p w14:paraId="13A20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.stack 4096 outlich PROTO : DWORD</w:t>
            </w:r>
          </w:p>
          <w:p w14:paraId="4C9A5B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 outrad PROTO : DWORD</w:t>
            </w:r>
          </w:p>
          <w:p w14:paraId="717C5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 str_len PROTO : DWORD, : DWORD</w:t>
            </w:r>
          </w:p>
          <w:p w14:paraId="4A41E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 strlen EQU str_len</w:t>
            </w:r>
          </w:p>
          <w:p w14:paraId="63701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 tostring PROTO : DWORD, : DWORD</w:t>
            </w:r>
          </w:p>
          <w:p w14:paraId="14231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 atoii  PROTO : DWORD,  : DWORD</w:t>
            </w:r>
          </w:p>
          <w:p w14:paraId="38AF3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.const</w:t>
            </w:r>
          </w:p>
          <w:p w14:paraId="45DB5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newline byte 13, 10, 0</w:t>
            </w:r>
          </w:p>
          <w:p w14:paraId="4C39D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 sdword 2</w:t>
            </w:r>
          </w:p>
          <w:p w14:paraId="401DB3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 sdword 0</w:t>
            </w:r>
          </w:p>
          <w:p w14:paraId="795D4D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 byte 'StartDemo', 0</w:t>
            </w:r>
          </w:p>
          <w:p w14:paraId="26C45C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 sdword 10</w:t>
            </w:r>
          </w:p>
          <w:p w14:paraId="7A035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var_LTRL5 sdword 3</w:t>
            </w:r>
          </w:p>
          <w:p w14:paraId="38C12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var_LTRL6 byte 'x = 10, y = 3', 10, 0</w:t>
            </w:r>
          </w:p>
          <w:p w14:paraId="139D0D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var_LTRL7 byte 'x + y = ', 0</w:t>
            </w:r>
          </w:p>
          <w:p w14:paraId="1282F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var_LTRL8 byte 10, 0</w:t>
            </w:r>
          </w:p>
          <w:p w14:paraId="5781C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var_LTRL9 byte 'x - y = ', 0</w:t>
            </w:r>
          </w:p>
          <w:p w14:paraId="0B91CE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var_LTRL10 byte 10, 0</w:t>
            </w:r>
          </w:p>
          <w:p w14:paraId="0E61C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var_LTRL11 byte 'x * y = ', 0</w:t>
            </w:r>
          </w:p>
          <w:p w14:paraId="57AC09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var_LTRL12 byte 10, 0</w:t>
            </w:r>
          </w:p>
          <w:p w14:paraId="24B58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var_LTRL13 byte 'x / y = ', 0</w:t>
            </w:r>
          </w:p>
          <w:p w14:paraId="1D6D8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var_LTRL14 byte 10, 0</w:t>
            </w:r>
          </w:p>
          <w:p w14:paraId="50393F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var_LTRL15 byte 'x % y = ', 0</w:t>
            </w:r>
          </w:p>
          <w:p w14:paraId="1323A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var_LTRL16 byte 10, 0</w:t>
            </w:r>
          </w:p>
          <w:p w14:paraId="3E53A6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var_LTRL17 byte 'Bitwise OR (x | y): ', 0</w:t>
            </w:r>
          </w:p>
          <w:p w14:paraId="42C7D5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var_LTRL18 byte 10, 0</w:t>
            </w:r>
          </w:p>
          <w:p w14:paraId="001A27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var_LTRL19 byte 'Bitwise AND (x &amp; y): ', 0</w:t>
            </w:r>
          </w:p>
          <w:p w14:paraId="0274C8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var_LTRL20 byte 10, 0</w:t>
            </w:r>
          </w:p>
          <w:p w14:paraId="016D8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var_LTRL21 byte 'Bitwise NOT (~vbn): ', 0</w:t>
            </w:r>
          </w:p>
          <w:p w14:paraId="69ED8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var_LTRL22 byte 10, 0</w:t>
            </w:r>
          </w:p>
          <w:p w14:paraId="6C669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var_LTRL23 byte 'Logic &amp; If:', 10, 0</w:t>
            </w:r>
          </w:p>
          <w:p w14:paraId="3DCD4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var_LTRL24 sdword 0</w:t>
            </w:r>
          </w:p>
          <w:p w14:paraId="3642D7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var_LTRL25 byte 'Flag is true.', 10, 0</w:t>
            </w:r>
          </w:p>
          <w:p w14:paraId="454D88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var_LTRL26 byte 'x is not equal to y', 10, 0</w:t>
            </w:r>
          </w:p>
          <w:p w14:paraId="270BB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var_LTRL27 byte 'Function &amp; Bool:', 10, 0</w:t>
            </w:r>
          </w:p>
          <w:p w14:paraId="60D6C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var_LTRL28 byte 'Check if 4 is even: ', 0</w:t>
            </w:r>
          </w:p>
          <w:p w14:paraId="1643D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var_LTRL29 sdword 4</w:t>
            </w:r>
          </w:p>
          <w:p w14:paraId="3E8D4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var_LTRL30 byte 'Yes', 10, 0</w:t>
            </w:r>
          </w:p>
          <w:p w14:paraId="182ADC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var_LTRL31 byte 'Strings:', 10, 0</w:t>
            </w:r>
          </w:p>
          <w:p w14:paraId="0D62D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var_LTRL32 byte 'Hello', 9, 'World', 0</w:t>
            </w:r>
          </w:p>
          <w:p w14:paraId="262C8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var_LTRL33 byte 'String with tab: ', 0</w:t>
            </w:r>
          </w:p>
          <w:p w14:paraId="11D105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var_LTRL34 byte 10, 0</w:t>
            </w:r>
          </w:p>
          <w:p w14:paraId="01100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var_LTRL35 byte 'Length of string: ', 0</w:t>
            </w:r>
          </w:p>
          <w:p w14:paraId="6FC24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var_LTRL36 byte 10, 0</w:t>
            </w:r>
          </w:p>
          <w:p w14:paraId="7833F9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var_LTRL37 byte 'Int to String: ', 0</w:t>
            </w:r>
          </w:p>
          <w:p w14:paraId="2395A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var_LTRL38 sdword 12345</w:t>
            </w:r>
          </w:p>
          <w:p w14:paraId="152F2A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var_LTRL39 byte 10, 0</w:t>
            </w:r>
          </w:p>
          <w:p w14:paraId="33E91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var_LTRL40 byte 10, 0</w:t>
            </w:r>
          </w:p>
          <w:p w14:paraId="2C193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var_LTRL41 byte 'Do-While Loop:', 10, 0</w:t>
            </w:r>
          </w:p>
          <w:p w14:paraId="317BE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var_LTRL42 byte 'Iter: ', 0</w:t>
            </w:r>
          </w:p>
          <w:p w14:paraId="4BF4D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var_LTRL43 byte 10, 0</w:t>
            </w:r>
          </w:p>
          <w:p w14:paraId="2BBB4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var_LTRL44 sdword 1</w:t>
            </w:r>
          </w:p>
          <w:p w14:paraId="7D87D3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var_LTRL45 byte 10, 0</w:t>
            </w:r>
          </w:p>
          <w:p w14:paraId="4D8027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var_LTRL46 sdword 40</w:t>
            </w:r>
          </w:p>
          <w:p w14:paraId="6C0A80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var_LTRL47 byte 10, 0</w:t>
            </w:r>
          </w:p>
          <w:p w14:paraId="07A26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var_LTRL48 byte 10, 0</w:t>
            </w:r>
          </w:p>
          <w:p w14:paraId="43038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var_LTRL49 sdword 250</w:t>
            </w:r>
          </w:p>
          <w:p w14:paraId="0B4A3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var_LTRL50 byte 'End of Demo', 10, 0.data</w:t>
            </w:r>
          </w:p>
          <w:p w14:paraId="54D538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temp sdword ?</w:t>
            </w:r>
          </w:p>
          <w:p w14:paraId="340AE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buffer byte 256 dup(0)</w:t>
            </w:r>
          </w:p>
          <w:p w14:paraId="54D1A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var_sumres dword 0</w:t>
            </w:r>
          </w:p>
          <w:p w14:paraId="3DA119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var_x dword 0</w:t>
            </w:r>
          </w:p>
          <w:p w14:paraId="4F8DA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var_y dword 0</w:t>
            </w:r>
          </w:p>
          <w:p w14:paraId="7B8870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var_varname byte 0</w:t>
            </w:r>
          </w:p>
          <w:p w14:paraId="57196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var_s dword 0</w:t>
            </w:r>
          </w:p>
          <w:p w14:paraId="1DFD3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var_flag dword 0</w:t>
            </w:r>
          </w:p>
          <w:p w14:paraId="6BCDF4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var_not_vbn byte 0</w:t>
            </w:r>
          </w:p>
          <w:p w14:paraId="54E953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var_vbn byte 0</w:t>
            </w:r>
          </w:p>
          <w:p w14:paraId="07A1E2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var_text dword 0</w:t>
            </w:r>
          </w:p>
          <w:p w14:paraId="6BF631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var_ss dword 0</w:t>
            </w:r>
          </w:p>
          <w:p w14:paraId="1DE53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var_e byte 0</w:t>
            </w:r>
          </w:p>
          <w:p w14:paraId="6B9C2C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var_o byte 0</w:t>
            </w:r>
          </w:p>
          <w:p w14:paraId="2EEE4B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var_b byte 0</w:t>
            </w:r>
          </w:p>
          <w:p w14:paraId="1F035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var_u byte 0</w:t>
            </w:r>
          </w:p>
          <w:p w14:paraId="0D877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var_bit_or byte 0</w:t>
            </w:r>
          </w:p>
          <w:p w14:paraId="663BD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var_overflow_test byte 0.code</w:t>
            </w:r>
          </w:p>
          <w:p w14:paraId="4BB79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;----------- sum ------------</w:t>
            </w:r>
          </w:p>
          <w:p w14:paraId="65B8C9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sum PROC,</w:t>
            </w:r>
          </w:p>
          <w:p w14:paraId="5BEFD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var_suma : dword, var_sumb : dword  </w:t>
            </w:r>
          </w:p>
          <w:p w14:paraId="44FD2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 save registers ---</w:t>
            </w:r>
          </w:p>
          <w:p w14:paraId="409885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ebx</w:t>
            </w:r>
          </w:p>
          <w:p w14:paraId="71DE4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edx</w:t>
            </w:r>
          </w:p>
          <w:p w14:paraId="054BF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----------------------</w:t>
            </w:r>
          </w:p>
          <w:p w14:paraId="1F105B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var_suma</w:t>
            </w:r>
          </w:p>
          <w:p w14:paraId="3141B6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var_sumb</w:t>
            </w:r>
          </w:p>
          <w:p w14:paraId="74F63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6AEA97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6F257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add eax, ebx</w:t>
            </w:r>
          </w:p>
          <w:p w14:paraId="540AF6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23F82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0B7E6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var_sumres, eax</w:t>
            </w:r>
          </w:p>
          <w:p w14:paraId="66907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</w:p>
          <w:p w14:paraId="51BE6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var_sumres</w:t>
            </w:r>
          </w:p>
          <w:p w14:paraId="09E56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95C2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 restore registers ---</w:t>
            </w:r>
          </w:p>
          <w:p w14:paraId="47B9E0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edx</w:t>
            </w:r>
          </w:p>
          <w:p w14:paraId="065DB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1CCF37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-------------------------</w:t>
            </w:r>
          </w:p>
          <w:p w14:paraId="2E0B84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ret</w:t>
            </w:r>
          </w:p>
          <w:p w14:paraId="2DC3D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sum ENDP</w:t>
            </w:r>
          </w:p>
          <w:p w14:paraId="47562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;------------------------------</w:t>
            </w:r>
          </w:p>
          <w:p w14:paraId="3F1EB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;----------- isEven ------------</w:t>
            </w:r>
          </w:p>
          <w:p w14:paraId="088143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isEven PROC,</w:t>
            </w:r>
          </w:p>
          <w:p w14:paraId="62D449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ab/>
            </w: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 xml:space="preserve">var_isEvenv : dword  </w:t>
            </w:r>
          </w:p>
          <w:p w14:paraId="42268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 save registers ---</w:t>
            </w:r>
          </w:p>
          <w:p w14:paraId="1210A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ebx</w:t>
            </w:r>
          </w:p>
          <w:p w14:paraId="3502AE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edx</w:t>
            </w:r>
          </w:p>
          <w:p w14:paraId="61D3C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----------------------</w:t>
            </w:r>
          </w:p>
          <w:p w14:paraId="6F9E3B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var_isEvenv</w:t>
            </w:r>
          </w:p>
          <w:p w14:paraId="003CA0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var_LTRL1</w:t>
            </w:r>
          </w:p>
          <w:p w14:paraId="740236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25949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01389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cdq</w:t>
            </w:r>
          </w:p>
          <w:p w14:paraId="626B4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edx,0</w:t>
            </w:r>
          </w:p>
          <w:p w14:paraId="24CA1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idiv ebx</w:t>
            </w:r>
          </w:p>
          <w:p w14:paraId="5521CE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edx</w:t>
            </w:r>
          </w:p>
          <w:p w14:paraId="45920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var_LTRL2</w:t>
            </w:r>
          </w:p>
          <w:p w14:paraId="0FDC4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71D034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403845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ebx</w:t>
            </w:r>
          </w:p>
          <w:p w14:paraId="00D844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sete al</w:t>
            </w:r>
          </w:p>
          <w:p w14:paraId="304CAB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al</w:t>
            </w:r>
          </w:p>
          <w:p w14:paraId="183258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4309D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43FF5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 restore registers ---</w:t>
            </w:r>
          </w:p>
          <w:p w14:paraId="3ECA6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edx</w:t>
            </w:r>
          </w:p>
          <w:p w14:paraId="070A2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6F167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 -------------------------</w:t>
            </w:r>
          </w:p>
          <w:p w14:paraId="4A543E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ret</w:t>
            </w:r>
          </w:p>
          <w:p w14:paraId="6B30A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isEven ENDP</w:t>
            </w:r>
          </w:p>
          <w:p w14:paraId="704ED2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;------------------------------</w:t>
            </w:r>
          </w:p>
          <w:p w14:paraId="1728E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;----------- MAIN ------------</w:t>
            </w:r>
          </w:p>
          <w:p w14:paraId="4A514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main PROC</w:t>
            </w:r>
          </w:p>
          <w:p w14:paraId="7ED1A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</w:t>
            </w:r>
          </w:p>
          <w:p w14:paraId="4C77A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22CB76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var_LTRL4</w:t>
            </w:r>
          </w:p>
          <w:p w14:paraId="33DE7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385C3A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var_x, eax</w:t>
            </w:r>
          </w:p>
          <w:p w14:paraId="1863F9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var_LTRL5</w:t>
            </w:r>
          </w:p>
          <w:p w14:paraId="2B612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6182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var_y, eax</w:t>
            </w:r>
          </w:p>
          <w:p w14:paraId="6B959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var_LTRL6</w:t>
            </w:r>
          </w:p>
          <w:p w14:paraId="7C7EFE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5E265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var_LTRL7</w:t>
            </w:r>
          </w:p>
          <w:p w14:paraId="05A64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D936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21E38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690C6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sum</w:t>
            </w:r>
          </w:p>
          <w:p w14:paraId="2F420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12802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41BEC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var_LTRL8</w:t>
            </w:r>
          </w:p>
          <w:p w14:paraId="7A8AA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F158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var_LTRL9</w:t>
            </w:r>
          </w:p>
          <w:p w14:paraId="721AD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2FAF7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25CA21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720A8B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31E324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432CD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sub eax, ebx</w:t>
            </w:r>
          </w:p>
          <w:p w14:paraId="7DF75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1262E8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24053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var_LTRL10</w:t>
            </w:r>
          </w:p>
          <w:p w14:paraId="4F1485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03D825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var_LTRL11</w:t>
            </w:r>
          </w:p>
          <w:p w14:paraId="3FBE32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10A4CD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7BD38C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530B3E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57FCD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66188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imul eax, ebx</w:t>
            </w:r>
          </w:p>
          <w:p w14:paraId="3878B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0B41EA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2F95D0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var_LTRL12</w:t>
            </w:r>
          </w:p>
          <w:p w14:paraId="002C4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08B87C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var_LTRL13</w:t>
            </w:r>
          </w:p>
          <w:p w14:paraId="6E5041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12BA33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2A6EB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130C1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16DBB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1B4BD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cdq</w:t>
            </w:r>
          </w:p>
          <w:p w14:paraId="3AC24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idiv ebx</w:t>
            </w:r>
          </w:p>
          <w:p w14:paraId="4B61DD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32286D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14191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</w:p>
          <w:p w14:paraId="6FD503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var_LTRL14</w:t>
            </w:r>
          </w:p>
          <w:p w14:paraId="294C92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09EFD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var_LTRL15</w:t>
            </w:r>
          </w:p>
          <w:p w14:paraId="6DEEC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52FDCC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41169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682880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2B7AA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7C4F4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cdq</w:t>
            </w:r>
          </w:p>
          <w:p w14:paraId="4B533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edx,0</w:t>
            </w:r>
          </w:p>
          <w:p w14:paraId="18045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idiv ebx</w:t>
            </w:r>
          </w:p>
          <w:p w14:paraId="624E0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edx</w:t>
            </w:r>
          </w:p>
          <w:p w14:paraId="2401A5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058ACF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var_LTRL16</w:t>
            </w:r>
          </w:p>
          <w:p w14:paraId="413A6F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476DE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var_LTRL17</w:t>
            </w:r>
          </w:p>
          <w:p w14:paraId="28E329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37847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641288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56A315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320E9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4CA6C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or eax, ebx</w:t>
            </w:r>
          </w:p>
          <w:p w14:paraId="600C3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554E3F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46E9F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var_LTRL18</w:t>
            </w:r>
          </w:p>
          <w:p w14:paraId="747CB0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3B44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var_LTRL19</w:t>
            </w:r>
          </w:p>
          <w:p w14:paraId="5FF07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C241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2D0B5F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32218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5C605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0EDEA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and eax, ebx</w:t>
            </w:r>
          </w:p>
          <w:p w14:paraId="0DFAA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55FEFC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357E9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var_LTRL20</w:t>
            </w:r>
          </w:p>
          <w:p w14:paraId="01DDF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FF6D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var_LTRL5</w:t>
            </w:r>
          </w:p>
          <w:p w14:paraId="6EFC7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5BE64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[var_vbn], al</w:t>
            </w:r>
          </w:p>
          <w:p w14:paraId="7F9907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[var_vbn]</w:t>
            </w:r>
          </w:p>
          <w:p w14:paraId="35778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19ABA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153BE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not eax</w:t>
            </w:r>
          </w:p>
          <w:p w14:paraId="26DDB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0068C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5195E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[var_not_vbn], al</w:t>
            </w:r>
          </w:p>
          <w:p w14:paraId="37BCDC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var_LTRL21</w:t>
            </w:r>
          </w:p>
          <w:p w14:paraId="5DF9E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3B50DA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[var_not_vbn]</w:t>
            </w:r>
          </w:p>
          <w:p w14:paraId="6E132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715C74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3DD289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var_LTRL22</w:t>
            </w:r>
          </w:p>
          <w:p w14:paraId="5316E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24181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var_LTRL23</w:t>
            </w:r>
          </w:p>
          <w:p w14:paraId="72E8DC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5EE3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var_LTRL24</w:t>
            </w:r>
          </w:p>
          <w:p w14:paraId="44B53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658DA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var_flag, eax</w:t>
            </w:r>
          </w:p>
          <w:p w14:paraId="1E630D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var_flag</w:t>
            </w:r>
          </w:p>
          <w:p w14:paraId="4A613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36F9D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0</w:t>
            </w:r>
          </w:p>
          <w:p w14:paraId="0145D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sete al</w:t>
            </w:r>
          </w:p>
          <w:p w14:paraId="3291F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al</w:t>
            </w:r>
          </w:p>
          <w:p w14:paraId="4FD85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56DC23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1E7DA0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0</w:t>
            </w:r>
          </w:p>
          <w:p w14:paraId="4BF7B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je lbl_if_end_1</w:t>
            </w:r>
          </w:p>
          <w:p w14:paraId="60C7F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var_LTRL25</w:t>
            </w:r>
          </w:p>
          <w:p w14:paraId="73DE0A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4A90D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lbl_if_end_1:</w:t>
            </w:r>
          </w:p>
          <w:p w14:paraId="665414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0DAA2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var_y</w:t>
            </w:r>
          </w:p>
          <w:p w14:paraId="099BA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66A3D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433C5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ebx</w:t>
            </w:r>
          </w:p>
          <w:p w14:paraId="4CAE8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setne al</w:t>
            </w:r>
          </w:p>
          <w:p w14:paraId="5CBEE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al</w:t>
            </w:r>
          </w:p>
          <w:p w14:paraId="7C0007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4DAEE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36984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0</w:t>
            </w:r>
          </w:p>
          <w:p w14:paraId="389FF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je lbl_if_end_2</w:t>
            </w:r>
          </w:p>
          <w:p w14:paraId="504531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var_LTRL26</w:t>
            </w:r>
          </w:p>
          <w:p w14:paraId="25825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6123D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lbl_if_end_2:</w:t>
            </w:r>
          </w:p>
          <w:p w14:paraId="36821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var_LTRL27</w:t>
            </w:r>
          </w:p>
          <w:p w14:paraId="19443D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226B3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var_LTRL28</w:t>
            </w:r>
          </w:p>
          <w:p w14:paraId="11EBB7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F802E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var_LTRL29</w:t>
            </w:r>
          </w:p>
          <w:p w14:paraId="1424B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isEven</w:t>
            </w:r>
          </w:p>
          <w:p w14:paraId="1A1DDD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4F194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05FFF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0</w:t>
            </w:r>
          </w:p>
          <w:p w14:paraId="2E22B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je lbl_if_end_3</w:t>
            </w:r>
          </w:p>
          <w:p w14:paraId="2BFD4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var_LTRL30</w:t>
            </w:r>
          </w:p>
          <w:p w14:paraId="620F3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43A9C9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lbl_if_end_3:</w:t>
            </w:r>
          </w:p>
          <w:p w14:paraId="4E521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var_LTRL31</w:t>
            </w:r>
          </w:p>
          <w:p w14:paraId="2D99C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F8CC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var_LTRL32</w:t>
            </w:r>
          </w:p>
          <w:p w14:paraId="7B695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0E8A6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var_s, eax</w:t>
            </w:r>
          </w:p>
          <w:p w14:paraId="49D7C1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var_LTRL33</w:t>
            </w:r>
          </w:p>
          <w:p w14:paraId="50E70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0456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var_s</w:t>
            </w:r>
          </w:p>
          <w:p w14:paraId="3D052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B189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var_LTRL34</w:t>
            </w:r>
          </w:p>
          <w:p w14:paraId="0A6D8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F166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var_LTRL35</w:t>
            </w:r>
          </w:p>
          <w:p w14:paraId="67417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20DF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var_s</w:t>
            </w:r>
          </w:p>
          <w:p w14:paraId="65F25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buffer</w:t>
            </w:r>
          </w:p>
          <w:p w14:paraId="709FB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strlen</w:t>
            </w:r>
          </w:p>
          <w:p w14:paraId="402C2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0D464B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18D28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var_LTRL36</w:t>
            </w:r>
          </w:p>
          <w:p w14:paraId="54622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1276F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var_LTRL37</w:t>
            </w:r>
          </w:p>
          <w:p w14:paraId="3DA2F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801FB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var_LTRL38</w:t>
            </w:r>
          </w:p>
          <w:p w14:paraId="38FC6E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buffer</w:t>
            </w:r>
          </w:p>
          <w:p w14:paraId="39A6C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tostring</w:t>
            </w:r>
          </w:p>
          <w:p w14:paraId="21F07F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12869E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7C57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var_LTRL39</w:t>
            </w:r>
          </w:p>
          <w:p w14:paraId="3E582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54DBF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79525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buffer</w:t>
            </w:r>
          </w:p>
          <w:p w14:paraId="1A1659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tostring</w:t>
            </w:r>
          </w:p>
          <w:p w14:paraId="5E314A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22CBC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585FC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var_ss, eax</w:t>
            </w:r>
          </w:p>
          <w:p w14:paraId="43679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var_ss</w:t>
            </w:r>
          </w:p>
          <w:p w14:paraId="45F61A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3D5E4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var_LTRL40</w:t>
            </w:r>
          </w:p>
          <w:p w14:paraId="7B283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5A39AD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var_LTRL41</w:t>
            </w:r>
          </w:p>
          <w:p w14:paraId="4B977E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7DDA25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var_LTRL2</w:t>
            </w:r>
          </w:p>
          <w:p w14:paraId="2EE1D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7B9C25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var_x, eax</w:t>
            </w:r>
          </w:p>
          <w:p w14:paraId="326CE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lbl_do_4:</w:t>
            </w:r>
          </w:p>
          <w:p w14:paraId="7AA7D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var_LTRL42</w:t>
            </w:r>
          </w:p>
          <w:p w14:paraId="0DA84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031CB9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12172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5B3897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var_LTRL43</w:t>
            </w:r>
          </w:p>
          <w:p w14:paraId="45046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54706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4B90BC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var_LTRL44</w:t>
            </w:r>
          </w:p>
          <w:p w14:paraId="657FC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269DA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D569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add eax, ebx</w:t>
            </w:r>
          </w:p>
          <w:p w14:paraId="586B89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331B3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7F5085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var_x, eax</w:t>
            </w:r>
          </w:p>
          <w:p w14:paraId="6DB8F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var_x</w:t>
            </w:r>
          </w:p>
          <w:p w14:paraId="477218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var_LTRL5</w:t>
            </w:r>
          </w:p>
          <w:p w14:paraId="04B97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5E80EF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843F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ebx</w:t>
            </w:r>
          </w:p>
          <w:p w14:paraId="615F40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setne al</w:t>
            </w:r>
          </w:p>
          <w:p w14:paraId="190EF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al</w:t>
            </w:r>
          </w:p>
          <w:p w14:paraId="19D504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79ABB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E664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cmp eax, 0</w:t>
            </w:r>
          </w:p>
          <w:p w14:paraId="5ECD1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jne lbl_do_4</w:t>
            </w:r>
          </w:p>
          <w:p w14:paraId="3F163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var_LTRL2</w:t>
            </w:r>
          </w:p>
          <w:p w14:paraId="1E7287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1AADD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[var_e], al</w:t>
            </w:r>
          </w:p>
          <w:p w14:paraId="6922F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var_LTRL1</w:t>
            </w:r>
          </w:p>
          <w:p w14:paraId="0967C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[var_e]</w:t>
            </w:r>
          </w:p>
          <w:p w14:paraId="4301CC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5E125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137AF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60F0B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add eax, ebx</w:t>
            </w:r>
          </w:p>
          <w:p w14:paraId="31FBF8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14B34D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77EF11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var_LTRL45</w:t>
            </w:r>
          </w:p>
          <w:p w14:paraId="568EBC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2B030F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var_LTRL4</w:t>
            </w:r>
          </w:p>
          <w:p w14:paraId="6F708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074DA4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[var_o], al</w:t>
            </w:r>
          </w:p>
          <w:p w14:paraId="09679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var_LTRL46</w:t>
            </w:r>
          </w:p>
          <w:p w14:paraId="6022C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6FD2C0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[var_b], al</w:t>
            </w:r>
          </w:p>
          <w:p w14:paraId="40BE4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[var_o]</w:t>
            </w:r>
          </w:p>
          <w:p w14:paraId="4AE869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561C56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[var_b]</w:t>
            </w:r>
          </w:p>
          <w:p w14:paraId="1A9DF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13BC9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var_LTRL1</w:t>
            </w:r>
          </w:p>
          <w:p w14:paraId="1E83F6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6F8D1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6AC6E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cdq</w:t>
            </w:r>
          </w:p>
          <w:p w14:paraId="02AC48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idiv ebx</w:t>
            </w:r>
          </w:p>
          <w:p w14:paraId="071CD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2E8031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4A4342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6B4A16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add eax, ebx</w:t>
            </w:r>
          </w:p>
          <w:p w14:paraId="4A17B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5D3B2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0D765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[var_u], al</w:t>
            </w:r>
          </w:p>
          <w:p w14:paraId="1962D4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[var_u]</w:t>
            </w:r>
          </w:p>
          <w:p w14:paraId="21B4F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6DFF3B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1E1029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var_LTRL47</w:t>
            </w:r>
          </w:p>
          <w:p w14:paraId="71931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23238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[var_o]</w:t>
            </w:r>
          </w:p>
          <w:p w14:paraId="79852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04E5A1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[var_b]</w:t>
            </w:r>
          </w:p>
          <w:p w14:paraId="26BE19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1EEA6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ebx</w:t>
            </w:r>
          </w:p>
          <w:p w14:paraId="7F1E6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17FC7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or eax, ebx</w:t>
            </w:r>
          </w:p>
          <w:p w14:paraId="6B2F2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6F9A8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F040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[var_bit_or], al</w:t>
            </w:r>
          </w:p>
          <w:p w14:paraId="4440CF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movzx eax, byte ptr [var_bit_or]</w:t>
            </w:r>
          </w:p>
          <w:p w14:paraId="2DA58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eax</w:t>
            </w:r>
          </w:p>
          <w:p w14:paraId="2784A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outlich</w:t>
            </w:r>
          </w:p>
          <w:p w14:paraId="4BDE4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var_LTRL48</w:t>
            </w:r>
          </w:p>
          <w:p w14:paraId="4C7EF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5BD08D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var_LTRL49</w:t>
            </w:r>
          </w:p>
          <w:p w14:paraId="138EBC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pop eax</w:t>
            </w:r>
          </w:p>
          <w:p w14:paraId="22410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mov byte ptr [var_overflow_test], al</w:t>
            </w:r>
          </w:p>
          <w:p w14:paraId="14074B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offset var_LTRL50</w:t>
            </w:r>
          </w:p>
          <w:p w14:paraId="620206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outrad</w:t>
            </w:r>
          </w:p>
          <w:p w14:paraId="60F186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ret</w:t>
            </w:r>
          </w:p>
          <w:p w14:paraId="6F451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push 0</w:t>
            </w:r>
          </w:p>
          <w:p w14:paraId="24769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call ExitProcess</w:t>
            </w:r>
          </w:p>
          <w:p w14:paraId="56AFF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main ENDP</w:t>
            </w:r>
          </w:p>
          <w:p w14:paraId="4413C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0" w:afterLines="0" w:line="0" w:lineRule="atLeast"/>
              <w:jc w:val="left"/>
              <w:textAlignment w:val="auto"/>
              <w:rPr>
                <w:rStyle w:val="41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Courier New" w:hAnsi="Courier New" w:eastAsia="Cascadia Mono" w:cs="Courier New"/>
                <w:color w:val="000000"/>
                <w:sz w:val="24"/>
                <w:szCs w:val="24"/>
                <w:highlight w:val="white"/>
              </w:rPr>
              <w:t>end main</w:t>
            </w:r>
          </w:p>
        </w:tc>
      </w:tr>
    </w:tbl>
    <w:p w14:paraId="492039C5">
      <w:pPr>
        <w:spacing w:after="0" w:line="240" w:lineRule="auto"/>
        <w:jc w:val="center"/>
        <w:rPr>
          <w:rStyle w:val="41"/>
          <w:rFonts w:ascii="Times New Roman" w:hAnsi="Times New Roman" w:cs="Times New Roman"/>
          <w:sz w:val="28"/>
          <w:szCs w:val="28"/>
          <w:lang w:val="en-US"/>
        </w:rPr>
      </w:pPr>
    </w:p>
    <w:p w14:paraId="74551B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Сгенерированный код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Assembler</w:t>
      </w:r>
    </w:p>
    <w:p w14:paraId="00023FB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8EB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9" w:type="dxa"/>
          </w:tcPr>
          <w:p w14:paraId="5BB6E480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StartDemox = 10, y = 3</w:t>
            </w:r>
          </w:p>
          <w:p w14:paraId="4F4FF560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x + y = 13</w:t>
            </w:r>
          </w:p>
          <w:p w14:paraId="5228FF3B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x - y = 7</w:t>
            </w:r>
          </w:p>
          <w:p w14:paraId="22371272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x * y = 30</w:t>
            </w:r>
          </w:p>
          <w:p w14:paraId="608D7CED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x / y = 3</w:t>
            </w:r>
          </w:p>
          <w:p w14:paraId="026E886E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x % y = 1</w:t>
            </w:r>
          </w:p>
          <w:p w14:paraId="5C39DD6D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Bitwise OR (x | y): 11</w:t>
            </w:r>
          </w:p>
          <w:p w14:paraId="71E863DD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Bitwise AND (x &amp; y): 2</w:t>
            </w:r>
          </w:p>
          <w:p w14:paraId="659B2EFE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Bitwise NOT (~vbn): 252</w:t>
            </w:r>
          </w:p>
          <w:p w14:paraId="067A1E6D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Logic &amp; If:</w:t>
            </w:r>
          </w:p>
          <w:p w14:paraId="78876C7C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Flag is true.</w:t>
            </w:r>
          </w:p>
          <w:p w14:paraId="04D01BFC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x is not equal to y</w:t>
            </w:r>
          </w:p>
          <w:p w14:paraId="4B15BA16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Function &amp; Bool:</w:t>
            </w:r>
          </w:p>
          <w:p w14:paraId="123C5104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Check if 4 is even: Yes</w:t>
            </w:r>
          </w:p>
          <w:p w14:paraId="452FD1B6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Strings:</w:t>
            </w:r>
          </w:p>
          <w:p w14:paraId="5398E50C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String with tab: Hello  World</w:t>
            </w:r>
          </w:p>
          <w:p w14:paraId="5CA103F7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Length of string: 11</w:t>
            </w:r>
          </w:p>
          <w:p w14:paraId="26FBA550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Int to String: 12345</w:t>
            </w:r>
          </w:p>
          <w:p w14:paraId="0346B89E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10</w:t>
            </w:r>
          </w:p>
          <w:p w14:paraId="6AEEB50B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Do-While Loop:</w:t>
            </w:r>
          </w:p>
          <w:p w14:paraId="6B7E519F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Iter: 0</w:t>
            </w:r>
          </w:p>
          <w:p w14:paraId="1B51DEA4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Iter: 1</w:t>
            </w:r>
          </w:p>
          <w:p w14:paraId="416DFDAA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Iter: 2</w:t>
            </w:r>
          </w:p>
          <w:p w14:paraId="3881D514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2</w:t>
            </w:r>
          </w:p>
          <w:p w14:paraId="2B468123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30</w:t>
            </w:r>
          </w:p>
          <w:p w14:paraId="2B0283B2">
            <w:pPr>
              <w:spacing w:after="0" w:line="240" w:lineRule="auto"/>
              <w:jc w:val="center"/>
              <w:rPr>
                <w:rFonts w:hint="default" w:ascii="Courier New" w:hAnsi="Courier New" w:cs="Courier New"/>
                <w:sz w:val="24"/>
                <w:szCs w:val="24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42</w:t>
            </w:r>
          </w:p>
          <w:p w14:paraId="1388FA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</w:rPr>
              <w:t>End of Demo</w:t>
            </w:r>
          </w:p>
        </w:tc>
      </w:tr>
    </w:tbl>
    <w:p w14:paraId="4CE85C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Результат работы файла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Assemble</w:t>
      </w:r>
    </w:p>
    <w:p w14:paraId="092F946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015DDB9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08BECA7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1A6AD696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0FB6E7D0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76E7D1F1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66DF5A9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376343B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58BE7B1F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1E863D3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1EE812FF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482D7F34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1475BB12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03965877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9CC862D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764447FB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48A6E02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DAB0616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65155F25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7FEFF085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32EB159A">
      <w:pPr>
        <w:rPr>
          <w:rFonts w:ascii="Cascadia Mono" w:hAnsi="Cascadia Mono" w:eastAsia="Cascadia Mono"/>
          <w:color w:val="808080"/>
          <w:sz w:val="19"/>
          <w:szCs w:val="24"/>
          <w:highlight w:val="white"/>
        </w:rPr>
      </w:pPr>
    </w:p>
    <w:p w14:paraId="7FA89560">
      <w:pPr>
        <w:jc w:val="both"/>
        <w:rPr>
          <w:rFonts w:ascii="Times New Roman" w:hAnsi="Times New Roman" w:cs="Times New Roman"/>
          <w:sz w:val="11"/>
          <w:szCs w:val="11"/>
        </w:rPr>
      </w:pPr>
    </w:p>
    <w:sectPr>
      <w:headerReference r:id="rId7" w:type="default"/>
      <w:pgSz w:w="11906" w:h="16838"/>
      <w:pgMar w:top="1134" w:right="850" w:bottom="1134" w:left="1701" w:header="567" w:footer="0" w:gutter="0"/>
      <w:cols w:space="720" w:num="1"/>
      <w:formProt w:val="0"/>
      <w:titlePg/>
      <w:docGrid w:linePitch="360" w:charSpace="4096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Vera Avdeeva" w:date="2025-12-10T20:50:00Z" w:initials="VA">
    <w:p w14:paraId="51B1A6CB">
      <w:pPr>
        <w:pStyle w:val="11"/>
      </w:pPr>
      <w:r>
        <w:t xml:space="preserve">листинги нельзя разрывать. Друг за другом идти не могут(нужен текст между ними) </w:t>
      </w:r>
      <w:r>
        <w:br w:type="textWrapping"/>
      </w:r>
      <w:r>
        <w:t>+ одним цветом все делаем</w:t>
      </w:r>
      <w:r>
        <w:br w:type="textWrapping"/>
      </w:r>
      <w:r>
        <w:t>+ шрифт другой(см в требованиях как надо)</w:t>
      </w:r>
    </w:p>
  </w:comment>
  <w:comment w:id="1" w:author="Vera Avdeeva" w:date="2025-12-10T20:51:00Z" w:initials="VA">
    <w:p w14:paraId="0D4AC5D9">
      <w:pPr>
        <w:pStyle w:val="11"/>
      </w:pPr>
      <w:r>
        <w:t>вот тут правильное форматирование списка. Там, где писала исправит у списков сделать как тут.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1B1A6CB" w15:done="0"/>
  <w15:commentEx w15:paraId="0D4AC5D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Liberation Sans">
    <w:altName w:val="Arial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+mn-c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45341219"/>
    </w:sdtPr>
    <w:sdtContent>
      <w:p w14:paraId="55C66422"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41</w:t>
        </w:r>
        <w:r>
          <w:fldChar w:fldCharType="end"/>
        </w:r>
      </w:p>
    </w:sdtContent>
  </w:sdt>
  <w:p w14:paraId="36FC49B7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550EB4"/>
    <w:multiLevelType w:val="multilevel"/>
    <w:tmpl w:val="11550EB4"/>
    <w:lvl w:ilvl="0" w:tentative="0">
      <w:start w:val="1"/>
      <w:numFmt w:val="decimal"/>
      <w:lvlText w:val="%1"/>
      <w:lvlJc w:val="left"/>
      <w:pPr>
        <w:ind w:left="525" w:hanging="525"/>
      </w:pPr>
      <w:rPr>
        <w:rFonts w:hint="default" w:asciiTheme="minorHAnsi" w:hAnsiTheme="minorHAnsi" w:eastAsiaTheme="minorHAnsi" w:cstheme="minorBidi"/>
      </w:rPr>
    </w:lvl>
    <w:lvl w:ilvl="1" w:tentative="0">
      <w:start w:val="1"/>
      <w:numFmt w:val="decimal"/>
      <w:suff w:val="space"/>
      <w:lvlText w:val="%1.%2"/>
      <w:lvlJc w:val="left"/>
      <w:pPr>
        <w:ind w:left="4690" w:hanging="720"/>
      </w:pPr>
      <w:rPr>
        <w:rFonts w:hint="default" w:ascii="Times New Roman" w:hAnsi="Times New Roman" w:cs="Times New Roman"/>
        <w:b/>
        <w:sz w:val="28"/>
        <w:szCs w:val="28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18900919"/>
    <w:multiLevelType w:val="multilevel"/>
    <w:tmpl w:val="18900919"/>
    <w:lvl w:ilvl="0" w:tentative="0">
      <w:start w:val="1"/>
      <w:numFmt w:val="decimal"/>
      <w:suff w:val="space"/>
      <w:lvlText w:val="%1)"/>
      <w:lvlJc w:val="left"/>
      <w:pPr>
        <w:ind w:left="142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B86F67"/>
    <w:multiLevelType w:val="multilevel"/>
    <w:tmpl w:val="18B86F67"/>
    <w:lvl w:ilvl="0" w:tentative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C45B96"/>
    <w:multiLevelType w:val="multilevel"/>
    <w:tmpl w:val="53C45B96"/>
    <w:lvl w:ilvl="0" w:tentative="0">
      <w:start w:val="6"/>
      <w:numFmt w:val="bullet"/>
      <w:suff w:val="space"/>
      <w:lvlText w:val="-"/>
      <w:lvlJc w:val="left"/>
      <w:pPr>
        <w:ind w:left="720" w:hanging="360"/>
      </w:pPr>
      <w:rPr>
        <w:rFonts w:hint="default" w:ascii="Courier New" w:hAnsi="Courier New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Vera Avdeeva">
    <w15:presenceInfo w15:providerId="Windows Live" w15:userId="c8dbba4b5407b9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72A27"/>
    <w:rsid w:val="00002244"/>
    <w:rsid w:val="000042AE"/>
    <w:rsid w:val="00005BAE"/>
    <w:rsid w:val="000077AB"/>
    <w:rsid w:val="000101A7"/>
    <w:rsid w:val="0001037A"/>
    <w:rsid w:val="000106DC"/>
    <w:rsid w:val="00010FEA"/>
    <w:rsid w:val="000113A0"/>
    <w:rsid w:val="00012A96"/>
    <w:rsid w:val="00013214"/>
    <w:rsid w:val="0001343F"/>
    <w:rsid w:val="0001426C"/>
    <w:rsid w:val="00014F54"/>
    <w:rsid w:val="000152A0"/>
    <w:rsid w:val="0001534D"/>
    <w:rsid w:val="000170DF"/>
    <w:rsid w:val="00017378"/>
    <w:rsid w:val="000251FE"/>
    <w:rsid w:val="00026D0F"/>
    <w:rsid w:val="000271B8"/>
    <w:rsid w:val="00030A58"/>
    <w:rsid w:val="00032C58"/>
    <w:rsid w:val="000359A0"/>
    <w:rsid w:val="00035DE3"/>
    <w:rsid w:val="00036D97"/>
    <w:rsid w:val="00037AE3"/>
    <w:rsid w:val="0004246C"/>
    <w:rsid w:val="00042CC7"/>
    <w:rsid w:val="00044618"/>
    <w:rsid w:val="00045903"/>
    <w:rsid w:val="00045C30"/>
    <w:rsid w:val="00046CCF"/>
    <w:rsid w:val="000476F6"/>
    <w:rsid w:val="00047A64"/>
    <w:rsid w:val="00050D68"/>
    <w:rsid w:val="00051512"/>
    <w:rsid w:val="000518C4"/>
    <w:rsid w:val="00051F34"/>
    <w:rsid w:val="00053F3D"/>
    <w:rsid w:val="0005657F"/>
    <w:rsid w:val="00056766"/>
    <w:rsid w:val="00061548"/>
    <w:rsid w:val="000628B2"/>
    <w:rsid w:val="000629EF"/>
    <w:rsid w:val="00064D56"/>
    <w:rsid w:val="000660EE"/>
    <w:rsid w:val="00066493"/>
    <w:rsid w:val="000670EB"/>
    <w:rsid w:val="00071873"/>
    <w:rsid w:val="00071A70"/>
    <w:rsid w:val="000725F3"/>
    <w:rsid w:val="00074EB5"/>
    <w:rsid w:val="00075D98"/>
    <w:rsid w:val="0007641A"/>
    <w:rsid w:val="0007699A"/>
    <w:rsid w:val="00077415"/>
    <w:rsid w:val="00080052"/>
    <w:rsid w:val="00081683"/>
    <w:rsid w:val="000818AA"/>
    <w:rsid w:val="00082EA5"/>
    <w:rsid w:val="00085FE8"/>
    <w:rsid w:val="0008683D"/>
    <w:rsid w:val="00086D5F"/>
    <w:rsid w:val="00087705"/>
    <w:rsid w:val="00090C36"/>
    <w:rsid w:val="00091FAE"/>
    <w:rsid w:val="000949A0"/>
    <w:rsid w:val="000978F2"/>
    <w:rsid w:val="000A000B"/>
    <w:rsid w:val="000A28AF"/>
    <w:rsid w:val="000A30C8"/>
    <w:rsid w:val="000A3529"/>
    <w:rsid w:val="000A5EE3"/>
    <w:rsid w:val="000A771D"/>
    <w:rsid w:val="000A7735"/>
    <w:rsid w:val="000B0EC2"/>
    <w:rsid w:val="000B4C7F"/>
    <w:rsid w:val="000B5289"/>
    <w:rsid w:val="000B59B1"/>
    <w:rsid w:val="000B60E7"/>
    <w:rsid w:val="000B6131"/>
    <w:rsid w:val="000B6E1D"/>
    <w:rsid w:val="000B78B6"/>
    <w:rsid w:val="000C108D"/>
    <w:rsid w:val="000C14DF"/>
    <w:rsid w:val="000C23B3"/>
    <w:rsid w:val="000C465F"/>
    <w:rsid w:val="000C4EB1"/>
    <w:rsid w:val="000C57AE"/>
    <w:rsid w:val="000C5DA8"/>
    <w:rsid w:val="000C72B5"/>
    <w:rsid w:val="000C78A2"/>
    <w:rsid w:val="000C7FB6"/>
    <w:rsid w:val="000D113C"/>
    <w:rsid w:val="000D15F6"/>
    <w:rsid w:val="000D2B31"/>
    <w:rsid w:val="000D497C"/>
    <w:rsid w:val="000D60FD"/>
    <w:rsid w:val="000E0E28"/>
    <w:rsid w:val="000E11EE"/>
    <w:rsid w:val="000E18D9"/>
    <w:rsid w:val="000E395B"/>
    <w:rsid w:val="000E63B2"/>
    <w:rsid w:val="000E695F"/>
    <w:rsid w:val="000F0B8B"/>
    <w:rsid w:val="000F0C02"/>
    <w:rsid w:val="000F0CFB"/>
    <w:rsid w:val="000F0DD3"/>
    <w:rsid w:val="000F0F33"/>
    <w:rsid w:val="000F15EE"/>
    <w:rsid w:val="000F46B3"/>
    <w:rsid w:val="000F660B"/>
    <w:rsid w:val="000F71F0"/>
    <w:rsid w:val="00103BB5"/>
    <w:rsid w:val="001106ED"/>
    <w:rsid w:val="00111014"/>
    <w:rsid w:val="00111D7A"/>
    <w:rsid w:val="0011345A"/>
    <w:rsid w:val="00120FC5"/>
    <w:rsid w:val="00122614"/>
    <w:rsid w:val="00124727"/>
    <w:rsid w:val="0012475F"/>
    <w:rsid w:val="00124C0B"/>
    <w:rsid w:val="00127D51"/>
    <w:rsid w:val="00127FF9"/>
    <w:rsid w:val="00131F66"/>
    <w:rsid w:val="00132136"/>
    <w:rsid w:val="00132A5E"/>
    <w:rsid w:val="00134A8F"/>
    <w:rsid w:val="00136A76"/>
    <w:rsid w:val="00137B5B"/>
    <w:rsid w:val="0014293F"/>
    <w:rsid w:val="0014343B"/>
    <w:rsid w:val="00144110"/>
    <w:rsid w:val="00144537"/>
    <w:rsid w:val="00146B59"/>
    <w:rsid w:val="00151F3B"/>
    <w:rsid w:val="00153B64"/>
    <w:rsid w:val="00153BF9"/>
    <w:rsid w:val="001542C1"/>
    <w:rsid w:val="00154FCC"/>
    <w:rsid w:val="001559FD"/>
    <w:rsid w:val="00156606"/>
    <w:rsid w:val="0015768D"/>
    <w:rsid w:val="00157E52"/>
    <w:rsid w:val="00163790"/>
    <w:rsid w:val="0016471A"/>
    <w:rsid w:val="00164D6C"/>
    <w:rsid w:val="00166DE8"/>
    <w:rsid w:val="0017015C"/>
    <w:rsid w:val="001723CF"/>
    <w:rsid w:val="00172835"/>
    <w:rsid w:val="00172A27"/>
    <w:rsid w:val="00173B54"/>
    <w:rsid w:val="0017442B"/>
    <w:rsid w:val="00175686"/>
    <w:rsid w:val="00176B57"/>
    <w:rsid w:val="00177786"/>
    <w:rsid w:val="001807BD"/>
    <w:rsid w:val="00180B89"/>
    <w:rsid w:val="00180D27"/>
    <w:rsid w:val="00181E3D"/>
    <w:rsid w:val="00182F27"/>
    <w:rsid w:val="00183245"/>
    <w:rsid w:val="00185553"/>
    <w:rsid w:val="0018579D"/>
    <w:rsid w:val="00186624"/>
    <w:rsid w:val="001876F1"/>
    <w:rsid w:val="00190077"/>
    <w:rsid w:val="00190D28"/>
    <w:rsid w:val="00191A5A"/>
    <w:rsid w:val="00192690"/>
    <w:rsid w:val="00192942"/>
    <w:rsid w:val="00192F8C"/>
    <w:rsid w:val="00194156"/>
    <w:rsid w:val="001948E0"/>
    <w:rsid w:val="00197805"/>
    <w:rsid w:val="001A13DE"/>
    <w:rsid w:val="001A17FE"/>
    <w:rsid w:val="001A4FB3"/>
    <w:rsid w:val="001A54A1"/>
    <w:rsid w:val="001A550F"/>
    <w:rsid w:val="001A5BCC"/>
    <w:rsid w:val="001A5DF2"/>
    <w:rsid w:val="001A6E93"/>
    <w:rsid w:val="001A78B7"/>
    <w:rsid w:val="001B0850"/>
    <w:rsid w:val="001B0E8F"/>
    <w:rsid w:val="001B28C7"/>
    <w:rsid w:val="001B708D"/>
    <w:rsid w:val="001B7353"/>
    <w:rsid w:val="001B749F"/>
    <w:rsid w:val="001C1EB5"/>
    <w:rsid w:val="001C2CB1"/>
    <w:rsid w:val="001C2E54"/>
    <w:rsid w:val="001C35F8"/>
    <w:rsid w:val="001C36A9"/>
    <w:rsid w:val="001C49C8"/>
    <w:rsid w:val="001C5B45"/>
    <w:rsid w:val="001C60ED"/>
    <w:rsid w:val="001C6618"/>
    <w:rsid w:val="001C680D"/>
    <w:rsid w:val="001D1847"/>
    <w:rsid w:val="001D40BA"/>
    <w:rsid w:val="001D432E"/>
    <w:rsid w:val="001D4337"/>
    <w:rsid w:val="001D4A42"/>
    <w:rsid w:val="001D569E"/>
    <w:rsid w:val="001E125F"/>
    <w:rsid w:val="001E2371"/>
    <w:rsid w:val="001E4B18"/>
    <w:rsid w:val="001E699C"/>
    <w:rsid w:val="001F1C49"/>
    <w:rsid w:val="001F261C"/>
    <w:rsid w:val="001F2B52"/>
    <w:rsid w:val="001F4195"/>
    <w:rsid w:val="00200050"/>
    <w:rsid w:val="00202CD7"/>
    <w:rsid w:val="00202CE3"/>
    <w:rsid w:val="00204189"/>
    <w:rsid w:val="00206916"/>
    <w:rsid w:val="00210462"/>
    <w:rsid w:val="00210B99"/>
    <w:rsid w:val="00210BD2"/>
    <w:rsid w:val="00211113"/>
    <w:rsid w:val="002126D1"/>
    <w:rsid w:val="00213113"/>
    <w:rsid w:val="00217E7D"/>
    <w:rsid w:val="00217FB4"/>
    <w:rsid w:val="002206EA"/>
    <w:rsid w:val="00221525"/>
    <w:rsid w:val="002228D6"/>
    <w:rsid w:val="00222DEB"/>
    <w:rsid w:val="0022325F"/>
    <w:rsid w:val="0022447C"/>
    <w:rsid w:val="00225F01"/>
    <w:rsid w:val="00227417"/>
    <w:rsid w:val="00232B1B"/>
    <w:rsid w:val="00234579"/>
    <w:rsid w:val="00234A14"/>
    <w:rsid w:val="00236379"/>
    <w:rsid w:val="0023691D"/>
    <w:rsid w:val="002406B6"/>
    <w:rsid w:val="002407A3"/>
    <w:rsid w:val="002433A4"/>
    <w:rsid w:val="002439AC"/>
    <w:rsid w:val="002451D7"/>
    <w:rsid w:val="002460D7"/>
    <w:rsid w:val="00250F7B"/>
    <w:rsid w:val="002514E8"/>
    <w:rsid w:val="00251C42"/>
    <w:rsid w:val="00257A29"/>
    <w:rsid w:val="00260453"/>
    <w:rsid w:val="002611FF"/>
    <w:rsid w:val="00261592"/>
    <w:rsid w:val="00261F56"/>
    <w:rsid w:val="00262116"/>
    <w:rsid w:val="00262AA8"/>
    <w:rsid w:val="00263B7E"/>
    <w:rsid w:val="00264A15"/>
    <w:rsid w:val="00265772"/>
    <w:rsid w:val="00266BC8"/>
    <w:rsid w:val="00266BFD"/>
    <w:rsid w:val="00267FF3"/>
    <w:rsid w:val="00273D03"/>
    <w:rsid w:val="0028032B"/>
    <w:rsid w:val="00280956"/>
    <w:rsid w:val="0028269D"/>
    <w:rsid w:val="00282B57"/>
    <w:rsid w:val="00283C2C"/>
    <w:rsid w:val="00283D55"/>
    <w:rsid w:val="00284BED"/>
    <w:rsid w:val="00285D35"/>
    <w:rsid w:val="00291159"/>
    <w:rsid w:val="00292A3F"/>
    <w:rsid w:val="0029543D"/>
    <w:rsid w:val="002963C1"/>
    <w:rsid w:val="002A00F4"/>
    <w:rsid w:val="002A0767"/>
    <w:rsid w:val="002A0B58"/>
    <w:rsid w:val="002A0CA4"/>
    <w:rsid w:val="002A2BE4"/>
    <w:rsid w:val="002A2F6B"/>
    <w:rsid w:val="002A66EB"/>
    <w:rsid w:val="002B19B8"/>
    <w:rsid w:val="002B1FEA"/>
    <w:rsid w:val="002B38FC"/>
    <w:rsid w:val="002B39A2"/>
    <w:rsid w:val="002B4209"/>
    <w:rsid w:val="002C0664"/>
    <w:rsid w:val="002C1537"/>
    <w:rsid w:val="002C19F4"/>
    <w:rsid w:val="002C1B14"/>
    <w:rsid w:val="002C1ED7"/>
    <w:rsid w:val="002C2471"/>
    <w:rsid w:val="002C3457"/>
    <w:rsid w:val="002C4185"/>
    <w:rsid w:val="002C543B"/>
    <w:rsid w:val="002C6D5F"/>
    <w:rsid w:val="002D0FD1"/>
    <w:rsid w:val="002D1ABB"/>
    <w:rsid w:val="002D1F10"/>
    <w:rsid w:val="002D35B7"/>
    <w:rsid w:val="002D587A"/>
    <w:rsid w:val="002D59BB"/>
    <w:rsid w:val="002D5F34"/>
    <w:rsid w:val="002D61E8"/>
    <w:rsid w:val="002D791B"/>
    <w:rsid w:val="002E0843"/>
    <w:rsid w:val="002E2F00"/>
    <w:rsid w:val="002E4C79"/>
    <w:rsid w:val="002E6BA3"/>
    <w:rsid w:val="002E7496"/>
    <w:rsid w:val="002E7E6D"/>
    <w:rsid w:val="002F1ADE"/>
    <w:rsid w:val="002F278B"/>
    <w:rsid w:val="002F27A9"/>
    <w:rsid w:val="002F48D3"/>
    <w:rsid w:val="002F56BF"/>
    <w:rsid w:val="002F5722"/>
    <w:rsid w:val="002F5D11"/>
    <w:rsid w:val="002F6A85"/>
    <w:rsid w:val="003002D5"/>
    <w:rsid w:val="0030052D"/>
    <w:rsid w:val="003014EE"/>
    <w:rsid w:val="00303F90"/>
    <w:rsid w:val="00304108"/>
    <w:rsid w:val="003053B5"/>
    <w:rsid w:val="003055A0"/>
    <w:rsid w:val="003067E3"/>
    <w:rsid w:val="00307252"/>
    <w:rsid w:val="00307275"/>
    <w:rsid w:val="003105E2"/>
    <w:rsid w:val="00310E13"/>
    <w:rsid w:val="00310EC9"/>
    <w:rsid w:val="00312F3B"/>
    <w:rsid w:val="003131C0"/>
    <w:rsid w:val="00313462"/>
    <w:rsid w:val="003142D2"/>
    <w:rsid w:val="00314C46"/>
    <w:rsid w:val="00315F40"/>
    <w:rsid w:val="003162E6"/>
    <w:rsid w:val="00316442"/>
    <w:rsid w:val="0031712C"/>
    <w:rsid w:val="0031712E"/>
    <w:rsid w:val="003309B5"/>
    <w:rsid w:val="00332CF6"/>
    <w:rsid w:val="00333868"/>
    <w:rsid w:val="003341B2"/>
    <w:rsid w:val="003405B2"/>
    <w:rsid w:val="00340C71"/>
    <w:rsid w:val="00340F83"/>
    <w:rsid w:val="00341761"/>
    <w:rsid w:val="0034227C"/>
    <w:rsid w:val="00343271"/>
    <w:rsid w:val="00344132"/>
    <w:rsid w:val="00345C30"/>
    <w:rsid w:val="00347721"/>
    <w:rsid w:val="0034779B"/>
    <w:rsid w:val="003503BB"/>
    <w:rsid w:val="00352399"/>
    <w:rsid w:val="003528E9"/>
    <w:rsid w:val="00352C76"/>
    <w:rsid w:val="00352C79"/>
    <w:rsid w:val="00352FCC"/>
    <w:rsid w:val="003543BE"/>
    <w:rsid w:val="00355E67"/>
    <w:rsid w:val="00355EA3"/>
    <w:rsid w:val="00357B78"/>
    <w:rsid w:val="003621D0"/>
    <w:rsid w:val="003633E3"/>
    <w:rsid w:val="00364833"/>
    <w:rsid w:val="003666EB"/>
    <w:rsid w:val="00366986"/>
    <w:rsid w:val="00367DFC"/>
    <w:rsid w:val="003716BC"/>
    <w:rsid w:val="00373E6C"/>
    <w:rsid w:val="00374DD9"/>
    <w:rsid w:val="00376848"/>
    <w:rsid w:val="003775BC"/>
    <w:rsid w:val="003836D9"/>
    <w:rsid w:val="00383AA6"/>
    <w:rsid w:val="00384237"/>
    <w:rsid w:val="003845B2"/>
    <w:rsid w:val="00385535"/>
    <w:rsid w:val="00385917"/>
    <w:rsid w:val="0038740E"/>
    <w:rsid w:val="00390A63"/>
    <w:rsid w:val="0039106A"/>
    <w:rsid w:val="003924B7"/>
    <w:rsid w:val="00392B3B"/>
    <w:rsid w:val="003935B6"/>
    <w:rsid w:val="003966A5"/>
    <w:rsid w:val="00397046"/>
    <w:rsid w:val="00397962"/>
    <w:rsid w:val="003A1472"/>
    <w:rsid w:val="003A5A9B"/>
    <w:rsid w:val="003A5F19"/>
    <w:rsid w:val="003A6BE7"/>
    <w:rsid w:val="003A76A0"/>
    <w:rsid w:val="003B112D"/>
    <w:rsid w:val="003B158D"/>
    <w:rsid w:val="003B5651"/>
    <w:rsid w:val="003C2648"/>
    <w:rsid w:val="003C3208"/>
    <w:rsid w:val="003C3F77"/>
    <w:rsid w:val="003C486B"/>
    <w:rsid w:val="003C65B7"/>
    <w:rsid w:val="003C7B5D"/>
    <w:rsid w:val="003D0B83"/>
    <w:rsid w:val="003D2BC8"/>
    <w:rsid w:val="003D668E"/>
    <w:rsid w:val="003D6968"/>
    <w:rsid w:val="003D78E2"/>
    <w:rsid w:val="003E0537"/>
    <w:rsid w:val="003E0952"/>
    <w:rsid w:val="003E1EE5"/>
    <w:rsid w:val="003E27AE"/>
    <w:rsid w:val="003E3D31"/>
    <w:rsid w:val="003E7668"/>
    <w:rsid w:val="003E7FB4"/>
    <w:rsid w:val="003F0307"/>
    <w:rsid w:val="003F095E"/>
    <w:rsid w:val="003F115E"/>
    <w:rsid w:val="003F1B55"/>
    <w:rsid w:val="003F24C4"/>
    <w:rsid w:val="003F31C2"/>
    <w:rsid w:val="003F3943"/>
    <w:rsid w:val="003F5BD4"/>
    <w:rsid w:val="00400466"/>
    <w:rsid w:val="004009AF"/>
    <w:rsid w:val="004027D6"/>
    <w:rsid w:val="00403307"/>
    <w:rsid w:val="004041EF"/>
    <w:rsid w:val="0040529C"/>
    <w:rsid w:val="00406DF5"/>
    <w:rsid w:val="00412F51"/>
    <w:rsid w:val="00414A3F"/>
    <w:rsid w:val="0041526E"/>
    <w:rsid w:val="00415481"/>
    <w:rsid w:val="004168E9"/>
    <w:rsid w:val="0041785A"/>
    <w:rsid w:val="004220F3"/>
    <w:rsid w:val="00424A81"/>
    <w:rsid w:val="0042568B"/>
    <w:rsid w:val="0043055E"/>
    <w:rsid w:val="004309DB"/>
    <w:rsid w:val="00430B11"/>
    <w:rsid w:val="00431654"/>
    <w:rsid w:val="004348A7"/>
    <w:rsid w:val="00436068"/>
    <w:rsid w:val="004407AD"/>
    <w:rsid w:val="00440C56"/>
    <w:rsid w:val="004436B4"/>
    <w:rsid w:val="00443DE6"/>
    <w:rsid w:val="00444534"/>
    <w:rsid w:val="0044546F"/>
    <w:rsid w:val="0044599A"/>
    <w:rsid w:val="00446BB7"/>
    <w:rsid w:val="00450B3E"/>
    <w:rsid w:val="0045114A"/>
    <w:rsid w:val="00453B6B"/>
    <w:rsid w:val="004570E2"/>
    <w:rsid w:val="0046126E"/>
    <w:rsid w:val="00461943"/>
    <w:rsid w:val="00461A11"/>
    <w:rsid w:val="00461E1D"/>
    <w:rsid w:val="00462DEC"/>
    <w:rsid w:val="004642FB"/>
    <w:rsid w:val="00464A40"/>
    <w:rsid w:val="00464E4B"/>
    <w:rsid w:val="00467E19"/>
    <w:rsid w:val="004712A0"/>
    <w:rsid w:val="00471D36"/>
    <w:rsid w:val="00472529"/>
    <w:rsid w:val="0047320C"/>
    <w:rsid w:val="00473508"/>
    <w:rsid w:val="004746AA"/>
    <w:rsid w:val="004751C6"/>
    <w:rsid w:val="0047538B"/>
    <w:rsid w:val="00475620"/>
    <w:rsid w:val="0047569B"/>
    <w:rsid w:val="0047579F"/>
    <w:rsid w:val="004759D6"/>
    <w:rsid w:val="00476718"/>
    <w:rsid w:val="00477BFB"/>
    <w:rsid w:val="00484318"/>
    <w:rsid w:val="004853C0"/>
    <w:rsid w:val="00486801"/>
    <w:rsid w:val="0048697B"/>
    <w:rsid w:val="00486D8F"/>
    <w:rsid w:val="00486EC5"/>
    <w:rsid w:val="00486F6E"/>
    <w:rsid w:val="00490725"/>
    <w:rsid w:val="00490F60"/>
    <w:rsid w:val="00491637"/>
    <w:rsid w:val="00492205"/>
    <w:rsid w:val="00494505"/>
    <w:rsid w:val="004955D8"/>
    <w:rsid w:val="00495BF7"/>
    <w:rsid w:val="00495CFB"/>
    <w:rsid w:val="004A6150"/>
    <w:rsid w:val="004A6640"/>
    <w:rsid w:val="004A6737"/>
    <w:rsid w:val="004A688C"/>
    <w:rsid w:val="004A7411"/>
    <w:rsid w:val="004A7522"/>
    <w:rsid w:val="004B0333"/>
    <w:rsid w:val="004B10FC"/>
    <w:rsid w:val="004B29FC"/>
    <w:rsid w:val="004B3019"/>
    <w:rsid w:val="004B3078"/>
    <w:rsid w:val="004B4440"/>
    <w:rsid w:val="004B4F5A"/>
    <w:rsid w:val="004B52E6"/>
    <w:rsid w:val="004B7F34"/>
    <w:rsid w:val="004C004D"/>
    <w:rsid w:val="004C2942"/>
    <w:rsid w:val="004C2B22"/>
    <w:rsid w:val="004C3BD2"/>
    <w:rsid w:val="004C4A11"/>
    <w:rsid w:val="004D38FC"/>
    <w:rsid w:val="004D78A2"/>
    <w:rsid w:val="004E1D26"/>
    <w:rsid w:val="004E239F"/>
    <w:rsid w:val="004E277A"/>
    <w:rsid w:val="004E6D1C"/>
    <w:rsid w:val="004F0EA9"/>
    <w:rsid w:val="004F10BC"/>
    <w:rsid w:val="004F195E"/>
    <w:rsid w:val="004F2235"/>
    <w:rsid w:val="004F433B"/>
    <w:rsid w:val="004F4799"/>
    <w:rsid w:val="004F68D5"/>
    <w:rsid w:val="004F6FED"/>
    <w:rsid w:val="004F7E67"/>
    <w:rsid w:val="005025AB"/>
    <w:rsid w:val="00502942"/>
    <w:rsid w:val="0050335D"/>
    <w:rsid w:val="00503979"/>
    <w:rsid w:val="005060D0"/>
    <w:rsid w:val="005068EC"/>
    <w:rsid w:val="005109D9"/>
    <w:rsid w:val="00511FD6"/>
    <w:rsid w:val="0051271C"/>
    <w:rsid w:val="00512833"/>
    <w:rsid w:val="00513869"/>
    <w:rsid w:val="00514A76"/>
    <w:rsid w:val="00515478"/>
    <w:rsid w:val="00516C8B"/>
    <w:rsid w:val="00521701"/>
    <w:rsid w:val="005226F2"/>
    <w:rsid w:val="00525006"/>
    <w:rsid w:val="00527264"/>
    <w:rsid w:val="00530C1A"/>
    <w:rsid w:val="0053140F"/>
    <w:rsid w:val="005321A4"/>
    <w:rsid w:val="0053452B"/>
    <w:rsid w:val="00534C02"/>
    <w:rsid w:val="005354C9"/>
    <w:rsid w:val="0053581F"/>
    <w:rsid w:val="00535D4C"/>
    <w:rsid w:val="0054032C"/>
    <w:rsid w:val="00540776"/>
    <w:rsid w:val="00541440"/>
    <w:rsid w:val="00543ED9"/>
    <w:rsid w:val="00544119"/>
    <w:rsid w:val="0054433E"/>
    <w:rsid w:val="00544998"/>
    <w:rsid w:val="00544C06"/>
    <w:rsid w:val="00544EDE"/>
    <w:rsid w:val="00547710"/>
    <w:rsid w:val="00550B90"/>
    <w:rsid w:val="005516D9"/>
    <w:rsid w:val="00552DA1"/>
    <w:rsid w:val="005544DD"/>
    <w:rsid w:val="00554A75"/>
    <w:rsid w:val="005552DF"/>
    <w:rsid w:val="00555469"/>
    <w:rsid w:val="005564B5"/>
    <w:rsid w:val="00556CDC"/>
    <w:rsid w:val="00561BEA"/>
    <w:rsid w:val="00563739"/>
    <w:rsid w:val="00564F82"/>
    <w:rsid w:val="00567A9E"/>
    <w:rsid w:val="005723CC"/>
    <w:rsid w:val="00574DAD"/>
    <w:rsid w:val="00574F20"/>
    <w:rsid w:val="005772F1"/>
    <w:rsid w:val="00581D72"/>
    <w:rsid w:val="0058267B"/>
    <w:rsid w:val="00582C22"/>
    <w:rsid w:val="0058349F"/>
    <w:rsid w:val="005845DA"/>
    <w:rsid w:val="0058673C"/>
    <w:rsid w:val="005872EB"/>
    <w:rsid w:val="00587A31"/>
    <w:rsid w:val="00587A48"/>
    <w:rsid w:val="00587F8E"/>
    <w:rsid w:val="00590E59"/>
    <w:rsid w:val="005914BD"/>
    <w:rsid w:val="00592ADE"/>
    <w:rsid w:val="00593698"/>
    <w:rsid w:val="00597587"/>
    <w:rsid w:val="0059761A"/>
    <w:rsid w:val="005A00C6"/>
    <w:rsid w:val="005A0BAA"/>
    <w:rsid w:val="005A1542"/>
    <w:rsid w:val="005A162D"/>
    <w:rsid w:val="005A22CA"/>
    <w:rsid w:val="005A2A65"/>
    <w:rsid w:val="005A34EF"/>
    <w:rsid w:val="005A6912"/>
    <w:rsid w:val="005A7C54"/>
    <w:rsid w:val="005B1C37"/>
    <w:rsid w:val="005B1C46"/>
    <w:rsid w:val="005B1E5C"/>
    <w:rsid w:val="005B400B"/>
    <w:rsid w:val="005B57B1"/>
    <w:rsid w:val="005B688D"/>
    <w:rsid w:val="005B6ACF"/>
    <w:rsid w:val="005B7C9F"/>
    <w:rsid w:val="005C07F2"/>
    <w:rsid w:val="005C3F2A"/>
    <w:rsid w:val="005C49DF"/>
    <w:rsid w:val="005C5E43"/>
    <w:rsid w:val="005C6341"/>
    <w:rsid w:val="005C6ED8"/>
    <w:rsid w:val="005D03AD"/>
    <w:rsid w:val="005D0684"/>
    <w:rsid w:val="005D567B"/>
    <w:rsid w:val="005D5E86"/>
    <w:rsid w:val="005D6462"/>
    <w:rsid w:val="005D7D6E"/>
    <w:rsid w:val="005E014E"/>
    <w:rsid w:val="005E0E8C"/>
    <w:rsid w:val="005E401B"/>
    <w:rsid w:val="005E5DF8"/>
    <w:rsid w:val="005E6284"/>
    <w:rsid w:val="005E693F"/>
    <w:rsid w:val="005E6B3B"/>
    <w:rsid w:val="005E796C"/>
    <w:rsid w:val="005E7A22"/>
    <w:rsid w:val="005E7CBE"/>
    <w:rsid w:val="005F07B4"/>
    <w:rsid w:val="005F0E54"/>
    <w:rsid w:val="005F1257"/>
    <w:rsid w:val="005F470C"/>
    <w:rsid w:val="005F4C2E"/>
    <w:rsid w:val="005F52D8"/>
    <w:rsid w:val="005F59E2"/>
    <w:rsid w:val="005F5C63"/>
    <w:rsid w:val="005F6795"/>
    <w:rsid w:val="005F71A2"/>
    <w:rsid w:val="0060001E"/>
    <w:rsid w:val="00600810"/>
    <w:rsid w:val="00600A3B"/>
    <w:rsid w:val="00600D6F"/>
    <w:rsid w:val="00602DE0"/>
    <w:rsid w:val="00602E03"/>
    <w:rsid w:val="00604FEE"/>
    <w:rsid w:val="0060502E"/>
    <w:rsid w:val="00605DB2"/>
    <w:rsid w:val="00607399"/>
    <w:rsid w:val="0060746B"/>
    <w:rsid w:val="0061155D"/>
    <w:rsid w:val="00612166"/>
    <w:rsid w:val="00612994"/>
    <w:rsid w:val="006133EA"/>
    <w:rsid w:val="00615BCC"/>
    <w:rsid w:val="00617A31"/>
    <w:rsid w:val="00617DAB"/>
    <w:rsid w:val="006206DA"/>
    <w:rsid w:val="00620E04"/>
    <w:rsid w:val="00621425"/>
    <w:rsid w:val="00621B13"/>
    <w:rsid w:val="0062246A"/>
    <w:rsid w:val="00622C00"/>
    <w:rsid w:val="006255B7"/>
    <w:rsid w:val="006265C7"/>
    <w:rsid w:val="00630FFA"/>
    <w:rsid w:val="00631BD2"/>
    <w:rsid w:val="00631FBB"/>
    <w:rsid w:val="0063483A"/>
    <w:rsid w:val="00636BD5"/>
    <w:rsid w:val="00637AAB"/>
    <w:rsid w:val="00640014"/>
    <w:rsid w:val="00640314"/>
    <w:rsid w:val="00643F04"/>
    <w:rsid w:val="00644AB8"/>
    <w:rsid w:val="00646CBC"/>
    <w:rsid w:val="006554AD"/>
    <w:rsid w:val="00656205"/>
    <w:rsid w:val="00657B6E"/>
    <w:rsid w:val="00657CBE"/>
    <w:rsid w:val="0066422C"/>
    <w:rsid w:val="00664C8B"/>
    <w:rsid w:val="00664D23"/>
    <w:rsid w:val="00666CBB"/>
    <w:rsid w:val="00670404"/>
    <w:rsid w:val="00671B4E"/>
    <w:rsid w:val="006723ED"/>
    <w:rsid w:val="00673567"/>
    <w:rsid w:val="0067397A"/>
    <w:rsid w:val="00673C6E"/>
    <w:rsid w:val="00673E63"/>
    <w:rsid w:val="00674067"/>
    <w:rsid w:val="00674526"/>
    <w:rsid w:val="00674903"/>
    <w:rsid w:val="006775F5"/>
    <w:rsid w:val="00677BA1"/>
    <w:rsid w:val="00680A8F"/>
    <w:rsid w:val="006812E8"/>
    <w:rsid w:val="00686CE1"/>
    <w:rsid w:val="00686E18"/>
    <w:rsid w:val="00687107"/>
    <w:rsid w:val="00687D59"/>
    <w:rsid w:val="0069008F"/>
    <w:rsid w:val="00691B0B"/>
    <w:rsid w:val="00693202"/>
    <w:rsid w:val="0069336C"/>
    <w:rsid w:val="00693386"/>
    <w:rsid w:val="0069467B"/>
    <w:rsid w:val="00696FAB"/>
    <w:rsid w:val="00697CD7"/>
    <w:rsid w:val="006A1B20"/>
    <w:rsid w:val="006A1EE7"/>
    <w:rsid w:val="006A3349"/>
    <w:rsid w:val="006A3845"/>
    <w:rsid w:val="006A440F"/>
    <w:rsid w:val="006A47D2"/>
    <w:rsid w:val="006A53D2"/>
    <w:rsid w:val="006A7C27"/>
    <w:rsid w:val="006B015B"/>
    <w:rsid w:val="006B09A1"/>
    <w:rsid w:val="006B0AA4"/>
    <w:rsid w:val="006B4DCF"/>
    <w:rsid w:val="006B5ECD"/>
    <w:rsid w:val="006B6FB5"/>
    <w:rsid w:val="006C0755"/>
    <w:rsid w:val="006C0F74"/>
    <w:rsid w:val="006C3171"/>
    <w:rsid w:val="006C3257"/>
    <w:rsid w:val="006C4B29"/>
    <w:rsid w:val="006C66F3"/>
    <w:rsid w:val="006C70C6"/>
    <w:rsid w:val="006C7777"/>
    <w:rsid w:val="006D1948"/>
    <w:rsid w:val="006D1961"/>
    <w:rsid w:val="006D4061"/>
    <w:rsid w:val="006D5D7A"/>
    <w:rsid w:val="006D610B"/>
    <w:rsid w:val="006D6773"/>
    <w:rsid w:val="006D7C65"/>
    <w:rsid w:val="006E011C"/>
    <w:rsid w:val="006E1C0F"/>
    <w:rsid w:val="006E1DDF"/>
    <w:rsid w:val="006E3547"/>
    <w:rsid w:val="006E4A20"/>
    <w:rsid w:val="006E768C"/>
    <w:rsid w:val="006F01D4"/>
    <w:rsid w:val="006F0297"/>
    <w:rsid w:val="006F04ED"/>
    <w:rsid w:val="006F0772"/>
    <w:rsid w:val="006F298F"/>
    <w:rsid w:val="006F3388"/>
    <w:rsid w:val="006F3B68"/>
    <w:rsid w:val="006F4BA7"/>
    <w:rsid w:val="006F6343"/>
    <w:rsid w:val="006F635C"/>
    <w:rsid w:val="006F6507"/>
    <w:rsid w:val="006F797F"/>
    <w:rsid w:val="006F7A1C"/>
    <w:rsid w:val="00701406"/>
    <w:rsid w:val="00701FDB"/>
    <w:rsid w:val="0070219E"/>
    <w:rsid w:val="00702F96"/>
    <w:rsid w:val="00703BD7"/>
    <w:rsid w:val="007057CD"/>
    <w:rsid w:val="00705A7F"/>
    <w:rsid w:val="00705CE0"/>
    <w:rsid w:val="00706285"/>
    <w:rsid w:val="00706BCF"/>
    <w:rsid w:val="0070760A"/>
    <w:rsid w:val="00711B09"/>
    <w:rsid w:val="007125F9"/>
    <w:rsid w:val="0071323B"/>
    <w:rsid w:val="00713BB3"/>
    <w:rsid w:val="00715FB8"/>
    <w:rsid w:val="00716370"/>
    <w:rsid w:val="00717FDF"/>
    <w:rsid w:val="00721767"/>
    <w:rsid w:val="007219F4"/>
    <w:rsid w:val="00723A61"/>
    <w:rsid w:val="00723AC6"/>
    <w:rsid w:val="00724115"/>
    <w:rsid w:val="0072508F"/>
    <w:rsid w:val="00725920"/>
    <w:rsid w:val="00726D40"/>
    <w:rsid w:val="00727370"/>
    <w:rsid w:val="0073253A"/>
    <w:rsid w:val="00734F11"/>
    <w:rsid w:val="007353F7"/>
    <w:rsid w:val="00735BE7"/>
    <w:rsid w:val="00735DB6"/>
    <w:rsid w:val="007362B9"/>
    <w:rsid w:val="0074031E"/>
    <w:rsid w:val="007429A5"/>
    <w:rsid w:val="00742F2E"/>
    <w:rsid w:val="00742F72"/>
    <w:rsid w:val="00743793"/>
    <w:rsid w:val="00744604"/>
    <w:rsid w:val="0074461B"/>
    <w:rsid w:val="00746856"/>
    <w:rsid w:val="00746AF1"/>
    <w:rsid w:val="00747700"/>
    <w:rsid w:val="00747A96"/>
    <w:rsid w:val="00757935"/>
    <w:rsid w:val="00760A54"/>
    <w:rsid w:val="00760F68"/>
    <w:rsid w:val="0076110A"/>
    <w:rsid w:val="00763BFA"/>
    <w:rsid w:val="0076401A"/>
    <w:rsid w:val="0076526C"/>
    <w:rsid w:val="00765E8C"/>
    <w:rsid w:val="00766C7A"/>
    <w:rsid w:val="0076772B"/>
    <w:rsid w:val="00767E97"/>
    <w:rsid w:val="00770287"/>
    <w:rsid w:val="00771085"/>
    <w:rsid w:val="00771DA3"/>
    <w:rsid w:val="007721F1"/>
    <w:rsid w:val="00774AA3"/>
    <w:rsid w:val="00775F43"/>
    <w:rsid w:val="0077622D"/>
    <w:rsid w:val="00776ABA"/>
    <w:rsid w:val="00776C69"/>
    <w:rsid w:val="0078148F"/>
    <w:rsid w:val="00781F22"/>
    <w:rsid w:val="007827DF"/>
    <w:rsid w:val="007834BD"/>
    <w:rsid w:val="00783673"/>
    <w:rsid w:val="00783FBF"/>
    <w:rsid w:val="00784338"/>
    <w:rsid w:val="00785639"/>
    <w:rsid w:val="00785E7C"/>
    <w:rsid w:val="00786F1D"/>
    <w:rsid w:val="007874CC"/>
    <w:rsid w:val="00787B8A"/>
    <w:rsid w:val="00790E5C"/>
    <w:rsid w:val="00790FAF"/>
    <w:rsid w:val="00792BED"/>
    <w:rsid w:val="00793201"/>
    <w:rsid w:val="00794971"/>
    <w:rsid w:val="00794CE2"/>
    <w:rsid w:val="00794D70"/>
    <w:rsid w:val="00796233"/>
    <w:rsid w:val="00796980"/>
    <w:rsid w:val="007A1966"/>
    <w:rsid w:val="007A2FFF"/>
    <w:rsid w:val="007A48CB"/>
    <w:rsid w:val="007A4A1E"/>
    <w:rsid w:val="007A57D5"/>
    <w:rsid w:val="007A7DB7"/>
    <w:rsid w:val="007B0898"/>
    <w:rsid w:val="007B270B"/>
    <w:rsid w:val="007B28C2"/>
    <w:rsid w:val="007B2B5B"/>
    <w:rsid w:val="007B37FF"/>
    <w:rsid w:val="007B4A9B"/>
    <w:rsid w:val="007B4C80"/>
    <w:rsid w:val="007B7AC5"/>
    <w:rsid w:val="007C021D"/>
    <w:rsid w:val="007C09A2"/>
    <w:rsid w:val="007C23D0"/>
    <w:rsid w:val="007C3AA2"/>
    <w:rsid w:val="007C4AEA"/>
    <w:rsid w:val="007C4C46"/>
    <w:rsid w:val="007D03A2"/>
    <w:rsid w:val="007D07FA"/>
    <w:rsid w:val="007D1F6B"/>
    <w:rsid w:val="007D5D2C"/>
    <w:rsid w:val="007D6760"/>
    <w:rsid w:val="007D7DB3"/>
    <w:rsid w:val="007E1604"/>
    <w:rsid w:val="007E2A02"/>
    <w:rsid w:val="007E3734"/>
    <w:rsid w:val="007E3B82"/>
    <w:rsid w:val="007E45A0"/>
    <w:rsid w:val="007E58E9"/>
    <w:rsid w:val="007F20C3"/>
    <w:rsid w:val="007F22D0"/>
    <w:rsid w:val="007F2B24"/>
    <w:rsid w:val="007F2F58"/>
    <w:rsid w:val="007F45A1"/>
    <w:rsid w:val="007F5150"/>
    <w:rsid w:val="007F5380"/>
    <w:rsid w:val="007F7378"/>
    <w:rsid w:val="008000A8"/>
    <w:rsid w:val="00803A9C"/>
    <w:rsid w:val="00803D1D"/>
    <w:rsid w:val="00805917"/>
    <w:rsid w:val="00807FE8"/>
    <w:rsid w:val="0081025B"/>
    <w:rsid w:val="00810C2B"/>
    <w:rsid w:val="008118CD"/>
    <w:rsid w:val="0081293A"/>
    <w:rsid w:val="00812D0F"/>
    <w:rsid w:val="00813C0F"/>
    <w:rsid w:val="008145CF"/>
    <w:rsid w:val="0081743D"/>
    <w:rsid w:val="0081795A"/>
    <w:rsid w:val="0082116D"/>
    <w:rsid w:val="0082214D"/>
    <w:rsid w:val="00822FED"/>
    <w:rsid w:val="00823BBD"/>
    <w:rsid w:val="008248D4"/>
    <w:rsid w:val="008251CE"/>
    <w:rsid w:val="008257C4"/>
    <w:rsid w:val="00826606"/>
    <w:rsid w:val="0082695C"/>
    <w:rsid w:val="00827939"/>
    <w:rsid w:val="008311AF"/>
    <w:rsid w:val="00831538"/>
    <w:rsid w:val="008321BE"/>
    <w:rsid w:val="0083299D"/>
    <w:rsid w:val="00834366"/>
    <w:rsid w:val="008367B3"/>
    <w:rsid w:val="00841866"/>
    <w:rsid w:val="00842886"/>
    <w:rsid w:val="00842BDC"/>
    <w:rsid w:val="008432FA"/>
    <w:rsid w:val="008437FD"/>
    <w:rsid w:val="00845DED"/>
    <w:rsid w:val="00846B0F"/>
    <w:rsid w:val="008479F4"/>
    <w:rsid w:val="00850DF3"/>
    <w:rsid w:val="008513C7"/>
    <w:rsid w:val="00851965"/>
    <w:rsid w:val="00851CF7"/>
    <w:rsid w:val="00852009"/>
    <w:rsid w:val="00855D98"/>
    <w:rsid w:val="00855FBB"/>
    <w:rsid w:val="0085669B"/>
    <w:rsid w:val="00857924"/>
    <w:rsid w:val="00857E77"/>
    <w:rsid w:val="00860E29"/>
    <w:rsid w:val="00864791"/>
    <w:rsid w:val="0086629D"/>
    <w:rsid w:val="008664CA"/>
    <w:rsid w:val="00866A74"/>
    <w:rsid w:val="0087341D"/>
    <w:rsid w:val="00875AAF"/>
    <w:rsid w:val="00875C10"/>
    <w:rsid w:val="0088044C"/>
    <w:rsid w:val="008814A7"/>
    <w:rsid w:val="00882582"/>
    <w:rsid w:val="00883494"/>
    <w:rsid w:val="0088507B"/>
    <w:rsid w:val="00885816"/>
    <w:rsid w:val="00890745"/>
    <w:rsid w:val="00890914"/>
    <w:rsid w:val="00891A0C"/>
    <w:rsid w:val="008949DB"/>
    <w:rsid w:val="00894B62"/>
    <w:rsid w:val="00895617"/>
    <w:rsid w:val="00895786"/>
    <w:rsid w:val="00897EA4"/>
    <w:rsid w:val="008A0318"/>
    <w:rsid w:val="008A0EE1"/>
    <w:rsid w:val="008A271A"/>
    <w:rsid w:val="008A321F"/>
    <w:rsid w:val="008A338C"/>
    <w:rsid w:val="008A4406"/>
    <w:rsid w:val="008A5283"/>
    <w:rsid w:val="008A71B3"/>
    <w:rsid w:val="008A74E4"/>
    <w:rsid w:val="008A7728"/>
    <w:rsid w:val="008B0243"/>
    <w:rsid w:val="008B380D"/>
    <w:rsid w:val="008B6F8E"/>
    <w:rsid w:val="008C454F"/>
    <w:rsid w:val="008C4D4F"/>
    <w:rsid w:val="008C7ED9"/>
    <w:rsid w:val="008C7FC7"/>
    <w:rsid w:val="008D0562"/>
    <w:rsid w:val="008D1225"/>
    <w:rsid w:val="008D188A"/>
    <w:rsid w:val="008D246B"/>
    <w:rsid w:val="008D3A7E"/>
    <w:rsid w:val="008D457C"/>
    <w:rsid w:val="008D4CF3"/>
    <w:rsid w:val="008D4E8E"/>
    <w:rsid w:val="008D5938"/>
    <w:rsid w:val="008D7596"/>
    <w:rsid w:val="008E068C"/>
    <w:rsid w:val="008E143B"/>
    <w:rsid w:val="008E1CD3"/>
    <w:rsid w:val="008E2770"/>
    <w:rsid w:val="008E461C"/>
    <w:rsid w:val="008E4CD8"/>
    <w:rsid w:val="008E4F02"/>
    <w:rsid w:val="008E64C6"/>
    <w:rsid w:val="008E6F96"/>
    <w:rsid w:val="008E780A"/>
    <w:rsid w:val="008F1D36"/>
    <w:rsid w:val="009002B5"/>
    <w:rsid w:val="00900BEC"/>
    <w:rsid w:val="009016E2"/>
    <w:rsid w:val="009023AD"/>
    <w:rsid w:val="009033A8"/>
    <w:rsid w:val="009041B5"/>
    <w:rsid w:val="009065FA"/>
    <w:rsid w:val="00906773"/>
    <w:rsid w:val="009067E1"/>
    <w:rsid w:val="009106A9"/>
    <w:rsid w:val="00912251"/>
    <w:rsid w:val="009125D0"/>
    <w:rsid w:val="00912857"/>
    <w:rsid w:val="0091562A"/>
    <w:rsid w:val="00917AEE"/>
    <w:rsid w:val="0092490C"/>
    <w:rsid w:val="009249BB"/>
    <w:rsid w:val="00925E21"/>
    <w:rsid w:val="009260EC"/>
    <w:rsid w:val="00930646"/>
    <w:rsid w:val="0093339D"/>
    <w:rsid w:val="009354EC"/>
    <w:rsid w:val="00937227"/>
    <w:rsid w:val="0093750A"/>
    <w:rsid w:val="0093763D"/>
    <w:rsid w:val="00940DED"/>
    <w:rsid w:val="00941AC0"/>
    <w:rsid w:val="0094302C"/>
    <w:rsid w:val="00945A08"/>
    <w:rsid w:val="00951397"/>
    <w:rsid w:val="00951524"/>
    <w:rsid w:val="0095220C"/>
    <w:rsid w:val="00952241"/>
    <w:rsid w:val="00952C33"/>
    <w:rsid w:val="00952CB4"/>
    <w:rsid w:val="009548EC"/>
    <w:rsid w:val="009552D4"/>
    <w:rsid w:val="009560C8"/>
    <w:rsid w:val="00956BD4"/>
    <w:rsid w:val="00957F1B"/>
    <w:rsid w:val="00960454"/>
    <w:rsid w:val="009608FC"/>
    <w:rsid w:val="00960CF9"/>
    <w:rsid w:val="009646E5"/>
    <w:rsid w:val="00964A89"/>
    <w:rsid w:val="00965876"/>
    <w:rsid w:val="00966874"/>
    <w:rsid w:val="00966F83"/>
    <w:rsid w:val="00967029"/>
    <w:rsid w:val="009671AD"/>
    <w:rsid w:val="0096763D"/>
    <w:rsid w:val="009677D2"/>
    <w:rsid w:val="0097248F"/>
    <w:rsid w:val="00974977"/>
    <w:rsid w:val="0097500F"/>
    <w:rsid w:val="00977638"/>
    <w:rsid w:val="00977D8E"/>
    <w:rsid w:val="00983225"/>
    <w:rsid w:val="00983A18"/>
    <w:rsid w:val="00984006"/>
    <w:rsid w:val="0098441B"/>
    <w:rsid w:val="009851DE"/>
    <w:rsid w:val="00987B84"/>
    <w:rsid w:val="00987F52"/>
    <w:rsid w:val="009904AE"/>
    <w:rsid w:val="0099239A"/>
    <w:rsid w:val="00994D3B"/>
    <w:rsid w:val="0099535F"/>
    <w:rsid w:val="00995511"/>
    <w:rsid w:val="00996111"/>
    <w:rsid w:val="00997699"/>
    <w:rsid w:val="00997861"/>
    <w:rsid w:val="009A0EFC"/>
    <w:rsid w:val="009A0F86"/>
    <w:rsid w:val="009A114C"/>
    <w:rsid w:val="009A1E76"/>
    <w:rsid w:val="009A386A"/>
    <w:rsid w:val="009A521B"/>
    <w:rsid w:val="009A57F5"/>
    <w:rsid w:val="009A671A"/>
    <w:rsid w:val="009A6B8C"/>
    <w:rsid w:val="009A7352"/>
    <w:rsid w:val="009A7B02"/>
    <w:rsid w:val="009A7CEA"/>
    <w:rsid w:val="009B0FB4"/>
    <w:rsid w:val="009B24DA"/>
    <w:rsid w:val="009B2577"/>
    <w:rsid w:val="009B4117"/>
    <w:rsid w:val="009B4BB6"/>
    <w:rsid w:val="009B5C30"/>
    <w:rsid w:val="009B70E2"/>
    <w:rsid w:val="009B7C71"/>
    <w:rsid w:val="009C07A9"/>
    <w:rsid w:val="009C30D7"/>
    <w:rsid w:val="009C39F6"/>
    <w:rsid w:val="009C52AA"/>
    <w:rsid w:val="009C6471"/>
    <w:rsid w:val="009C65BC"/>
    <w:rsid w:val="009D1712"/>
    <w:rsid w:val="009D24DD"/>
    <w:rsid w:val="009D3069"/>
    <w:rsid w:val="009D4C20"/>
    <w:rsid w:val="009E0469"/>
    <w:rsid w:val="009E2AC2"/>
    <w:rsid w:val="009E35F5"/>
    <w:rsid w:val="009E4E34"/>
    <w:rsid w:val="009E4E44"/>
    <w:rsid w:val="009E599D"/>
    <w:rsid w:val="009E5B10"/>
    <w:rsid w:val="009E6C35"/>
    <w:rsid w:val="009F14A0"/>
    <w:rsid w:val="009F1786"/>
    <w:rsid w:val="009F2741"/>
    <w:rsid w:val="009F2A51"/>
    <w:rsid w:val="009F4CF6"/>
    <w:rsid w:val="009F5293"/>
    <w:rsid w:val="009F5E47"/>
    <w:rsid w:val="009F7F68"/>
    <w:rsid w:val="00A00DC6"/>
    <w:rsid w:val="00A03E55"/>
    <w:rsid w:val="00A040A3"/>
    <w:rsid w:val="00A04963"/>
    <w:rsid w:val="00A04F14"/>
    <w:rsid w:val="00A06694"/>
    <w:rsid w:val="00A1228F"/>
    <w:rsid w:val="00A125D0"/>
    <w:rsid w:val="00A177BB"/>
    <w:rsid w:val="00A22C1A"/>
    <w:rsid w:val="00A23469"/>
    <w:rsid w:val="00A259C5"/>
    <w:rsid w:val="00A27ABB"/>
    <w:rsid w:val="00A32A4A"/>
    <w:rsid w:val="00A33A4E"/>
    <w:rsid w:val="00A3568D"/>
    <w:rsid w:val="00A35E1F"/>
    <w:rsid w:val="00A36930"/>
    <w:rsid w:val="00A3770D"/>
    <w:rsid w:val="00A37BA5"/>
    <w:rsid w:val="00A41CA8"/>
    <w:rsid w:val="00A4283C"/>
    <w:rsid w:val="00A42C9A"/>
    <w:rsid w:val="00A42FF6"/>
    <w:rsid w:val="00A43BE1"/>
    <w:rsid w:val="00A4503D"/>
    <w:rsid w:val="00A46166"/>
    <w:rsid w:val="00A47698"/>
    <w:rsid w:val="00A47C62"/>
    <w:rsid w:val="00A50BEF"/>
    <w:rsid w:val="00A51576"/>
    <w:rsid w:val="00A54F1E"/>
    <w:rsid w:val="00A56B04"/>
    <w:rsid w:val="00A572D5"/>
    <w:rsid w:val="00A57CC2"/>
    <w:rsid w:val="00A57E69"/>
    <w:rsid w:val="00A60606"/>
    <w:rsid w:val="00A613EA"/>
    <w:rsid w:val="00A613F4"/>
    <w:rsid w:val="00A621E7"/>
    <w:rsid w:val="00A625CC"/>
    <w:rsid w:val="00A65D7F"/>
    <w:rsid w:val="00A67979"/>
    <w:rsid w:val="00A70152"/>
    <w:rsid w:val="00A70F9D"/>
    <w:rsid w:val="00A71138"/>
    <w:rsid w:val="00A7585D"/>
    <w:rsid w:val="00A826AA"/>
    <w:rsid w:val="00A84977"/>
    <w:rsid w:val="00A84C5A"/>
    <w:rsid w:val="00A858A6"/>
    <w:rsid w:val="00A85B3E"/>
    <w:rsid w:val="00A85F32"/>
    <w:rsid w:val="00A9246A"/>
    <w:rsid w:val="00A94FFD"/>
    <w:rsid w:val="00AA246E"/>
    <w:rsid w:val="00AA3A38"/>
    <w:rsid w:val="00AA4CF4"/>
    <w:rsid w:val="00AA59F8"/>
    <w:rsid w:val="00AA663E"/>
    <w:rsid w:val="00AA7E23"/>
    <w:rsid w:val="00AB0D0F"/>
    <w:rsid w:val="00AB2DAC"/>
    <w:rsid w:val="00AB301F"/>
    <w:rsid w:val="00AB57BA"/>
    <w:rsid w:val="00AB6020"/>
    <w:rsid w:val="00AB7783"/>
    <w:rsid w:val="00AB7CBD"/>
    <w:rsid w:val="00AB7F41"/>
    <w:rsid w:val="00AC04FD"/>
    <w:rsid w:val="00AC3C34"/>
    <w:rsid w:val="00AC5B9D"/>
    <w:rsid w:val="00AC6C38"/>
    <w:rsid w:val="00AD1123"/>
    <w:rsid w:val="00AD1A92"/>
    <w:rsid w:val="00AD1F9E"/>
    <w:rsid w:val="00AD2103"/>
    <w:rsid w:val="00AD6F5D"/>
    <w:rsid w:val="00AD72F9"/>
    <w:rsid w:val="00AD7A11"/>
    <w:rsid w:val="00AE04E7"/>
    <w:rsid w:val="00AE3163"/>
    <w:rsid w:val="00AE4DD3"/>
    <w:rsid w:val="00AE51F5"/>
    <w:rsid w:val="00AE7350"/>
    <w:rsid w:val="00AF104E"/>
    <w:rsid w:val="00AF2310"/>
    <w:rsid w:val="00AF3FDD"/>
    <w:rsid w:val="00AF6239"/>
    <w:rsid w:val="00AF68C0"/>
    <w:rsid w:val="00AF7987"/>
    <w:rsid w:val="00B0014F"/>
    <w:rsid w:val="00B0030B"/>
    <w:rsid w:val="00B01BCD"/>
    <w:rsid w:val="00B02C70"/>
    <w:rsid w:val="00B03EED"/>
    <w:rsid w:val="00B0426A"/>
    <w:rsid w:val="00B0459A"/>
    <w:rsid w:val="00B046B8"/>
    <w:rsid w:val="00B06C40"/>
    <w:rsid w:val="00B11183"/>
    <w:rsid w:val="00B11C87"/>
    <w:rsid w:val="00B13FA5"/>
    <w:rsid w:val="00B14D2D"/>
    <w:rsid w:val="00B161EA"/>
    <w:rsid w:val="00B16904"/>
    <w:rsid w:val="00B177DA"/>
    <w:rsid w:val="00B17D97"/>
    <w:rsid w:val="00B204C9"/>
    <w:rsid w:val="00B2605D"/>
    <w:rsid w:val="00B34299"/>
    <w:rsid w:val="00B346FC"/>
    <w:rsid w:val="00B3504A"/>
    <w:rsid w:val="00B40067"/>
    <w:rsid w:val="00B409A1"/>
    <w:rsid w:val="00B40AC9"/>
    <w:rsid w:val="00B43063"/>
    <w:rsid w:val="00B459CA"/>
    <w:rsid w:val="00B465AD"/>
    <w:rsid w:val="00B478A4"/>
    <w:rsid w:val="00B50875"/>
    <w:rsid w:val="00B50ACA"/>
    <w:rsid w:val="00B50B33"/>
    <w:rsid w:val="00B51F16"/>
    <w:rsid w:val="00B55432"/>
    <w:rsid w:val="00B56DDC"/>
    <w:rsid w:val="00B629B5"/>
    <w:rsid w:val="00B64180"/>
    <w:rsid w:val="00B66A46"/>
    <w:rsid w:val="00B66B75"/>
    <w:rsid w:val="00B66DDF"/>
    <w:rsid w:val="00B676AD"/>
    <w:rsid w:val="00B67D34"/>
    <w:rsid w:val="00B73033"/>
    <w:rsid w:val="00B74475"/>
    <w:rsid w:val="00B7610A"/>
    <w:rsid w:val="00B77631"/>
    <w:rsid w:val="00B77A73"/>
    <w:rsid w:val="00B77D02"/>
    <w:rsid w:val="00B80416"/>
    <w:rsid w:val="00B81378"/>
    <w:rsid w:val="00B81F6C"/>
    <w:rsid w:val="00B82B1C"/>
    <w:rsid w:val="00B82EF1"/>
    <w:rsid w:val="00B83B54"/>
    <w:rsid w:val="00B847ED"/>
    <w:rsid w:val="00B84AF7"/>
    <w:rsid w:val="00B85454"/>
    <w:rsid w:val="00B85E57"/>
    <w:rsid w:val="00B861C3"/>
    <w:rsid w:val="00B86F71"/>
    <w:rsid w:val="00B90232"/>
    <w:rsid w:val="00B90FAD"/>
    <w:rsid w:val="00B9193E"/>
    <w:rsid w:val="00B93293"/>
    <w:rsid w:val="00B938A9"/>
    <w:rsid w:val="00B94A30"/>
    <w:rsid w:val="00B94B6F"/>
    <w:rsid w:val="00B94EA9"/>
    <w:rsid w:val="00B967DC"/>
    <w:rsid w:val="00BA0059"/>
    <w:rsid w:val="00BA09F7"/>
    <w:rsid w:val="00BA0C9A"/>
    <w:rsid w:val="00BA0E67"/>
    <w:rsid w:val="00BA25B2"/>
    <w:rsid w:val="00BA2BA1"/>
    <w:rsid w:val="00BA3180"/>
    <w:rsid w:val="00BA4D45"/>
    <w:rsid w:val="00BA616F"/>
    <w:rsid w:val="00BA64B2"/>
    <w:rsid w:val="00BA673F"/>
    <w:rsid w:val="00BA6FE0"/>
    <w:rsid w:val="00BA7BCA"/>
    <w:rsid w:val="00BA7CC8"/>
    <w:rsid w:val="00BA7FF4"/>
    <w:rsid w:val="00BB06AC"/>
    <w:rsid w:val="00BB0BDC"/>
    <w:rsid w:val="00BB2130"/>
    <w:rsid w:val="00BB2410"/>
    <w:rsid w:val="00BB40B2"/>
    <w:rsid w:val="00BB5A18"/>
    <w:rsid w:val="00BC02AF"/>
    <w:rsid w:val="00BC1E01"/>
    <w:rsid w:val="00BC2B03"/>
    <w:rsid w:val="00BC31B7"/>
    <w:rsid w:val="00BC4278"/>
    <w:rsid w:val="00BC49C1"/>
    <w:rsid w:val="00BC6C93"/>
    <w:rsid w:val="00BD016E"/>
    <w:rsid w:val="00BD076E"/>
    <w:rsid w:val="00BD0FAC"/>
    <w:rsid w:val="00BD2BB5"/>
    <w:rsid w:val="00BD2DC4"/>
    <w:rsid w:val="00BD3191"/>
    <w:rsid w:val="00BD4089"/>
    <w:rsid w:val="00BD4E61"/>
    <w:rsid w:val="00BD5744"/>
    <w:rsid w:val="00BD5A67"/>
    <w:rsid w:val="00BD665B"/>
    <w:rsid w:val="00BD6A71"/>
    <w:rsid w:val="00BD6F0F"/>
    <w:rsid w:val="00BE1D32"/>
    <w:rsid w:val="00BE3098"/>
    <w:rsid w:val="00BE4034"/>
    <w:rsid w:val="00BE4EBF"/>
    <w:rsid w:val="00BE681C"/>
    <w:rsid w:val="00BE75E6"/>
    <w:rsid w:val="00BE79B6"/>
    <w:rsid w:val="00BF2CC0"/>
    <w:rsid w:val="00BF4C20"/>
    <w:rsid w:val="00BF51D2"/>
    <w:rsid w:val="00BF7332"/>
    <w:rsid w:val="00BF76D5"/>
    <w:rsid w:val="00BF7DC9"/>
    <w:rsid w:val="00C00422"/>
    <w:rsid w:val="00C0186B"/>
    <w:rsid w:val="00C01A77"/>
    <w:rsid w:val="00C0266D"/>
    <w:rsid w:val="00C02FEA"/>
    <w:rsid w:val="00C030D2"/>
    <w:rsid w:val="00C061C6"/>
    <w:rsid w:val="00C06BC9"/>
    <w:rsid w:val="00C075E2"/>
    <w:rsid w:val="00C16059"/>
    <w:rsid w:val="00C17E1B"/>
    <w:rsid w:val="00C20A53"/>
    <w:rsid w:val="00C217D5"/>
    <w:rsid w:val="00C22354"/>
    <w:rsid w:val="00C230F9"/>
    <w:rsid w:val="00C23DDE"/>
    <w:rsid w:val="00C247CD"/>
    <w:rsid w:val="00C24A1E"/>
    <w:rsid w:val="00C24DD1"/>
    <w:rsid w:val="00C24E90"/>
    <w:rsid w:val="00C267AC"/>
    <w:rsid w:val="00C26EFD"/>
    <w:rsid w:val="00C272A5"/>
    <w:rsid w:val="00C27C3F"/>
    <w:rsid w:val="00C32783"/>
    <w:rsid w:val="00C33A3C"/>
    <w:rsid w:val="00C34EDC"/>
    <w:rsid w:val="00C35CD7"/>
    <w:rsid w:val="00C36A6E"/>
    <w:rsid w:val="00C41EAA"/>
    <w:rsid w:val="00C42DDC"/>
    <w:rsid w:val="00C4351A"/>
    <w:rsid w:val="00C442A5"/>
    <w:rsid w:val="00C4489E"/>
    <w:rsid w:val="00C461DB"/>
    <w:rsid w:val="00C50986"/>
    <w:rsid w:val="00C50E50"/>
    <w:rsid w:val="00C51A01"/>
    <w:rsid w:val="00C56C71"/>
    <w:rsid w:val="00C57C0E"/>
    <w:rsid w:val="00C60996"/>
    <w:rsid w:val="00C62A49"/>
    <w:rsid w:val="00C63F2D"/>
    <w:rsid w:val="00C64554"/>
    <w:rsid w:val="00C64BDC"/>
    <w:rsid w:val="00C66737"/>
    <w:rsid w:val="00C676ED"/>
    <w:rsid w:val="00C679BA"/>
    <w:rsid w:val="00C71831"/>
    <w:rsid w:val="00C72198"/>
    <w:rsid w:val="00C722F0"/>
    <w:rsid w:val="00C72D10"/>
    <w:rsid w:val="00C73D4C"/>
    <w:rsid w:val="00C74C03"/>
    <w:rsid w:val="00C74F46"/>
    <w:rsid w:val="00C75180"/>
    <w:rsid w:val="00C76DBB"/>
    <w:rsid w:val="00C76FF4"/>
    <w:rsid w:val="00C776EB"/>
    <w:rsid w:val="00C77D65"/>
    <w:rsid w:val="00C8200E"/>
    <w:rsid w:val="00C8490D"/>
    <w:rsid w:val="00C84ACA"/>
    <w:rsid w:val="00C86EBD"/>
    <w:rsid w:val="00C878AC"/>
    <w:rsid w:val="00C87968"/>
    <w:rsid w:val="00C87F70"/>
    <w:rsid w:val="00C9001F"/>
    <w:rsid w:val="00C90AFE"/>
    <w:rsid w:val="00C916A4"/>
    <w:rsid w:val="00C91894"/>
    <w:rsid w:val="00C91C53"/>
    <w:rsid w:val="00C92301"/>
    <w:rsid w:val="00C9246E"/>
    <w:rsid w:val="00C94B2C"/>
    <w:rsid w:val="00C969CD"/>
    <w:rsid w:val="00C97D87"/>
    <w:rsid w:val="00CA25A4"/>
    <w:rsid w:val="00CA31CF"/>
    <w:rsid w:val="00CA3B59"/>
    <w:rsid w:val="00CA44F3"/>
    <w:rsid w:val="00CA7F7F"/>
    <w:rsid w:val="00CB15CD"/>
    <w:rsid w:val="00CB335C"/>
    <w:rsid w:val="00CB3789"/>
    <w:rsid w:val="00CB47B5"/>
    <w:rsid w:val="00CB512B"/>
    <w:rsid w:val="00CB756D"/>
    <w:rsid w:val="00CC0326"/>
    <w:rsid w:val="00CC0F27"/>
    <w:rsid w:val="00CC16AE"/>
    <w:rsid w:val="00CC203D"/>
    <w:rsid w:val="00CC2D89"/>
    <w:rsid w:val="00CC43DB"/>
    <w:rsid w:val="00CC508F"/>
    <w:rsid w:val="00CC5F83"/>
    <w:rsid w:val="00CC7819"/>
    <w:rsid w:val="00CD1EA2"/>
    <w:rsid w:val="00CD1F36"/>
    <w:rsid w:val="00CD338F"/>
    <w:rsid w:val="00CD3DCF"/>
    <w:rsid w:val="00CD769D"/>
    <w:rsid w:val="00CD76E6"/>
    <w:rsid w:val="00CE0561"/>
    <w:rsid w:val="00CE169D"/>
    <w:rsid w:val="00CE16BE"/>
    <w:rsid w:val="00CE3A2C"/>
    <w:rsid w:val="00CE3E65"/>
    <w:rsid w:val="00CE58A9"/>
    <w:rsid w:val="00CE5961"/>
    <w:rsid w:val="00CE6069"/>
    <w:rsid w:val="00CE71E9"/>
    <w:rsid w:val="00CE7291"/>
    <w:rsid w:val="00CE7399"/>
    <w:rsid w:val="00CF1AB6"/>
    <w:rsid w:val="00CF1D56"/>
    <w:rsid w:val="00CF5FD7"/>
    <w:rsid w:val="00CF7745"/>
    <w:rsid w:val="00CF7A2E"/>
    <w:rsid w:val="00D02203"/>
    <w:rsid w:val="00D07072"/>
    <w:rsid w:val="00D10D0A"/>
    <w:rsid w:val="00D111CC"/>
    <w:rsid w:val="00D12522"/>
    <w:rsid w:val="00D12F99"/>
    <w:rsid w:val="00D14B3B"/>
    <w:rsid w:val="00D1624B"/>
    <w:rsid w:val="00D178E5"/>
    <w:rsid w:val="00D200A3"/>
    <w:rsid w:val="00D20D7E"/>
    <w:rsid w:val="00D22C7D"/>
    <w:rsid w:val="00D22F6C"/>
    <w:rsid w:val="00D239A7"/>
    <w:rsid w:val="00D23E61"/>
    <w:rsid w:val="00D2578F"/>
    <w:rsid w:val="00D31D13"/>
    <w:rsid w:val="00D325CB"/>
    <w:rsid w:val="00D35A3B"/>
    <w:rsid w:val="00D35C43"/>
    <w:rsid w:val="00D40F68"/>
    <w:rsid w:val="00D445A8"/>
    <w:rsid w:val="00D46DEA"/>
    <w:rsid w:val="00D474DB"/>
    <w:rsid w:val="00D478BC"/>
    <w:rsid w:val="00D50663"/>
    <w:rsid w:val="00D52092"/>
    <w:rsid w:val="00D54290"/>
    <w:rsid w:val="00D547FF"/>
    <w:rsid w:val="00D5699B"/>
    <w:rsid w:val="00D6045B"/>
    <w:rsid w:val="00D611FE"/>
    <w:rsid w:val="00D635F1"/>
    <w:rsid w:val="00D63ABF"/>
    <w:rsid w:val="00D666F2"/>
    <w:rsid w:val="00D70393"/>
    <w:rsid w:val="00D709AA"/>
    <w:rsid w:val="00D70C87"/>
    <w:rsid w:val="00D71CFA"/>
    <w:rsid w:val="00D73703"/>
    <w:rsid w:val="00D73FAE"/>
    <w:rsid w:val="00D75300"/>
    <w:rsid w:val="00D8117F"/>
    <w:rsid w:val="00D815C0"/>
    <w:rsid w:val="00D83D5F"/>
    <w:rsid w:val="00D83F18"/>
    <w:rsid w:val="00D8406B"/>
    <w:rsid w:val="00D84162"/>
    <w:rsid w:val="00D84D3F"/>
    <w:rsid w:val="00D85143"/>
    <w:rsid w:val="00D85EDE"/>
    <w:rsid w:val="00D8746C"/>
    <w:rsid w:val="00D904C1"/>
    <w:rsid w:val="00D90607"/>
    <w:rsid w:val="00D91AF5"/>
    <w:rsid w:val="00D933C7"/>
    <w:rsid w:val="00D936E0"/>
    <w:rsid w:val="00D953D4"/>
    <w:rsid w:val="00D95BA8"/>
    <w:rsid w:val="00D95E93"/>
    <w:rsid w:val="00DA085B"/>
    <w:rsid w:val="00DA09ED"/>
    <w:rsid w:val="00DA1B31"/>
    <w:rsid w:val="00DA2D3F"/>
    <w:rsid w:val="00DA32B7"/>
    <w:rsid w:val="00DA4CDB"/>
    <w:rsid w:val="00DA510B"/>
    <w:rsid w:val="00DA590D"/>
    <w:rsid w:val="00DB3763"/>
    <w:rsid w:val="00DB3DF1"/>
    <w:rsid w:val="00DB5438"/>
    <w:rsid w:val="00DC0E9B"/>
    <w:rsid w:val="00DC1083"/>
    <w:rsid w:val="00DC1CC1"/>
    <w:rsid w:val="00DC236D"/>
    <w:rsid w:val="00DC3A9D"/>
    <w:rsid w:val="00DC4159"/>
    <w:rsid w:val="00DC5E82"/>
    <w:rsid w:val="00DD04DB"/>
    <w:rsid w:val="00DD1488"/>
    <w:rsid w:val="00DD22CD"/>
    <w:rsid w:val="00DD2B83"/>
    <w:rsid w:val="00DD2CE2"/>
    <w:rsid w:val="00DD5BED"/>
    <w:rsid w:val="00DD5E5D"/>
    <w:rsid w:val="00DD6A15"/>
    <w:rsid w:val="00DD7C25"/>
    <w:rsid w:val="00DE35F1"/>
    <w:rsid w:val="00DE4175"/>
    <w:rsid w:val="00DE4EAA"/>
    <w:rsid w:val="00DE64ED"/>
    <w:rsid w:val="00DE715E"/>
    <w:rsid w:val="00DE7AC2"/>
    <w:rsid w:val="00DE7B6C"/>
    <w:rsid w:val="00DF09ED"/>
    <w:rsid w:val="00DF1385"/>
    <w:rsid w:val="00DF46AC"/>
    <w:rsid w:val="00DF5CA7"/>
    <w:rsid w:val="00E0122F"/>
    <w:rsid w:val="00E02221"/>
    <w:rsid w:val="00E02320"/>
    <w:rsid w:val="00E0308C"/>
    <w:rsid w:val="00E0337D"/>
    <w:rsid w:val="00E0394C"/>
    <w:rsid w:val="00E03B2E"/>
    <w:rsid w:val="00E046E2"/>
    <w:rsid w:val="00E04BA8"/>
    <w:rsid w:val="00E04E4F"/>
    <w:rsid w:val="00E06468"/>
    <w:rsid w:val="00E07675"/>
    <w:rsid w:val="00E0780E"/>
    <w:rsid w:val="00E137ED"/>
    <w:rsid w:val="00E150CB"/>
    <w:rsid w:val="00E15E08"/>
    <w:rsid w:val="00E1622D"/>
    <w:rsid w:val="00E16F85"/>
    <w:rsid w:val="00E20689"/>
    <w:rsid w:val="00E21333"/>
    <w:rsid w:val="00E232F6"/>
    <w:rsid w:val="00E23B7D"/>
    <w:rsid w:val="00E245E5"/>
    <w:rsid w:val="00E247BE"/>
    <w:rsid w:val="00E250C5"/>
    <w:rsid w:val="00E25545"/>
    <w:rsid w:val="00E25F0F"/>
    <w:rsid w:val="00E30556"/>
    <w:rsid w:val="00E308E0"/>
    <w:rsid w:val="00E315B3"/>
    <w:rsid w:val="00E319B5"/>
    <w:rsid w:val="00E343AA"/>
    <w:rsid w:val="00E35CAF"/>
    <w:rsid w:val="00E361F4"/>
    <w:rsid w:val="00E37030"/>
    <w:rsid w:val="00E37E42"/>
    <w:rsid w:val="00E4300A"/>
    <w:rsid w:val="00E45C75"/>
    <w:rsid w:val="00E45D57"/>
    <w:rsid w:val="00E47C6D"/>
    <w:rsid w:val="00E50C5E"/>
    <w:rsid w:val="00E52D61"/>
    <w:rsid w:val="00E52E70"/>
    <w:rsid w:val="00E5321C"/>
    <w:rsid w:val="00E562CA"/>
    <w:rsid w:val="00E56472"/>
    <w:rsid w:val="00E57289"/>
    <w:rsid w:val="00E57B77"/>
    <w:rsid w:val="00E60101"/>
    <w:rsid w:val="00E61225"/>
    <w:rsid w:val="00E62194"/>
    <w:rsid w:val="00E62A66"/>
    <w:rsid w:val="00E64C6E"/>
    <w:rsid w:val="00E67095"/>
    <w:rsid w:val="00E7069C"/>
    <w:rsid w:val="00E71C4D"/>
    <w:rsid w:val="00E72D43"/>
    <w:rsid w:val="00E72ED2"/>
    <w:rsid w:val="00E73409"/>
    <w:rsid w:val="00E73D7B"/>
    <w:rsid w:val="00E73F16"/>
    <w:rsid w:val="00E74EFF"/>
    <w:rsid w:val="00E75E69"/>
    <w:rsid w:val="00E764C3"/>
    <w:rsid w:val="00E80998"/>
    <w:rsid w:val="00E845FC"/>
    <w:rsid w:val="00E86F9A"/>
    <w:rsid w:val="00E87A3A"/>
    <w:rsid w:val="00E90872"/>
    <w:rsid w:val="00E9121A"/>
    <w:rsid w:val="00E922DF"/>
    <w:rsid w:val="00E93298"/>
    <w:rsid w:val="00E93D27"/>
    <w:rsid w:val="00E95BC0"/>
    <w:rsid w:val="00E96DC1"/>
    <w:rsid w:val="00E975AD"/>
    <w:rsid w:val="00EA0659"/>
    <w:rsid w:val="00EA1786"/>
    <w:rsid w:val="00EA2235"/>
    <w:rsid w:val="00EA37EC"/>
    <w:rsid w:val="00EA46C4"/>
    <w:rsid w:val="00EA4782"/>
    <w:rsid w:val="00EA53E7"/>
    <w:rsid w:val="00EA7271"/>
    <w:rsid w:val="00EB0235"/>
    <w:rsid w:val="00EB0DBF"/>
    <w:rsid w:val="00EB10EE"/>
    <w:rsid w:val="00EB1B3A"/>
    <w:rsid w:val="00EB1FEC"/>
    <w:rsid w:val="00EB276D"/>
    <w:rsid w:val="00EB2ACC"/>
    <w:rsid w:val="00EB4A77"/>
    <w:rsid w:val="00EB50B7"/>
    <w:rsid w:val="00EB71D7"/>
    <w:rsid w:val="00EC2D64"/>
    <w:rsid w:val="00EC3707"/>
    <w:rsid w:val="00EC38E2"/>
    <w:rsid w:val="00EC7D23"/>
    <w:rsid w:val="00ED0307"/>
    <w:rsid w:val="00ED0FAF"/>
    <w:rsid w:val="00ED1301"/>
    <w:rsid w:val="00ED2A73"/>
    <w:rsid w:val="00ED4861"/>
    <w:rsid w:val="00ED49C9"/>
    <w:rsid w:val="00ED4CCA"/>
    <w:rsid w:val="00ED68F6"/>
    <w:rsid w:val="00ED6CDE"/>
    <w:rsid w:val="00EE1B65"/>
    <w:rsid w:val="00EE3233"/>
    <w:rsid w:val="00EE4015"/>
    <w:rsid w:val="00EE402B"/>
    <w:rsid w:val="00EE6F5F"/>
    <w:rsid w:val="00EF03BE"/>
    <w:rsid w:val="00EF153A"/>
    <w:rsid w:val="00EF4509"/>
    <w:rsid w:val="00EF520D"/>
    <w:rsid w:val="00EF539E"/>
    <w:rsid w:val="00EF5CDD"/>
    <w:rsid w:val="00EF60D4"/>
    <w:rsid w:val="00EF7B89"/>
    <w:rsid w:val="00F00514"/>
    <w:rsid w:val="00F00B17"/>
    <w:rsid w:val="00F0168D"/>
    <w:rsid w:val="00F046F8"/>
    <w:rsid w:val="00F0561F"/>
    <w:rsid w:val="00F1029C"/>
    <w:rsid w:val="00F12300"/>
    <w:rsid w:val="00F1301F"/>
    <w:rsid w:val="00F14781"/>
    <w:rsid w:val="00F1564C"/>
    <w:rsid w:val="00F15BD7"/>
    <w:rsid w:val="00F1760D"/>
    <w:rsid w:val="00F176B6"/>
    <w:rsid w:val="00F2250A"/>
    <w:rsid w:val="00F22D12"/>
    <w:rsid w:val="00F2308D"/>
    <w:rsid w:val="00F23A34"/>
    <w:rsid w:val="00F25681"/>
    <w:rsid w:val="00F26BBC"/>
    <w:rsid w:val="00F32B01"/>
    <w:rsid w:val="00F3348E"/>
    <w:rsid w:val="00F33602"/>
    <w:rsid w:val="00F3377E"/>
    <w:rsid w:val="00F33882"/>
    <w:rsid w:val="00F34277"/>
    <w:rsid w:val="00F37510"/>
    <w:rsid w:val="00F426B6"/>
    <w:rsid w:val="00F427C6"/>
    <w:rsid w:val="00F437A3"/>
    <w:rsid w:val="00F44A56"/>
    <w:rsid w:val="00F535AF"/>
    <w:rsid w:val="00F57AEE"/>
    <w:rsid w:val="00F60889"/>
    <w:rsid w:val="00F60989"/>
    <w:rsid w:val="00F609FB"/>
    <w:rsid w:val="00F60DEF"/>
    <w:rsid w:val="00F6144E"/>
    <w:rsid w:val="00F61DC3"/>
    <w:rsid w:val="00F62738"/>
    <w:rsid w:val="00F62B25"/>
    <w:rsid w:val="00F62BFC"/>
    <w:rsid w:val="00F63F6D"/>
    <w:rsid w:val="00F66A86"/>
    <w:rsid w:val="00F66E40"/>
    <w:rsid w:val="00F6783E"/>
    <w:rsid w:val="00F7119C"/>
    <w:rsid w:val="00F711A7"/>
    <w:rsid w:val="00F717E2"/>
    <w:rsid w:val="00F721B3"/>
    <w:rsid w:val="00F7381D"/>
    <w:rsid w:val="00F74536"/>
    <w:rsid w:val="00F759F1"/>
    <w:rsid w:val="00F77A63"/>
    <w:rsid w:val="00F77ADA"/>
    <w:rsid w:val="00F80793"/>
    <w:rsid w:val="00F81161"/>
    <w:rsid w:val="00F82B3D"/>
    <w:rsid w:val="00F82CBD"/>
    <w:rsid w:val="00F851CF"/>
    <w:rsid w:val="00F857A4"/>
    <w:rsid w:val="00F85B88"/>
    <w:rsid w:val="00F86924"/>
    <w:rsid w:val="00F916D0"/>
    <w:rsid w:val="00F917C1"/>
    <w:rsid w:val="00F93AC2"/>
    <w:rsid w:val="00F9430F"/>
    <w:rsid w:val="00F94602"/>
    <w:rsid w:val="00F94E08"/>
    <w:rsid w:val="00F95A50"/>
    <w:rsid w:val="00F9737D"/>
    <w:rsid w:val="00FA0514"/>
    <w:rsid w:val="00FA0EFC"/>
    <w:rsid w:val="00FA332E"/>
    <w:rsid w:val="00FA3ABD"/>
    <w:rsid w:val="00FA4DC4"/>
    <w:rsid w:val="00FA4E37"/>
    <w:rsid w:val="00FA53F0"/>
    <w:rsid w:val="00FA5D3D"/>
    <w:rsid w:val="00FA6A7D"/>
    <w:rsid w:val="00FB163C"/>
    <w:rsid w:val="00FB2A07"/>
    <w:rsid w:val="00FB36C6"/>
    <w:rsid w:val="00FB49A3"/>
    <w:rsid w:val="00FB6812"/>
    <w:rsid w:val="00FC2DDC"/>
    <w:rsid w:val="00FC2E8D"/>
    <w:rsid w:val="00FC2F36"/>
    <w:rsid w:val="00FC5696"/>
    <w:rsid w:val="00FD1BA1"/>
    <w:rsid w:val="00FD2ED6"/>
    <w:rsid w:val="00FD3E8D"/>
    <w:rsid w:val="00FD6865"/>
    <w:rsid w:val="00FD7204"/>
    <w:rsid w:val="00FD7CF0"/>
    <w:rsid w:val="00FE13AB"/>
    <w:rsid w:val="00FE3A0E"/>
    <w:rsid w:val="00FE3CD8"/>
    <w:rsid w:val="00FE5987"/>
    <w:rsid w:val="00FF006C"/>
    <w:rsid w:val="00FF343B"/>
    <w:rsid w:val="00FF4D0D"/>
    <w:rsid w:val="00FF6B57"/>
    <w:rsid w:val="204428DD"/>
    <w:rsid w:val="488A5E11"/>
    <w:rsid w:val="5D3C7A9B"/>
    <w:rsid w:val="7B1B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Соединитель: уступ 24"/>
        <o:r id="V:Rule2" type="connector" idref="#Соединитель: уступ 29"/>
        <o:r id="V:Rule3" type="connector" idref="#Соединитель: уступ 30"/>
        <o:r id="V:Rule4" type="connector" idref="#Соединитель: уступ 35"/>
        <o:r id="V:Rule5" type="connector" idref="#Соединитель: уступ 36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40" w:after="0" w:line="276" w:lineRule="auto"/>
      <w:jc w:val="both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40" w:after="0" w:line="276" w:lineRule="auto"/>
      <w:outlineLvl w:val="2"/>
    </w:pPr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</w:rPr>
  </w:style>
  <w:style w:type="paragraph" w:styleId="9">
    <w:name w:val="Balloon Text"/>
    <w:basedOn w:val="1"/>
    <w:link w:val="5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caption"/>
    <w:basedOn w:val="1"/>
    <w:qFormat/>
    <w:uiPriority w:val="35"/>
    <w:pPr>
      <w:suppressLineNumbers/>
      <w:spacing w:before="120" w:after="120" w:line="276" w:lineRule="auto"/>
    </w:pPr>
    <w:rPr>
      <w:rFonts w:cs="Arial"/>
      <w:i/>
      <w:iCs/>
      <w:color w:val="00000A"/>
      <w:sz w:val="24"/>
      <w:szCs w:val="24"/>
    </w:rPr>
  </w:style>
  <w:style w:type="paragraph" w:styleId="11">
    <w:name w:val="annotation text"/>
    <w:basedOn w:val="1"/>
    <w:link w:val="52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index 1"/>
    <w:basedOn w:val="1"/>
    <w:next w:val="1"/>
    <w:autoRedefine/>
    <w:semiHidden/>
    <w:unhideWhenUsed/>
    <w:qFormat/>
    <w:uiPriority w:val="99"/>
    <w:pPr>
      <w:spacing w:after="0" w:line="240" w:lineRule="auto"/>
      <w:ind w:left="220" w:hanging="220"/>
    </w:pPr>
  </w:style>
  <w:style w:type="paragraph" w:styleId="13">
    <w:name w:val="annotation subject"/>
    <w:basedOn w:val="11"/>
    <w:next w:val="11"/>
    <w:link w:val="53"/>
    <w:semiHidden/>
    <w:unhideWhenUsed/>
    <w:qFormat/>
    <w:uiPriority w:val="99"/>
    <w:rPr>
      <w:b/>
      <w:bCs/>
    </w:rPr>
  </w:style>
  <w:style w:type="paragraph" w:styleId="14">
    <w:name w:val="header"/>
    <w:basedOn w:val="1"/>
    <w:link w:val="3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paragraph" w:styleId="15">
    <w:name w:val="Body Text"/>
    <w:basedOn w:val="1"/>
    <w:link w:val="32"/>
    <w:qFormat/>
    <w:uiPriority w:val="0"/>
    <w:pPr>
      <w:spacing w:after="140" w:line="276" w:lineRule="auto"/>
    </w:pPr>
    <w:rPr>
      <w:color w:val="00000A"/>
    </w:rPr>
  </w:style>
  <w:style w:type="paragraph" w:styleId="16">
    <w:name w:val="index heading"/>
    <w:basedOn w:val="1"/>
    <w:qFormat/>
    <w:uiPriority w:val="0"/>
    <w:pPr>
      <w:suppressLineNumbers/>
      <w:spacing w:after="200" w:line="276" w:lineRule="auto"/>
    </w:pPr>
    <w:rPr>
      <w:rFonts w:cs="Arial"/>
      <w:color w:val="00000A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10025"/>
      </w:tabs>
      <w:spacing w:after="0" w:line="240" w:lineRule="auto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color w:val="00000A"/>
    </w:r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10025"/>
      </w:tabs>
      <w:spacing w:after="0" w:line="240" w:lineRule="auto"/>
      <w:ind w:left="221"/>
    </w:pPr>
    <w:rPr>
      <w:rFonts w:ascii="Times New Roman" w:hAnsi="Times New Roman" w:cs="Times New Roman"/>
      <w:b/>
      <w:bCs/>
      <w:sz w:val="28"/>
      <w:szCs w:val="28"/>
      <w:shd w:val="clear" w:color="auto" w:fill="FFFFFF"/>
    </w:rPr>
  </w:style>
  <w:style w:type="paragraph" w:styleId="20">
    <w:name w:val="footer"/>
    <w:basedOn w:val="1"/>
    <w:link w:val="3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  <w:rPr>
      <w:color w:val="00000A"/>
    </w:rPr>
  </w:style>
  <w:style w:type="paragraph" w:styleId="21">
    <w:name w:val="List"/>
    <w:basedOn w:val="15"/>
    <w:qFormat/>
    <w:uiPriority w:val="0"/>
    <w:rPr>
      <w:rFonts w:cs="Arial"/>
    </w:rPr>
  </w:style>
  <w:style w:type="paragraph" w:styleId="22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3">
    <w:name w:val="Subtitle"/>
    <w:basedOn w:val="1"/>
    <w:next w:val="1"/>
    <w:link w:val="49"/>
    <w:qFormat/>
    <w:uiPriority w:val="0"/>
    <w:pPr>
      <w:widowControl w:val="0"/>
      <w:spacing w:before="240" w:after="0" w:line="240" w:lineRule="auto"/>
    </w:pPr>
    <w:rPr>
      <w:rFonts w:ascii="Times New Roman" w:hAnsi="Times New Roman" w:eastAsiaTheme="majorEastAsia" w:cstheme="majorBidi"/>
      <w:iCs/>
      <w:sz w:val="28"/>
      <w:szCs w:val="24"/>
      <w:lang w:eastAsia="ru-RU"/>
    </w:rPr>
  </w:style>
  <w:style w:type="paragraph" w:styleId="24">
    <w:name w:val="HTML Preformatted"/>
    <w:basedOn w:val="1"/>
    <w:link w:val="43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25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customStyle="1" w:styleId="27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customStyle="1" w:styleId="28">
    <w:name w:val="Заголовок 3 Знак"/>
    <w:basedOn w:val="5"/>
    <w:link w:val="4"/>
    <w:qFormat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29">
    <w:name w:val="Верхний колонтитул Знак"/>
    <w:basedOn w:val="5"/>
    <w:qFormat/>
    <w:uiPriority w:val="99"/>
  </w:style>
  <w:style w:type="character" w:customStyle="1" w:styleId="30">
    <w:name w:val="Нижний колонтитул Знак"/>
    <w:basedOn w:val="5"/>
    <w:qFormat/>
    <w:uiPriority w:val="99"/>
  </w:style>
  <w:style w:type="paragraph" w:customStyle="1" w:styleId="31">
    <w:name w:val="Заголовок1"/>
    <w:basedOn w:val="1"/>
    <w:next w:val="15"/>
    <w:qFormat/>
    <w:uiPriority w:val="0"/>
    <w:pPr>
      <w:keepNext/>
      <w:spacing w:before="240" w:after="120" w:line="276" w:lineRule="auto"/>
    </w:pPr>
    <w:rPr>
      <w:rFonts w:ascii="Liberation Sans" w:hAnsi="Liberation Sans" w:eastAsia="Microsoft YaHei" w:cs="Arial"/>
      <w:color w:val="00000A"/>
      <w:sz w:val="28"/>
      <w:szCs w:val="28"/>
    </w:rPr>
  </w:style>
  <w:style w:type="character" w:customStyle="1" w:styleId="32">
    <w:name w:val="Основной текст Знак"/>
    <w:basedOn w:val="5"/>
    <w:link w:val="15"/>
    <w:qFormat/>
    <w:uiPriority w:val="0"/>
    <w:rPr>
      <w:color w:val="00000A"/>
    </w:rPr>
  </w:style>
  <w:style w:type="paragraph" w:styleId="33">
    <w:name w:val="No Spacing"/>
    <w:qFormat/>
    <w:uiPriority w:val="1"/>
    <w:rPr>
      <w:rFonts w:asciiTheme="minorHAnsi" w:hAnsiTheme="minorHAnsi" w:eastAsiaTheme="minorHAnsi" w:cstheme="minorBidi"/>
      <w:color w:val="00000A"/>
      <w:sz w:val="22"/>
      <w:szCs w:val="22"/>
      <w:lang w:val="ru-RU" w:eastAsia="en-US" w:bidi="ar-SA"/>
    </w:rPr>
  </w:style>
  <w:style w:type="character" w:customStyle="1" w:styleId="34">
    <w:name w:val="Верхний колонтитул Знак1"/>
    <w:basedOn w:val="5"/>
    <w:link w:val="14"/>
    <w:qFormat/>
    <w:uiPriority w:val="99"/>
    <w:rPr>
      <w:color w:val="00000A"/>
    </w:rPr>
  </w:style>
  <w:style w:type="character" w:customStyle="1" w:styleId="35">
    <w:name w:val="Нижний колонтитул Знак1"/>
    <w:basedOn w:val="5"/>
    <w:link w:val="20"/>
    <w:qFormat/>
    <w:uiPriority w:val="99"/>
    <w:rPr>
      <w:color w:val="00000A"/>
    </w:rPr>
  </w:style>
  <w:style w:type="paragraph" w:styleId="36">
    <w:name w:val="List Paragraph"/>
    <w:basedOn w:val="1"/>
    <w:qFormat/>
    <w:uiPriority w:val="34"/>
    <w:pPr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8"/>
    </w:rPr>
  </w:style>
  <w:style w:type="table" w:customStyle="1" w:styleId="37">
    <w:name w:val="Сетка таблиц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Сетка таблицы2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9">
    <w:name w:val="Placeholder Text"/>
    <w:basedOn w:val="5"/>
    <w:semiHidden/>
    <w:qFormat/>
    <w:uiPriority w:val="99"/>
    <w:rPr>
      <w:color w:val="808080"/>
    </w:rPr>
  </w:style>
  <w:style w:type="table" w:customStyle="1" w:styleId="40">
    <w:name w:val="Сетка таблицы3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pl-pds"/>
    <w:basedOn w:val="5"/>
    <w:qFormat/>
    <w:uiPriority w:val="0"/>
  </w:style>
  <w:style w:type="paragraph" w:customStyle="1" w:styleId="42">
    <w:name w:val="Заголовок оглавления1"/>
    <w:basedOn w:val="2"/>
    <w:next w:val="1"/>
    <w:unhideWhenUsed/>
    <w:qFormat/>
    <w:uiPriority w:val="39"/>
    <w:pPr>
      <w:spacing w:line="259" w:lineRule="auto"/>
      <w:jc w:val="left"/>
      <w:outlineLvl w:val="9"/>
    </w:pPr>
    <w:rPr>
      <w:lang w:eastAsia="ru-RU"/>
    </w:rPr>
  </w:style>
  <w:style w:type="character" w:customStyle="1" w:styleId="43">
    <w:name w:val="Стандартный HTML Знак"/>
    <w:basedOn w:val="5"/>
    <w:link w:val="24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table" w:customStyle="1" w:styleId="44">
    <w:name w:val="Сетка таблицы4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Сетка таблицы5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6">
    <w:name w:val="Сетка таблицы6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Сетка таблицы7"/>
    <w:basedOn w:val="6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Сетка таблицы21"/>
    <w:basedOn w:val="6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9">
    <w:name w:val="Подзаголовок Знак"/>
    <w:basedOn w:val="5"/>
    <w:link w:val="23"/>
    <w:qFormat/>
    <w:uiPriority w:val="0"/>
    <w:rPr>
      <w:rFonts w:ascii="Times New Roman" w:hAnsi="Times New Roman" w:eastAsiaTheme="majorEastAsia" w:cstheme="majorBidi"/>
      <w:iCs/>
      <w:sz w:val="28"/>
      <w:szCs w:val="24"/>
      <w:lang w:eastAsia="ru-RU"/>
    </w:rPr>
  </w:style>
  <w:style w:type="table" w:customStyle="1" w:styleId="50">
    <w:name w:val="Сетка таблицы8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1">
    <w:name w:val="Сетка таблицы31"/>
    <w:basedOn w:val="6"/>
    <w:qFormat/>
    <w:uiPriority w:val="0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2">
    <w:name w:val="Текст примечания Знак"/>
    <w:basedOn w:val="5"/>
    <w:link w:val="11"/>
    <w:semiHidden/>
    <w:qFormat/>
    <w:uiPriority w:val="99"/>
    <w:rPr>
      <w:rFonts w:asciiTheme="minorHAnsi" w:hAnsiTheme="minorHAnsi" w:eastAsiaTheme="minorHAnsi" w:cstheme="minorBidi"/>
      <w:lang w:eastAsia="en-US"/>
    </w:rPr>
  </w:style>
  <w:style w:type="character" w:customStyle="1" w:styleId="53">
    <w:name w:val="Тема примечания Знак"/>
    <w:basedOn w:val="52"/>
    <w:link w:val="13"/>
    <w:semiHidden/>
    <w:qFormat/>
    <w:uiPriority w:val="99"/>
    <w:rPr>
      <w:rFonts w:asciiTheme="minorHAnsi" w:hAnsiTheme="minorHAnsi" w:eastAsiaTheme="minorHAnsi" w:cstheme="minorBidi"/>
      <w:b/>
      <w:bCs/>
      <w:lang w:eastAsia="en-US"/>
    </w:rPr>
  </w:style>
  <w:style w:type="character" w:customStyle="1" w:styleId="54">
    <w:name w:val="Текст выноски Знак"/>
    <w:basedOn w:val="5"/>
    <w:link w:val="9"/>
    <w:semiHidden/>
    <w:qFormat/>
    <w:uiPriority w:val="99"/>
    <w:rPr>
      <w:rFonts w:ascii="Segoe UI" w:hAnsi="Segoe UI" w:cs="Segoe UI" w:eastAsiaTheme="minorHAns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8" Type="http://schemas.microsoft.com/office/2011/relationships/people" Target="people.xml"/><Relationship Id="rId47" Type="http://schemas.openxmlformats.org/officeDocument/2006/relationships/fontTable" Target="fontTable.xml"/><Relationship Id="rId46" Type="http://schemas.openxmlformats.org/officeDocument/2006/relationships/customXml" Target="../customXml/item2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microsoft.com/office/2011/relationships/commentsExtended" Target="commentsExtended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wmf"/><Relationship Id="rId30" Type="http://schemas.openxmlformats.org/officeDocument/2006/relationships/oleObject" Target="embeddings/oleObject8.bin"/><Relationship Id="rId3" Type="http://schemas.openxmlformats.org/officeDocument/2006/relationships/comments" Target="comments.xml"/><Relationship Id="rId29" Type="http://schemas.openxmlformats.org/officeDocument/2006/relationships/image" Target="media/image14.wmf"/><Relationship Id="rId28" Type="http://schemas.openxmlformats.org/officeDocument/2006/relationships/image" Target="media/image13.wmf"/><Relationship Id="rId27" Type="http://schemas.openxmlformats.org/officeDocument/2006/relationships/oleObject" Target="embeddings/oleObject7.bin"/><Relationship Id="rId26" Type="http://schemas.openxmlformats.org/officeDocument/2006/relationships/image" Target="media/image12.wmf"/><Relationship Id="rId25" Type="http://schemas.openxmlformats.org/officeDocument/2006/relationships/oleObject" Target="embeddings/oleObject6.bin"/><Relationship Id="rId24" Type="http://schemas.openxmlformats.org/officeDocument/2006/relationships/image" Target="media/image11.wmf"/><Relationship Id="rId23" Type="http://schemas.openxmlformats.org/officeDocument/2006/relationships/oleObject" Target="embeddings/oleObject5.bin"/><Relationship Id="rId22" Type="http://schemas.openxmlformats.org/officeDocument/2006/relationships/image" Target="media/image10.wmf"/><Relationship Id="rId21" Type="http://schemas.openxmlformats.org/officeDocument/2006/relationships/oleObject" Target="embeddings/oleObject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8.wmf"/><Relationship Id="rId17" Type="http://schemas.openxmlformats.org/officeDocument/2006/relationships/oleObject" Target="embeddings/oleObject2.bin"/><Relationship Id="rId16" Type="http://schemas.openxmlformats.org/officeDocument/2006/relationships/image" Target="media/image7.wmf"/><Relationship Id="rId15" Type="http://schemas.openxmlformats.org/officeDocument/2006/relationships/image" Target="media/image6.wmf"/><Relationship Id="rId14" Type="http://schemas.openxmlformats.org/officeDocument/2006/relationships/oleObject" Target="embeddings/oleObject1.bin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3"/>
    <customShpInfo spid="_x0000_s1052"/>
    <customShpInfo spid="_x0000_s1051"/>
    <customShpInfo spid="_x0000_s1050"/>
    <customShpInfo spid="_x0000_s1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7AEB5E-C468-4C71-9592-4DEC9BD4C4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12642</Words>
  <Characters>72065</Characters>
  <Lines>600</Lines>
  <Paragraphs>169</Paragraphs>
  <TotalTime>914</TotalTime>
  <ScaleCrop>false</ScaleCrop>
  <LinksUpToDate>false</LinksUpToDate>
  <CharactersWithSpaces>84538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2025-12-10T17:55:00Z</dcterms:created>
  <dc:creator>Авдеева Вера</dc:creator>
  <cp:lastModifiedBy>User</cp:lastModifiedBy>
  <cp:lastPrinted>2022-12-18T01:37:00Z</cp:lastPrinted>
  <dcterms:modified xsi:type="dcterms:W3CDTF">2025-12-11T09:35:52Z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4BCEDFE3E0724A5EB7BB4BF6A9B9C2E3_12</vt:lpwstr>
  </property>
</Properties>
</file>