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2B579A" w:themeFill="accent5"/>
        <w:tblLook w:val="0600" w:firstRow="0" w:lastRow="0" w:firstColumn="0" w:lastColumn="0" w:noHBand="1" w:noVBand="1"/>
      </w:tblPr>
      <w:tblGrid>
        <w:gridCol w:w="7920"/>
        <w:gridCol w:w="1440"/>
      </w:tblGrid>
      <w:tr w:rsidR="007378F1" w14:paraId="7415AD29" w14:textId="77777777" w:rsidTr="007378F1">
        <w:tc>
          <w:tcPr>
            <w:tcW w:w="7920" w:type="dxa"/>
            <w:shd w:val="clear" w:color="auto" w:fill="2B579A" w:themeFill="accent5"/>
          </w:tcPr>
          <w:p w14:paraId="07448318" w14:textId="77777777" w:rsidR="00DB1EBA" w:rsidRDefault="00DB1EBA" w:rsidP="007378F1">
            <w:pPr>
              <w:pStyle w:val="Title"/>
            </w:pPr>
            <w:r>
              <w:t xml:space="preserve">Qlik Cloud </w:t>
            </w:r>
          </w:p>
          <w:p w14:paraId="04C50A0E" w14:textId="2E0E0DDF" w:rsidR="007378F1" w:rsidRPr="00DB1EBA" w:rsidRDefault="00DB1EBA" w:rsidP="007378F1">
            <w:pPr>
              <w:pStyle w:val="Title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Mobile mashup for </w:t>
            </w:r>
            <w:r w:rsidRPr="00EA5237">
              <w:rPr>
                <w:sz w:val="48"/>
                <w:szCs w:val="48"/>
                <w:u w:val="single"/>
              </w:rPr>
              <w:t>Anonymous Access</w:t>
            </w:r>
          </w:p>
          <w:p w14:paraId="161F5BE8" w14:textId="1FD4E2DB" w:rsidR="007378F1" w:rsidRDefault="00DB1EBA" w:rsidP="007378F1">
            <w:pPr>
              <w:pStyle w:val="Subtitle"/>
            </w:pPr>
            <w:bookmarkStart w:id="0" w:name="_Hlk487785372"/>
            <w:bookmarkEnd w:id="0"/>
            <w:r>
              <w:t xml:space="preserve">Console Setup </w:t>
            </w:r>
            <w:r w:rsidR="007378F1" w:rsidRPr="0026504D">
              <w:t>Instructions</w:t>
            </w:r>
          </w:p>
        </w:tc>
        <w:tc>
          <w:tcPr>
            <w:tcW w:w="1440" w:type="dxa"/>
            <w:shd w:val="clear" w:color="auto" w:fill="2B579A" w:themeFill="accent5"/>
            <w:vAlign w:val="bottom"/>
          </w:tcPr>
          <w:p w14:paraId="4C159C30" w14:textId="77777777" w:rsidR="007378F1" w:rsidRDefault="007378F1" w:rsidP="007378F1">
            <w:pPr>
              <w:pStyle w:val="Title"/>
              <w:pBdr>
                <w:left w:val="none" w:sz="0" w:space="0" w:color="auto"/>
              </w:pBdr>
              <w:shd w:val="clear" w:color="auto" w:fill="auto"/>
              <w:spacing w:after="240"/>
              <w:ind w:left="0"/>
              <w:jc w:val="right"/>
            </w:pPr>
            <w:r w:rsidRPr="0026504D">
              <w:rPr>
                <w:noProof/>
              </w:rPr>
              <w:drawing>
                <wp:inline distT="0" distB="0" distL="0" distR="0" wp14:anchorId="5170AF17" wp14:editId="32DAA113">
                  <wp:extent cx="685800" cy="381121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0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9D1C1" w14:textId="77777777" w:rsidR="00DB1EBA" w:rsidRDefault="00DB1EBA" w:rsidP="00DB1EBA">
      <w:r>
        <w:t>Using anonymous access is an excellent option when you want to easily share your content with general access.</w:t>
      </w:r>
    </w:p>
    <w:p w14:paraId="7EA0E1EC" w14:textId="1F609DE6" w:rsidR="00943B06" w:rsidRPr="0026504D" w:rsidRDefault="00DB1EBA" w:rsidP="00DB1EBA">
      <w:r>
        <w:t>We will focus this use case specifically on mashups and the Qlik Embed API.</w:t>
      </w:r>
      <w:r w:rsidR="00943B06" w:rsidRPr="0026504D">
        <w:t>.</w:t>
      </w:r>
    </w:p>
    <w:p w14:paraId="0300DACB" w14:textId="35C01B9B" w:rsidR="0026484A" w:rsidRPr="0026504D" w:rsidRDefault="00DB1EBA" w:rsidP="0026504D">
      <w:pPr>
        <w:pStyle w:val="Heading1"/>
      </w:pPr>
      <w:r w:rsidRPr="00DB1EBA">
        <w:t>Request an anonymous access tenant</w:t>
      </w:r>
    </w:p>
    <w:p w14:paraId="52D65917" w14:textId="47104C2C" w:rsidR="006B0B82" w:rsidRDefault="00337E22" w:rsidP="006B0B82">
      <w:r w:rsidRPr="00337E22">
        <w:t>If you don't already have one, you'll need to request it through our OKTA menu, in the Qlik Internal Employee Tenants and Keys app.</w:t>
      </w:r>
      <w:r w:rsidR="006B0B82" w:rsidRPr="00D80622">
        <w:t>.</w:t>
      </w:r>
    </w:p>
    <w:p w14:paraId="19A0F72E" w14:textId="5B8E2D76" w:rsidR="00DB1EBA" w:rsidRPr="00D80622" w:rsidRDefault="00337E22" w:rsidP="006B0B8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2F20A" wp14:editId="485A3D33">
                <wp:simplePos x="0" y="0"/>
                <wp:positionH relativeFrom="column">
                  <wp:posOffset>66675</wp:posOffset>
                </wp:positionH>
                <wp:positionV relativeFrom="paragraph">
                  <wp:posOffset>1042670</wp:posOffset>
                </wp:positionV>
                <wp:extent cx="5819775" cy="209550"/>
                <wp:effectExtent l="0" t="0" r="28575" b="19050"/>
                <wp:wrapNone/>
                <wp:docPr id="1696494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FCE73" id="Rectangle 1" o:spid="_x0000_s1026" style="position:absolute;margin-left:5.25pt;margin-top:82.1pt;width:458.2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" filled="f" strokecolor="red" strokeweight="1pt"/>
            </w:pict>
          </mc:Fallback>
        </mc:AlternateContent>
      </w:r>
      <w:r w:rsidR="00DB1EBA" w:rsidRPr="00DB1EBA">
        <w:rPr>
          <w:noProof/>
        </w:rPr>
        <w:drawing>
          <wp:inline distT="0" distB="0" distL="0" distR="0" wp14:anchorId="1D1B0FC4" wp14:editId="20323FE6">
            <wp:extent cx="5943600" cy="1402715"/>
            <wp:effectExtent l="0" t="0" r="0" b="6985"/>
            <wp:docPr id="66584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0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39E" w14:textId="6D8AEC2B" w:rsidR="00457BEB" w:rsidRPr="0026504D" w:rsidRDefault="00337E22" w:rsidP="0026504D">
      <w:pPr>
        <w:pStyle w:val="Heading1-PageBreak"/>
      </w:pPr>
      <w:r>
        <w:lastRenderedPageBreak/>
        <w:t>Publish and s</w:t>
      </w:r>
      <w:r w:rsidR="00457BEB" w:rsidRPr="0026504D">
        <w:t xml:space="preserve">hare </w:t>
      </w:r>
      <w:r>
        <w:t>the app</w:t>
      </w:r>
    </w:p>
    <w:p w14:paraId="4CCC8218" w14:textId="77777777" w:rsidR="00337E22" w:rsidRDefault="00337E22" w:rsidP="00337E22">
      <w:r>
        <w:t xml:space="preserve">As you probably already know, the most important raw material for a mashup is still a </w:t>
      </w:r>
      <w:r w:rsidRPr="00337E22">
        <w:rPr>
          <w:rStyle w:val="Strong"/>
        </w:rPr>
        <w:t>Qlik Sense application</w:t>
      </w:r>
      <w:r>
        <w:t>.</w:t>
      </w:r>
    </w:p>
    <w:p w14:paraId="5CA7B626" w14:textId="77777777" w:rsidR="00337E22" w:rsidRDefault="00337E22" w:rsidP="00337E22">
      <w:r>
        <w:t>It's Qlik's QIX engine that's responsible for responding effectively, just as we would with a browser and a desktop.</w:t>
      </w:r>
    </w:p>
    <w:p w14:paraId="2903AB12" w14:textId="77777777" w:rsidR="00337E22" w:rsidRDefault="00337E22" w:rsidP="00337E22">
      <w:r>
        <w:t>With a mashup, we simply offer access to that same app through a different environment.</w:t>
      </w:r>
    </w:p>
    <w:p w14:paraId="0CC68E29" w14:textId="77777777" w:rsidR="00337E22" w:rsidRDefault="00337E22" w:rsidP="00337E22"/>
    <w:p w14:paraId="38486C59" w14:textId="77777777" w:rsidR="00337E22" w:rsidRDefault="00337E22" w:rsidP="00337E22">
      <w:r>
        <w:t xml:space="preserve">Therefore, one of the first steps is to at least create a </w:t>
      </w:r>
      <w:r w:rsidRPr="00337E22">
        <w:rPr>
          <w:rStyle w:val="Emphasis"/>
        </w:rPr>
        <w:t>'Managed'</w:t>
      </w:r>
      <w:r>
        <w:t xml:space="preserve"> space and publish the app there.</w:t>
      </w:r>
    </w:p>
    <w:p w14:paraId="2188BB32" w14:textId="77777777" w:rsidR="00337E22" w:rsidRDefault="00337E22" w:rsidP="00337E22">
      <w:r>
        <w:t>Once published, we need to share it with the general public.</w:t>
      </w:r>
    </w:p>
    <w:p w14:paraId="3FCB7B7A" w14:textId="77777777" w:rsidR="00337E22" w:rsidRDefault="00457BEB" w:rsidP="00337E22">
      <w:r w:rsidRPr="00661DE5">
        <w:rPr>
          <w:rStyle w:val="Emphasis"/>
        </w:rPr>
        <w:t>Try it:</w:t>
      </w:r>
      <w:r w:rsidRPr="00DD5358">
        <w:t xml:space="preserve"> </w:t>
      </w:r>
    </w:p>
    <w:p w14:paraId="7DD3E658" w14:textId="708D2E8E" w:rsidR="00457BEB" w:rsidRDefault="00457BEB" w:rsidP="00337E22">
      <w:r w:rsidRPr="009D0C8E">
        <w:t xml:space="preserve">Select </w:t>
      </w:r>
      <w:r w:rsidRPr="00B53817">
        <w:rPr>
          <w:rStyle w:val="Strong"/>
        </w:rPr>
        <w:t>Share</w:t>
      </w:r>
      <w:r w:rsidRPr="009D0C8E">
        <w:t xml:space="preserve"> a</w:t>
      </w:r>
      <w:r w:rsidR="00E72A21">
        <w:t xml:space="preserve">nd </w:t>
      </w:r>
      <w:r w:rsidR="00337E22">
        <w:t>Manage access</w:t>
      </w:r>
    </w:p>
    <w:p w14:paraId="78C44274" w14:textId="089472D5" w:rsidR="00337E22" w:rsidRPr="009D0C8E" w:rsidRDefault="00337E22" w:rsidP="00337E22">
      <w:r w:rsidRPr="00337E22">
        <w:rPr>
          <w:noProof/>
        </w:rPr>
        <w:drawing>
          <wp:inline distT="0" distB="0" distL="0" distR="0" wp14:anchorId="42061525" wp14:editId="5D3D1836">
            <wp:extent cx="3505200" cy="3022007"/>
            <wp:effectExtent l="0" t="0" r="0" b="6985"/>
            <wp:docPr id="16065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3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9480" cy="30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C1C5" w14:textId="6961A3EF" w:rsidR="00457BEB" w:rsidRPr="002242BF" w:rsidRDefault="00337E22" w:rsidP="00457BEB">
      <w:r>
        <w:t xml:space="preserve">Turn the switch </w:t>
      </w:r>
      <w:r w:rsidRPr="00337E22">
        <w:rPr>
          <w:rStyle w:val="Strong"/>
        </w:rPr>
        <w:t>Any one with the link</w:t>
      </w:r>
      <w:r>
        <w:t xml:space="preserve"> on</w:t>
      </w:r>
      <w:r w:rsidR="00457BEB">
        <w:t>.</w:t>
      </w:r>
    </w:p>
    <w:p w14:paraId="2D6E6986" w14:textId="06BA3DCA" w:rsidR="00457BEB" w:rsidRDefault="00D653FA" w:rsidP="00457BEB">
      <w:r>
        <w:t xml:space="preserve">Click on the </w:t>
      </w:r>
      <w:proofErr w:type="spellStart"/>
      <w:r>
        <w:t>weel</w:t>
      </w:r>
      <w:proofErr w:type="spellEnd"/>
      <w:r>
        <w:t xml:space="preserve"> icon and copy the app access code</w:t>
      </w:r>
      <w:r w:rsidR="00457BE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53FA" w14:paraId="7790F712" w14:textId="77777777" w:rsidTr="00D653FA">
        <w:tc>
          <w:tcPr>
            <w:tcW w:w="4675" w:type="dxa"/>
          </w:tcPr>
          <w:p w14:paraId="02DD4172" w14:textId="5B516C4C" w:rsidR="00D653FA" w:rsidRDefault="00D653FA" w:rsidP="00457BEB">
            <w:r w:rsidRPr="00D653FA">
              <w:rPr>
                <w:noProof/>
              </w:rPr>
              <w:lastRenderedPageBreak/>
              <w:drawing>
                <wp:inline distT="0" distB="0" distL="0" distR="0" wp14:anchorId="5DB49492" wp14:editId="1267C81B">
                  <wp:extent cx="2516429" cy="1866352"/>
                  <wp:effectExtent l="0" t="0" r="0" b="635"/>
                  <wp:docPr id="1020590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5908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09" cy="187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D246057" w14:textId="7771DC1C" w:rsidR="00D653FA" w:rsidRDefault="00D653FA" w:rsidP="00457BE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161741" wp14:editId="62F6DE17">
                      <wp:simplePos x="0" y="0"/>
                      <wp:positionH relativeFrom="column">
                        <wp:posOffset>2438705</wp:posOffset>
                      </wp:positionH>
                      <wp:positionV relativeFrom="paragraph">
                        <wp:posOffset>1617624</wp:posOffset>
                      </wp:positionV>
                      <wp:extent cx="197510" cy="175565"/>
                      <wp:effectExtent l="0" t="0" r="12065" b="15240"/>
                      <wp:wrapNone/>
                      <wp:docPr id="7886400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510" cy="175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9EF23E" id="Rectangle 2" o:spid="_x0000_s1026" style="position:absolute;margin-left:192pt;margin-top:127.35pt;width:15.55pt;height:1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" filled="f" strokecolor="red" strokeweight="1pt"/>
                  </w:pict>
                </mc:Fallback>
              </mc:AlternateContent>
            </w:r>
            <w:r w:rsidRPr="00D653FA">
              <w:rPr>
                <w:noProof/>
              </w:rPr>
              <w:drawing>
                <wp:inline distT="0" distB="0" distL="0" distR="0" wp14:anchorId="5902D312" wp14:editId="73C3E69B">
                  <wp:extent cx="2718079" cy="2149919"/>
                  <wp:effectExtent l="0" t="0" r="6350" b="3175"/>
                  <wp:docPr id="1015228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2289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314" cy="216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5FABB6" w14:textId="053B12EC" w:rsidR="00D653FA" w:rsidRPr="00D85D30" w:rsidRDefault="00D653FA" w:rsidP="00457BEB">
      <w:r>
        <w:t>Keep this code, you’ll need it later.</w:t>
      </w:r>
    </w:p>
    <w:p w14:paraId="7FD3140A" w14:textId="791E6E6B" w:rsidR="00457BEB" w:rsidRPr="0026504D" w:rsidRDefault="00D653FA" w:rsidP="0026504D">
      <w:pPr>
        <w:pStyle w:val="Heading1"/>
      </w:pPr>
      <w:r>
        <w:t>Set up an anonymous ClientID</w:t>
      </w:r>
    </w:p>
    <w:p w14:paraId="5FB4C615" w14:textId="218A482F" w:rsidR="00457BEB" w:rsidRDefault="00D653FA" w:rsidP="00B61F85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FF5CB" wp14:editId="474A1441">
                <wp:simplePos x="0" y="0"/>
                <wp:positionH relativeFrom="column">
                  <wp:posOffset>21946</wp:posOffset>
                </wp:positionH>
                <wp:positionV relativeFrom="paragraph">
                  <wp:posOffset>2260956</wp:posOffset>
                </wp:positionV>
                <wp:extent cx="738835" cy="160934"/>
                <wp:effectExtent l="0" t="0" r="23495" b="10795"/>
                <wp:wrapNone/>
                <wp:docPr id="3092034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835" cy="1609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D5488" id="Rectangle 3" o:spid="_x0000_s1026" style="position:absolute;margin-left:1.75pt;margin-top:178.05pt;width:58.2pt;height:1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" filled="f" strokecolor="red" strokeweight="1pt"/>
            </w:pict>
          </mc:Fallback>
        </mc:AlternateContent>
      </w:r>
      <w:r w:rsidR="00E55B4B" w:rsidRPr="00E55B4B">
        <w:rPr>
          <w:noProof/>
        </w:rPr>
        <w:drawing>
          <wp:inline distT="0" distB="0" distL="0" distR="0" wp14:anchorId="6789AFAA" wp14:editId="5E1501DF">
            <wp:extent cx="3954896" cy="257429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4896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9A0D" w14:textId="3B371A35" w:rsidR="00D653FA" w:rsidRDefault="00D653FA" w:rsidP="00457BEB">
      <w:r>
        <w:t xml:space="preserve">A </w:t>
      </w:r>
      <w:proofErr w:type="spellStart"/>
      <w:r>
        <w:t>clientId</w:t>
      </w:r>
      <w:proofErr w:type="spellEnd"/>
      <w:r>
        <w:t xml:space="preserve"> is needed to enable access through a mashup, no matter if it’s an anonymous or authenticated access.</w:t>
      </w:r>
    </w:p>
    <w:p w14:paraId="1C073E71" w14:textId="385B94B7" w:rsidR="00D653FA" w:rsidRDefault="00D653FA" w:rsidP="00457BEB">
      <w:r>
        <w:t xml:space="preserve">In this case will set up an anonymous </w:t>
      </w:r>
      <w:proofErr w:type="spellStart"/>
      <w:r>
        <w:t>ClientId</w:t>
      </w:r>
      <w:proofErr w:type="spellEnd"/>
      <w:r>
        <w:t>.</w:t>
      </w:r>
    </w:p>
    <w:p w14:paraId="2644967D" w14:textId="49CAC964" w:rsidR="00457BEB" w:rsidRDefault="00457BEB" w:rsidP="0026484A">
      <w:r w:rsidRPr="00661DE5">
        <w:rPr>
          <w:rStyle w:val="Emphasis"/>
        </w:rPr>
        <w:t>Try it:</w:t>
      </w:r>
      <w:r w:rsidRPr="00457BEB">
        <w:t xml:space="preserve"> </w:t>
      </w:r>
      <w:r w:rsidR="00D653FA">
        <w:t xml:space="preserve">go to the administration console, search for the </w:t>
      </w:r>
      <w:proofErr w:type="spellStart"/>
      <w:r w:rsidR="00D653FA">
        <w:t>oa</w:t>
      </w:r>
      <w:r w:rsidR="003513EE">
        <w:t>u</w:t>
      </w:r>
      <w:r w:rsidR="00D653FA">
        <w:t>th</w:t>
      </w:r>
      <w:proofErr w:type="spellEnd"/>
      <w:r w:rsidR="00D653FA">
        <w:t xml:space="preserve"> option</w:t>
      </w:r>
      <w:r w:rsidRPr="009D0C8E">
        <w:t>:</w:t>
      </w:r>
    </w:p>
    <w:p w14:paraId="304E0EC1" w14:textId="5B272B94" w:rsidR="006B0B82" w:rsidRDefault="00D653FA" w:rsidP="006B0B82">
      <w:pPr>
        <w:pStyle w:val="ListNumber"/>
        <w:numPr>
          <w:ilvl w:val="0"/>
          <w:numId w:val="2"/>
        </w:numPr>
      </w:pPr>
      <w:r>
        <w:t>Click on ‘Create New’, button on the top right</w:t>
      </w:r>
      <w:r w:rsidR="006B0B82" w:rsidRPr="00457BEB">
        <w:t>.</w:t>
      </w:r>
    </w:p>
    <w:p w14:paraId="3D98D7AF" w14:textId="3273E0EB" w:rsidR="006B0B82" w:rsidRDefault="00D653FA" w:rsidP="006B0B82">
      <w:pPr>
        <w:pStyle w:val="ListNumber"/>
        <w:numPr>
          <w:ilvl w:val="0"/>
          <w:numId w:val="1"/>
        </w:numPr>
      </w:pPr>
      <w:r>
        <w:t>First option ‘Client Type’ =</w:t>
      </w:r>
      <w:r w:rsidR="006B0B82" w:rsidRPr="00457BEB">
        <w:t xml:space="preserve"> </w:t>
      </w:r>
      <w:r>
        <w:rPr>
          <w:rStyle w:val="Strong"/>
        </w:rPr>
        <w:t>Anonymous Embed</w:t>
      </w:r>
      <w:r w:rsidR="006B0B82" w:rsidRPr="00457BEB">
        <w:t>.</w:t>
      </w:r>
    </w:p>
    <w:p w14:paraId="661447BC" w14:textId="749E7DD8" w:rsidR="00D653FA" w:rsidRDefault="00D653FA" w:rsidP="006B0B82">
      <w:pPr>
        <w:pStyle w:val="ListNumber"/>
        <w:numPr>
          <w:ilvl w:val="0"/>
          <w:numId w:val="1"/>
        </w:numPr>
      </w:pPr>
      <w:r>
        <w:t>Type a ‘Name’</w:t>
      </w:r>
    </w:p>
    <w:p w14:paraId="08D3CB53" w14:textId="130EED9B" w:rsidR="00D653FA" w:rsidRDefault="00D653FA" w:rsidP="006B0B82">
      <w:pPr>
        <w:pStyle w:val="ListNumber"/>
        <w:numPr>
          <w:ilvl w:val="0"/>
          <w:numId w:val="1"/>
        </w:numPr>
      </w:pPr>
      <w:r>
        <w:lastRenderedPageBreak/>
        <w:t xml:space="preserve">‘Description’ is optional, but very recommended, as you will probably end-up with several </w:t>
      </w:r>
      <w:proofErr w:type="spellStart"/>
      <w:r>
        <w:t>clientids</w:t>
      </w:r>
      <w:proofErr w:type="spellEnd"/>
      <w:r>
        <w:t>.</w:t>
      </w:r>
    </w:p>
    <w:p w14:paraId="4F3DF6CD" w14:textId="77777777" w:rsidR="00EA5237" w:rsidRPr="00EA5237" w:rsidRDefault="00EA5237" w:rsidP="006B0B82">
      <w:pPr>
        <w:pStyle w:val="ListNumber"/>
        <w:numPr>
          <w:ilvl w:val="0"/>
          <w:numId w:val="1"/>
        </w:numPr>
        <w:rPr>
          <w:bCs/>
        </w:rPr>
      </w:pPr>
      <w:r w:rsidRPr="00EA5237">
        <w:rPr>
          <w:bCs/>
          <w:iCs/>
        </w:rPr>
        <w:t>Add</w:t>
      </w:r>
      <w:r>
        <w:rPr>
          <w:bCs/>
          <w:iCs/>
        </w:rPr>
        <w:t xml:space="preserve"> an ‘Allowed origin’, that’s the URL of the repository you use to allocate your mashup. </w:t>
      </w:r>
    </w:p>
    <w:p w14:paraId="299E2A5F" w14:textId="1CDC6C93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/>
        </w:rPr>
      </w:pPr>
      <w:r w:rsidRPr="00EA5237">
        <w:rPr>
          <w:b/>
          <w:iCs/>
        </w:rPr>
        <w:t>Ex. If your mashup is in a S3 bucket</w:t>
      </w:r>
    </w:p>
    <w:p w14:paraId="1B5EFBD0" w14:textId="2D42882F" w:rsidR="00EA5237" w:rsidRDefault="00EA5237" w:rsidP="00EA5237">
      <w:pPr>
        <w:pStyle w:val="ListNumber"/>
        <w:numPr>
          <w:ilvl w:val="0"/>
          <w:numId w:val="0"/>
        </w:numPr>
        <w:ind w:left="792"/>
        <w:rPr>
          <w:bCs/>
        </w:rPr>
      </w:pPr>
      <w:r w:rsidRPr="00EA5237">
        <w:rPr>
          <w:bCs/>
          <w:noProof/>
        </w:rPr>
        <w:drawing>
          <wp:inline distT="0" distB="0" distL="0" distR="0" wp14:anchorId="6C6F47AA" wp14:editId="041D47BD">
            <wp:extent cx="4420217" cy="2619741"/>
            <wp:effectExtent l="0" t="0" r="0" b="9525"/>
            <wp:docPr id="8150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52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D181" w14:textId="66D37AD7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/>
        </w:rPr>
      </w:pPr>
      <w:r w:rsidRPr="00EA5237">
        <w:rPr>
          <w:b/>
          <w:iCs/>
        </w:rPr>
        <w:t xml:space="preserve">Ex. If your mashup is in a </w:t>
      </w:r>
      <w:r>
        <w:rPr>
          <w:b/>
          <w:iCs/>
        </w:rPr>
        <w:t>GitHub repository</w:t>
      </w:r>
    </w:p>
    <w:p w14:paraId="2BEAEEF9" w14:textId="77777777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Cs/>
        </w:rPr>
      </w:pPr>
      <w:r w:rsidRPr="00EA5237">
        <w:rPr>
          <w:bCs/>
          <w:noProof/>
        </w:rPr>
        <w:drawing>
          <wp:inline distT="0" distB="0" distL="0" distR="0" wp14:anchorId="6EDE8744" wp14:editId="3B9F13EB">
            <wp:extent cx="4420217" cy="739864"/>
            <wp:effectExtent l="0" t="0" r="0" b="3175"/>
            <wp:docPr id="12752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66542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8025" w14:textId="0FE3F311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Cs/>
          <w:iCs/>
        </w:rPr>
      </w:pPr>
      <w:r>
        <w:rPr>
          <w:rStyle w:val="Emphasis"/>
        </w:rPr>
        <w:t xml:space="preserve">Keep in mind: </w:t>
      </w:r>
      <w:r>
        <w:t xml:space="preserve">you can only use a maximum of 5 repositories for each </w:t>
      </w:r>
      <w:proofErr w:type="spellStart"/>
      <w:r>
        <w:t>ClientId</w:t>
      </w:r>
      <w:proofErr w:type="spellEnd"/>
    </w:p>
    <w:p w14:paraId="4BAC30FD" w14:textId="4F05B980" w:rsidR="00EA5237" w:rsidRPr="00EA5237" w:rsidRDefault="00EA5237" w:rsidP="006B0B82">
      <w:pPr>
        <w:pStyle w:val="ListNumber"/>
        <w:numPr>
          <w:ilvl w:val="0"/>
          <w:numId w:val="1"/>
        </w:numPr>
        <w:rPr>
          <w:bCs/>
        </w:rPr>
      </w:pPr>
      <w:r>
        <w:rPr>
          <w:bCs/>
          <w:iCs/>
        </w:rPr>
        <w:t xml:space="preserve">Click ‘Save’ and copy the </w:t>
      </w:r>
      <w:proofErr w:type="spellStart"/>
      <w:r w:rsidRPr="00EA5237">
        <w:rPr>
          <w:b/>
          <w:iCs/>
        </w:rPr>
        <w:t>ClientId</w:t>
      </w:r>
      <w:proofErr w:type="spellEnd"/>
    </w:p>
    <w:p w14:paraId="0447B58A" w14:textId="77777777" w:rsidR="00EA5237" w:rsidRDefault="00EA5237" w:rsidP="00EA5237">
      <w:pPr>
        <w:pStyle w:val="ListNumber"/>
        <w:numPr>
          <w:ilvl w:val="0"/>
          <w:numId w:val="0"/>
        </w:numPr>
        <w:ind w:left="432"/>
        <w:rPr>
          <w:bCs/>
          <w:iCs/>
        </w:rPr>
      </w:pPr>
    </w:p>
    <w:p w14:paraId="411D1D6A" w14:textId="3A5A2198" w:rsidR="00EA5237" w:rsidRDefault="00EA5237" w:rsidP="00EA5237">
      <w:pPr>
        <w:pStyle w:val="ListNumber"/>
        <w:numPr>
          <w:ilvl w:val="0"/>
          <w:numId w:val="0"/>
        </w:numPr>
        <w:ind w:left="432"/>
        <w:rPr>
          <w:bCs/>
          <w:iCs/>
        </w:rPr>
      </w:pPr>
      <w:r>
        <w:rPr>
          <w:bCs/>
          <w:iCs/>
        </w:rPr>
        <w:t>Have doubts about how to get that allowed origin URL?</w:t>
      </w:r>
    </w:p>
    <w:p w14:paraId="02C5119E" w14:textId="77777777" w:rsidR="004F51FA" w:rsidRDefault="00EA5237" w:rsidP="00EA5237">
      <w:pPr>
        <w:pStyle w:val="ListNumber"/>
        <w:numPr>
          <w:ilvl w:val="0"/>
          <w:numId w:val="0"/>
        </w:numPr>
        <w:ind w:left="432"/>
        <w:rPr>
          <w:bCs/>
          <w:iCs/>
        </w:rPr>
      </w:pPr>
      <w:r>
        <w:rPr>
          <w:bCs/>
          <w:iCs/>
        </w:rPr>
        <w:t>Please follow the instructions in the document</w:t>
      </w:r>
      <w:r w:rsidR="004F51FA">
        <w:rPr>
          <w:bCs/>
          <w:iCs/>
        </w:rPr>
        <w:t>:</w:t>
      </w:r>
      <w:r>
        <w:rPr>
          <w:bCs/>
          <w:iCs/>
        </w:rPr>
        <w:t xml:space="preserve"> </w:t>
      </w:r>
    </w:p>
    <w:p w14:paraId="484C0E5A" w14:textId="77777777" w:rsidR="004F51FA" w:rsidRPr="004F51FA" w:rsidRDefault="00EA5237" w:rsidP="004F51FA">
      <w:pPr>
        <w:pStyle w:val="ListNumber"/>
        <w:numPr>
          <w:ilvl w:val="0"/>
          <w:numId w:val="20"/>
        </w:numPr>
        <w:rPr>
          <w:bCs/>
        </w:rPr>
      </w:pPr>
      <w:r w:rsidRPr="00EA5237">
        <w:rPr>
          <w:b/>
          <w:iCs/>
        </w:rPr>
        <w:t>Set up S3 bucket for Qlik Cloud mashups.doc</w:t>
      </w:r>
      <w:r>
        <w:rPr>
          <w:b/>
          <w:iCs/>
        </w:rPr>
        <w:t>x</w:t>
      </w:r>
      <w:r>
        <w:rPr>
          <w:bCs/>
          <w:iCs/>
        </w:rPr>
        <w:t xml:space="preserve"> </w:t>
      </w:r>
    </w:p>
    <w:p w14:paraId="3AB13B00" w14:textId="592A56AD" w:rsidR="00EA5237" w:rsidRPr="00EA5237" w:rsidRDefault="00EA5237" w:rsidP="004F51FA">
      <w:pPr>
        <w:pStyle w:val="ListNumber"/>
        <w:numPr>
          <w:ilvl w:val="0"/>
          <w:numId w:val="20"/>
        </w:numPr>
        <w:rPr>
          <w:bCs/>
        </w:rPr>
      </w:pPr>
      <w:r>
        <w:rPr>
          <w:bCs/>
          <w:iCs/>
        </w:rPr>
        <w:t xml:space="preserve">or </w:t>
      </w:r>
      <w:r w:rsidRPr="00EA5237">
        <w:rPr>
          <w:b/>
          <w:iCs/>
        </w:rPr>
        <w:t xml:space="preserve">Set up </w:t>
      </w:r>
      <w:proofErr w:type="spellStart"/>
      <w:r>
        <w:rPr>
          <w:b/>
          <w:iCs/>
        </w:rPr>
        <w:t>Github</w:t>
      </w:r>
      <w:proofErr w:type="spellEnd"/>
      <w:r>
        <w:rPr>
          <w:b/>
          <w:iCs/>
        </w:rPr>
        <w:t xml:space="preserve"> pages</w:t>
      </w:r>
      <w:r w:rsidRPr="00EA5237">
        <w:rPr>
          <w:b/>
          <w:iCs/>
        </w:rPr>
        <w:t xml:space="preserve"> for Qlik Cloud mashups.doc</w:t>
      </w:r>
      <w:r>
        <w:rPr>
          <w:b/>
          <w:iCs/>
        </w:rPr>
        <w:t>x</w:t>
      </w:r>
    </w:p>
    <w:sectPr w:rsidR="00EA5237" w:rsidRPr="00EA5237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A72E" w14:textId="77777777" w:rsidR="00B41A5E" w:rsidRDefault="00B41A5E">
      <w:pPr>
        <w:spacing w:line="240" w:lineRule="auto"/>
      </w:pPr>
      <w:r>
        <w:separator/>
      </w:r>
    </w:p>
  </w:endnote>
  <w:endnote w:type="continuationSeparator" w:id="0">
    <w:p w14:paraId="22E0A4C6" w14:textId="77777777" w:rsidR="00B41A5E" w:rsidRDefault="00B41A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CDDA" w14:textId="77777777" w:rsidR="00B41A5E" w:rsidRDefault="00B41A5E">
      <w:pPr>
        <w:spacing w:line="240" w:lineRule="auto"/>
      </w:pPr>
      <w:r>
        <w:separator/>
      </w:r>
    </w:p>
  </w:footnote>
  <w:footnote w:type="continuationSeparator" w:id="0">
    <w:p w14:paraId="18F03E31" w14:textId="77777777" w:rsidR="00B41A5E" w:rsidRDefault="00B41A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972F7"/>
    <w:multiLevelType w:val="hybridMultilevel"/>
    <w:tmpl w:val="0BE6F9E8"/>
    <w:lvl w:ilvl="0" w:tplc="BE069164">
      <w:numFmt w:val="bullet"/>
      <w:lvlText w:val="-"/>
      <w:lvlJc w:val="left"/>
      <w:pPr>
        <w:ind w:left="792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3241781">
    <w:abstractNumId w:val="11"/>
  </w:num>
  <w:num w:numId="2" w16cid:durableId="2010595407">
    <w:abstractNumId w:val="11"/>
    <w:lvlOverride w:ilvl="0">
      <w:startOverride w:val="1"/>
    </w:lvlOverride>
  </w:num>
  <w:num w:numId="3" w16cid:durableId="1452822048">
    <w:abstractNumId w:val="11"/>
  </w:num>
  <w:num w:numId="4" w16cid:durableId="1299382902">
    <w:abstractNumId w:val="11"/>
    <w:lvlOverride w:ilvl="0">
      <w:startOverride w:val="1"/>
    </w:lvlOverride>
  </w:num>
  <w:num w:numId="5" w16cid:durableId="2058776534">
    <w:abstractNumId w:val="8"/>
  </w:num>
  <w:num w:numId="6" w16cid:durableId="153034632">
    <w:abstractNumId w:val="11"/>
    <w:lvlOverride w:ilvl="0">
      <w:startOverride w:val="1"/>
    </w:lvlOverride>
  </w:num>
  <w:num w:numId="7" w16cid:durableId="19467684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6971878">
    <w:abstractNumId w:val="9"/>
  </w:num>
  <w:num w:numId="9" w16cid:durableId="11348317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05552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61081474">
    <w:abstractNumId w:val="7"/>
  </w:num>
  <w:num w:numId="12" w16cid:durableId="936787403">
    <w:abstractNumId w:val="6"/>
  </w:num>
  <w:num w:numId="13" w16cid:durableId="526336441">
    <w:abstractNumId w:val="5"/>
  </w:num>
  <w:num w:numId="14" w16cid:durableId="1346861287">
    <w:abstractNumId w:val="4"/>
  </w:num>
  <w:num w:numId="15" w16cid:durableId="384841982">
    <w:abstractNumId w:val="3"/>
  </w:num>
  <w:num w:numId="16" w16cid:durableId="51000832">
    <w:abstractNumId w:val="2"/>
  </w:num>
  <w:num w:numId="17" w16cid:durableId="1547137582">
    <w:abstractNumId w:val="1"/>
  </w:num>
  <w:num w:numId="18" w16cid:durableId="266042241">
    <w:abstractNumId w:val="0"/>
  </w:num>
  <w:num w:numId="19" w16cid:durableId="1080257019">
    <w:abstractNumId w:val="11"/>
  </w:num>
  <w:num w:numId="20" w16cid:durableId="1012948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BA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4088"/>
    <w:rsid w:val="00131CAB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37E22"/>
    <w:rsid w:val="003513EE"/>
    <w:rsid w:val="003728E3"/>
    <w:rsid w:val="00377511"/>
    <w:rsid w:val="003962D3"/>
    <w:rsid w:val="003C7D9D"/>
    <w:rsid w:val="003E3A63"/>
    <w:rsid w:val="00441E55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51FA"/>
    <w:rsid w:val="004F7760"/>
    <w:rsid w:val="00520AC9"/>
    <w:rsid w:val="0053670D"/>
    <w:rsid w:val="00561F9A"/>
    <w:rsid w:val="00594254"/>
    <w:rsid w:val="005B6EB8"/>
    <w:rsid w:val="00614CAB"/>
    <w:rsid w:val="00633BC0"/>
    <w:rsid w:val="006412FD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41A5E"/>
    <w:rsid w:val="00B53817"/>
    <w:rsid w:val="00B61F85"/>
    <w:rsid w:val="00BA3CC7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4611A"/>
    <w:rsid w:val="00D653FA"/>
    <w:rsid w:val="00D902A4"/>
    <w:rsid w:val="00DB1EBA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A5237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72C95F"/>
  <w15:chartTrackingRefBased/>
  <w15:docId w15:val="{50FD3668-B23C-4429-AC2F-BDC25812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fe\AppData\Local\Microsoft\Office\16.0\DTS\en-US%7b5D641DBB-8BD5-4539-98C6-142870D7AC8F%7d\%7b61061ACC-10B0-4153-8C5F-995636C9A6AD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{61061ACC-10B0-4153-8C5F-995636C9A6AD}TF5517a15e-098e-45ec-8744-ffd85dafa90e959eafb8_win32-b16bad9ff9ca</Template>
  <TotalTime>1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Ivan Felipe</cp:lastModifiedBy>
  <cp:revision>3</cp:revision>
  <dcterms:created xsi:type="dcterms:W3CDTF">2026-09-07T10:57:00Z</dcterms:created>
  <dcterms:modified xsi:type="dcterms:W3CDTF">2026-09-07T11:57:00Z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