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103" w:type="dxa"/>
        <w:tblInd w:w="-572" w:type="dxa"/>
        <w:tblLook w:val="04A0" w:firstRow="1" w:lastRow="0" w:firstColumn="1" w:lastColumn="0" w:noHBand="0" w:noVBand="1"/>
      </w:tblPr>
      <w:tblGrid>
        <w:gridCol w:w="2694"/>
        <w:gridCol w:w="3685"/>
        <w:gridCol w:w="3724"/>
      </w:tblGrid>
      <w:tr w:rsidR="00442140" w:rsidRPr="007B06A9" w14:paraId="0DE02971" w14:textId="77777777" w:rsidTr="007B06A9">
        <w:trPr>
          <w:trHeight w:val="467"/>
        </w:trPr>
        <w:tc>
          <w:tcPr>
            <w:tcW w:w="2694" w:type="dxa"/>
          </w:tcPr>
          <w:p w14:paraId="3781D4DA" w14:textId="6DB6DF79" w:rsidR="00442140" w:rsidRPr="007B06A9" w:rsidRDefault="00442140" w:rsidP="007B06A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7B06A9">
              <w:rPr>
                <w:rFonts w:ascii="Arial" w:hAnsi="Arial" w:cs="Arial"/>
                <w:b/>
                <w:bCs/>
              </w:rPr>
              <w:t>Propiedad</w:t>
            </w:r>
          </w:p>
        </w:tc>
        <w:tc>
          <w:tcPr>
            <w:tcW w:w="3685" w:type="dxa"/>
          </w:tcPr>
          <w:p w14:paraId="0ACF7A80" w14:textId="059267D7" w:rsidR="00442140" w:rsidRPr="007B06A9" w:rsidRDefault="00442140" w:rsidP="007B06A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7B06A9">
              <w:rPr>
                <w:rFonts w:ascii="Arial" w:hAnsi="Arial" w:cs="Arial"/>
                <w:b/>
                <w:bCs/>
              </w:rPr>
              <w:t xml:space="preserve">Con </w:t>
            </w:r>
            <w:proofErr w:type="spellStart"/>
            <w:r w:rsidRPr="007B06A9">
              <w:rPr>
                <w:rFonts w:ascii="Arial" w:hAnsi="Arial" w:cs="Arial"/>
                <w:b/>
                <w:bCs/>
              </w:rPr>
              <w:t>row</w:t>
            </w:r>
            <w:proofErr w:type="spellEnd"/>
            <w:r w:rsidRPr="007B06A9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3724" w:type="dxa"/>
          </w:tcPr>
          <w:p w14:paraId="549B4908" w14:textId="0C3F034C" w:rsidR="00442140" w:rsidRPr="007B06A9" w:rsidRDefault="00442140" w:rsidP="007B06A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7B06A9">
              <w:rPr>
                <w:rFonts w:ascii="Arial" w:hAnsi="Arial" w:cs="Arial"/>
                <w:b/>
                <w:bCs/>
              </w:rPr>
              <w:t xml:space="preserve">Con </w:t>
            </w:r>
            <w:proofErr w:type="spellStart"/>
            <w:r w:rsidRPr="007B06A9">
              <w:rPr>
                <w:rFonts w:ascii="Arial" w:hAnsi="Arial" w:cs="Arial"/>
                <w:b/>
                <w:bCs/>
              </w:rPr>
              <w:t>colum</w:t>
            </w:r>
            <w:proofErr w:type="spellEnd"/>
          </w:p>
        </w:tc>
      </w:tr>
      <w:tr w:rsidR="00442140" w:rsidRPr="007B06A9" w14:paraId="1AEA6675" w14:textId="77777777" w:rsidTr="007B06A9">
        <w:trPr>
          <w:trHeight w:val="1212"/>
        </w:trPr>
        <w:tc>
          <w:tcPr>
            <w:tcW w:w="2694" w:type="dxa"/>
          </w:tcPr>
          <w:p w14:paraId="6BA29875" w14:textId="5E090BB8" w:rsidR="00442140" w:rsidRPr="007B06A9" w:rsidRDefault="00442140" w:rsidP="007B06A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7B06A9">
              <w:rPr>
                <w:rFonts w:ascii="Arial" w:hAnsi="Arial" w:cs="Arial"/>
                <w:b/>
                <w:bCs/>
              </w:rPr>
              <w:t>justify-content</w:t>
            </w:r>
            <w:proofErr w:type="spellEnd"/>
          </w:p>
        </w:tc>
        <w:tc>
          <w:tcPr>
            <w:tcW w:w="3685" w:type="dxa"/>
          </w:tcPr>
          <w:p w14:paraId="57BFBA7C" w14:textId="52F445C8" w:rsidR="00442140" w:rsidRPr="007B06A9" w:rsidRDefault="00442140" w:rsidP="007B06A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B06A9">
              <w:rPr>
                <w:rFonts w:ascii="Arial" w:hAnsi="Arial" w:cs="Arial"/>
              </w:rPr>
              <w:t>A</w:t>
            </w:r>
            <w:r w:rsidRPr="007B06A9">
              <w:rPr>
                <w:rFonts w:ascii="Arial" w:hAnsi="Arial" w:cs="Arial"/>
              </w:rPr>
              <w:t>comoda los elementos de forma horizontal. Pero si se cambia a modo columna</w:t>
            </w:r>
          </w:p>
        </w:tc>
        <w:tc>
          <w:tcPr>
            <w:tcW w:w="3724" w:type="dxa"/>
          </w:tcPr>
          <w:p w14:paraId="004CBEDF" w14:textId="65B2BB8F" w:rsidR="00442140" w:rsidRPr="007B06A9" w:rsidRDefault="00442140" w:rsidP="007B06A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B06A9">
              <w:rPr>
                <w:rFonts w:ascii="Arial" w:hAnsi="Arial" w:cs="Arial"/>
              </w:rPr>
              <w:t>E</w:t>
            </w:r>
            <w:r w:rsidRPr="007B06A9">
              <w:rPr>
                <w:rFonts w:ascii="Arial" w:hAnsi="Arial" w:cs="Arial"/>
              </w:rPr>
              <w:t>l eje principal gira y la propiedad pasa a controlar el orden vertical</w:t>
            </w:r>
          </w:p>
          <w:p w14:paraId="71621C28" w14:textId="77777777" w:rsidR="00442140" w:rsidRPr="007B06A9" w:rsidRDefault="00442140" w:rsidP="007B06A9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442140" w:rsidRPr="007B06A9" w14:paraId="7CD6B2D9" w14:textId="77777777" w:rsidTr="007B06A9">
        <w:trPr>
          <w:trHeight w:val="1390"/>
        </w:trPr>
        <w:tc>
          <w:tcPr>
            <w:tcW w:w="2694" w:type="dxa"/>
          </w:tcPr>
          <w:p w14:paraId="2D696195" w14:textId="263C3D7B" w:rsidR="00442140" w:rsidRPr="007B06A9" w:rsidRDefault="00442140" w:rsidP="007B06A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7B06A9">
              <w:rPr>
                <w:rFonts w:ascii="Arial" w:hAnsi="Arial" w:cs="Arial"/>
                <w:b/>
                <w:bCs/>
              </w:rPr>
              <w:t>align-items</w:t>
            </w:r>
            <w:proofErr w:type="spellEnd"/>
          </w:p>
        </w:tc>
        <w:tc>
          <w:tcPr>
            <w:tcW w:w="3685" w:type="dxa"/>
          </w:tcPr>
          <w:p w14:paraId="3ED16B1E" w14:textId="6BFDFE72" w:rsidR="00442140" w:rsidRPr="007B06A9" w:rsidRDefault="00442140" w:rsidP="007B06A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B06A9">
              <w:rPr>
                <w:rFonts w:ascii="Arial" w:hAnsi="Arial" w:cs="Arial"/>
              </w:rPr>
              <w:t>S</w:t>
            </w:r>
            <w:r w:rsidRPr="007B06A9">
              <w:rPr>
                <w:rFonts w:ascii="Arial" w:hAnsi="Arial" w:cs="Arial"/>
              </w:rPr>
              <w:t>e encarga de la alineación vertical</w:t>
            </w:r>
          </w:p>
        </w:tc>
        <w:tc>
          <w:tcPr>
            <w:tcW w:w="3724" w:type="dxa"/>
          </w:tcPr>
          <w:p w14:paraId="03073D83" w14:textId="3D946DC0" w:rsidR="00442140" w:rsidRPr="007B06A9" w:rsidRDefault="00442140" w:rsidP="007B06A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B06A9">
              <w:rPr>
                <w:rFonts w:ascii="Arial" w:hAnsi="Arial" w:cs="Arial"/>
              </w:rPr>
              <w:t>E</w:t>
            </w:r>
            <w:r w:rsidRPr="007B06A9">
              <w:rPr>
                <w:rFonts w:ascii="Arial" w:hAnsi="Arial" w:cs="Arial"/>
              </w:rPr>
              <w:t>l eje cruzado rota y ahora controla la alineación horizontal de los bloques.</w:t>
            </w:r>
          </w:p>
        </w:tc>
      </w:tr>
      <w:tr w:rsidR="00442140" w:rsidRPr="007B06A9" w14:paraId="7DD45C44" w14:textId="77777777" w:rsidTr="007B06A9">
        <w:trPr>
          <w:trHeight w:val="1126"/>
        </w:trPr>
        <w:tc>
          <w:tcPr>
            <w:tcW w:w="2694" w:type="dxa"/>
          </w:tcPr>
          <w:p w14:paraId="539830E8" w14:textId="04AA5B64" w:rsidR="00442140" w:rsidRPr="007B06A9" w:rsidRDefault="00442140" w:rsidP="007B06A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7B06A9">
              <w:rPr>
                <w:rFonts w:ascii="Arial" w:hAnsi="Arial" w:cs="Arial"/>
                <w:b/>
                <w:bCs/>
              </w:rPr>
              <w:t>flex</w:t>
            </w:r>
            <w:proofErr w:type="spellEnd"/>
            <w:r w:rsidRPr="007B06A9">
              <w:rPr>
                <w:rFonts w:ascii="Arial" w:hAnsi="Arial" w:cs="Arial"/>
                <w:b/>
                <w:bCs/>
              </w:rPr>
              <w:t>-basis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0991AB6" w14:textId="278CB9D9" w:rsidR="00442140" w:rsidRPr="007B06A9" w:rsidRDefault="00442140" w:rsidP="007B06A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B06A9">
              <w:rPr>
                <w:rFonts w:ascii="Arial" w:hAnsi="Arial" w:cs="Arial"/>
              </w:rPr>
              <w:t>A</w:t>
            </w:r>
            <w:r w:rsidRPr="007B06A9">
              <w:rPr>
                <w:rFonts w:ascii="Arial" w:hAnsi="Arial" w:cs="Arial"/>
              </w:rPr>
              <w:t xml:space="preserve">ctúa directamente sobre el </w:t>
            </w:r>
            <w:proofErr w:type="spellStart"/>
            <w:r w:rsidRPr="007B06A9">
              <w:rPr>
                <w:rFonts w:ascii="Arial" w:hAnsi="Arial" w:cs="Arial"/>
              </w:rPr>
              <w:t>width</w:t>
            </w:r>
            <w:proofErr w:type="spellEnd"/>
          </w:p>
        </w:tc>
        <w:tc>
          <w:tcPr>
            <w:tcW w:w="3724" w:type="dxa"/>
            <w:tcBorders>
              <w:bottom w:val="single" w:sz="4" w:space="0" w:color="auto"/>
            </w:tcBorders>
          </w:tcPr>
          <w:p w14:paraId="5CA27735" w14:textId="7738D6EE" w:rsidR="00442140" w:rsidRPr="007B06A9" w:rsidRDefault="00442140" w:rsidP="007B06A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B06A9">
              <w:rPr>
                <w:rFonts w:ascii="Arial" w:hAnsi="Arial" w:cs="Arial"/>
              </w:rPr>
              <w:t>P</w:t>
            </w:r>
            <w:r w:rsidRPr="007B06A9">
              <w:rPr>
                <w:rFonts w:ascii="Arial" w:hAnsi="Arial" w:cs="Arial"/>
              </w:rPr>
              <w:t xml:space="preserve">asa a actuar sobre la </w:t>
            </w:r>
            <w:proofErr w:type="spellStart"/>
            <w:r w:rsidRPr="007B06A9">
              <w:rPr>
                <w:rFonts w:ascii="Arial" w:hAnsi="Arial" w:cs="Arial"/>
                <w:i/>
                <w:iCs/>
              </w:rPr>
              <w:t>height</w:t>
            </w:r>
            <w:proofErr w:type="spellEnd"/>
            <w:r w:rsidRPr="007B06A9">
              <w:rPr>
                <w:rFonts w:ascii="Arial" w:hAnsi="Arial" w:cs="Arial"/>
              </w:rPr>
              <w:t>.</w:t>
            </w:r>
          </w:p>
        </w:tc>
      </w:tr>
      <w:tr w:rsidR="00442140" w:rsidRPr="007B06A9" w14:paraId="66DDD805" w14:textId="77777777" w:rsidTr="007B06A9">
        <w:trPr>
          <w:trHeight w:val="1270"/>
        </w:trPr>
        <w:tc>
          <w:tcPr>
            <w:tcW w:w="2694" w:type="dxa"/>
            <w:tcBorders>
              <w:right w:val="single" w:sz="4" w:space="0" w:color="auto"/>
            </w:tcBorders>
          </w:tcPr>
          <w:p w14:paraId="1ADE1C8A" w14:textId="6F29973E" w:rsidR="00442140" w:rsidRPr="007B06A9" w:rsidRDefault="00442140" w:rsidP="007B06A9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7B06A9">
              <w:rPr>
                <w:rFonts w:ascii="Arial" w:hAnsi="Arial" w:cs="Arial"/>
                <w:b/>
                <w:bCs/>
              </w:rPr>
              <w:t>width</w:t>
            </w:r>
            <w:proofErr w:type="spellEnd"/>
            <w:r w:rsidRPr="007B06A9">
              <w:rPr>
                <w:rFonts w:ascii="Arial" w:hAnsi="Arial" w:cs="Arial"/>
                <w:b/>
                <w:bCs/>
              </w:rPr>
              <w:t>: 200px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99B8B" w14:textId="3E53B255" w:rsidR="00442140" w:rsidRPr="007B06A9" w:rsidRDefault="00317ACF" w:rsidP="007B06A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B06A9">
              <w:rPr>
                <w:rFonts w:ascii="Arial" w:hAnsi="Arial" w:cs="Arial"/>
              </w:rPr>
              <w:t xml:space="preserve">Siempre define el ancho físico </w:t>
            </w:r>
          </w:p>
        </w:tc>
        <w:tc>
          <w:tcPr>
            <w:tcW w:w="3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1134A" w14:textId="4F0992AE" w:rsidR="00442140" w:rsidRPr="007B06A9" w:rsidRDefault="00317ACF" w:rsidP="007B06A9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7B06A9">
              <w:rPr>
                <w:rFonts w:ascii="Arial" w:hAnsi="Arial" w:cs="Arial"/>
              </w:rPr>
              <w:t xml:space="preserve">Si hay una propiedad </w:t>
            </w:r>
            <w:proofErr w:type="spellStart"/>
            <w:r w:rsidRPr="007B06A9">
              <w:rPr>
                <w:rFonts w:ascii="Arial" w:hAnsi="Arial" w:cs="Arial"/>
              </w:rPr>
              <w:t>flexis</w:t>
            </w:r>
            <w:proofErr w:type="spellEnd"/>
            <w:r w:rsidRPr="007B06A9">
              <w:rPr>
                <w:rFonts w:ascii="Arial" w:hAnsi="Arial" w:cs="Arial"/>
              </w:rPr>
              <w:t xml:space="preserve"> lo sobrescribirá para hacer sus cálculos</w:t>
            </w:r>
          </w:p>
        </w:tc>
      </w:tr>
    </w:tbl>
    <w:p w14:paraId="376DB1A6" w14:textId="77777777" w:rsidR="007F4C00" w:rsidRPr="007B06A9" w:rsidRDefault="007F4C00" w:rsidP="007B06A9">
      <w:pPr>
        <w:spacing w:line="360" w:lineRule="auto"/>
        <w:jc w:val="both"/>
        <w:rPr>
          <w:rFonts w:ascii="Arial" w:hAnsi="Arial" w:cs="Arial"/>
        </w:rPr>
      </w:pPr>
    </w:p>
    <w:sectPr w:rsidR="007F4C00" w:rsidRPr="007B06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00"/>
    <w:rsid w:val="00317ACF"/>
    <w:rsid w:val="00442140"/>
    <w:rsid w:val="007B06A9"/>
    <w:rsid w:val="007F4C00"/>
    <w:rsid w:val="00E5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89861"/>
  <w15:chartTrackingRefBased/>
  <w15:docId w15:val="{5B8D0003-5264-4C1E-B44F-B293E117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4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4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4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4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4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4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4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4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4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4C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4C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4C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4C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4C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4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4C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4C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4C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4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4C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4C0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42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5</cp:revision>
  <dcterms:created xsi:type="dcterms:W3CDTF">2026-06-09T20:55:00Z</dcterms:created>
  <dcterms:modified xsi:type="dcterms:W3CDTF">2026-06-09T21:11:00Z</dcterms:modified>
</cp:coreProperties>
</file>