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2080041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91056" w14:textId="372FDB76" w:rsidR="00FF29B1" w:rsidRDefault="00FF29B1" w:rsidP="00C66FB2">
          <w:pPr>
            <w:pStyle w:val="a5"/>
            <w:spacing w:before="0"/>
          </w:pPr>
          <w:r>
            <w:t>Оглавление</w:t>
          </w:r>
        </w:p>
        <w:p w14:paraId="73A06125" w14:textId="572A18A1" w:rsidR="007F29A3" w:rsidRDefault="00FF29B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98500" w:history="1">
            <w:r w:rsidR="007F29A3" w:rsidRPr="006E15C3">
              <w:rPr>
                <w:rStyle w:val="a7"/>
                <w:b/>
                <w:bCs/>
                <w:noProof/>
              </w:rPr>
              <w:t>Введение</w:t>
            </w:r>
            <w:r w:rsidR="007F29A3">
              <w:rPr>
                <w:noProof/>
                <w:webHidden/>
              </w:rPr>
              <w:tab/>
            </w:r>
            <w:r w:rsidR="007F29A3">
              <w:rPr>
                <w:noProof/>
                <w:webHidden/>
              </w:rPr>
              <w:fldChar w:fldCharType="begin"/>
            </w:r>
            <w:r w:rsidR="007F29A3">
              <w:rPr>
                <w:noProof/>
                <w:webHidden/>
              </w:rPr>
              <w:instrText xml:space="preserve"> PAGEREF _Toc115298500 \h </w:instrText>
            </w:r>
            <w:r w:rsidR="007F29A3">
              <w:rPr>
                <w:noProof/>
                <w:webHidden/>
              </w:rPr>
            </w:r>
            <w:r w:rsidR="007F29A3">
              <w:rPr>
                <w:noProof/>
                <w:webHidden/>
              </w:rPr>
              <w:fldChar w:fldCharType="separate"/>
            </w:r>
            <w:r w:rsidR="007F29A3">
              <w:rPr>
                <w:noProof/>
                <w:webHidden/>
              </w:rPr>
              <w:t>2</w:t>
            </w:r>
            <w:r w:rsidR="007F29A3">
              <w:rPr>
                <w:noProof/>
                <w:webHidden/>
              </w:rPr>
              <w:fldChar w:fldCharType="end"/>
            </w:r>
          </w:hyperlink>
        </w:p>
        <w:p w14:paraId="6ABBB995" w14:textId="3E6F9D16" w:rsidR="007F29A3" w:rsidRDefault="00E418D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5298501" w:history="1">
            <w:r w:rsidR="007F29A3" w:rsidRPr="006E15C3">
              <w:rPr>
                <w:rStyle w:val="a7"/>
                <w:b/>
                <w:bCs/>
                <w:noProof/>
              </w:rPr>
              <w:t>Виды экзоскелетов</w:t>
            </w:r>
            <w:r w:rsidR="007F29A3">
              <w:rPr>
                <w:noProof/>
                <w:webHidden/>
              </w:rPr>
              <w:tab/>
            </w:r>
            <w:r w:rsidR="007F29A3">
              <w:rPr>
                <w:noProof/>
                <w:webHidden/>
              </w:rPr>
              <w:fldChar w:fldCharType="begin"/>
            </w:r>
            <w:r w:rsidR="007F29A3">
              <w:rPr>
                <w:noProof/>
                <w:webHidden/>
              </w:rPr>
              <w:instrText xml:space="preserve"> PAGEREF _Toc115298501 \h </w:instrText>
            </w:r>
            <w:r w:rsidR="007F29A3">
              <w:rPr>
                <w:noProof/>
                <w:webHidden/>
              </w:rPr>
            </w:r>
            <w:r w:rsidR="007F29A3">
              <w:rPr>
                <w:noProof/>
                <w:webHidden/>
              </w:rPr>
              <w:fldChar w:fldCharType="separate"/>
            </w:r>
            <w:r w:rsidR="007F29A3">
              <w:rPr>
                <w:noProof/>
                <w:webHidden/>
              </w:rPr>
              <w:t>2</w:t>
            </w:r>
            <w:r w:rsidR="007F29A3">
              <w:rPr>
                <w:noProof/>
                <w:webHidden/>
              </w:rPr>
              <w:fldChar w:fldCharType="end"/>
            </w:r>
          </w:hyperlink>
        </w:p>
        <w:p w14:paraId="3ECB6DC2" w14:textId="29C16431" w:rsidR="007F29A3" w:rsidRDefault="00E418D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5298502" w:history="1">
            <w:r w:rsidR="007F29A3" w:rsidRPr="006E15C3">
              <w:rPr>
                <w:rStyle w:val="a7"/>
                <w:b/>
                <w:bCs/>
                <w:noProof/>
              </w:rPr>
              <w:t>Выполняемые задачи</w:t>
            </w:r>
            <w:r w:rsidR="007F29A3">
              <w:rPr>
                <w:noProof/>
                <w:webHidden/>
              </w:rPr>
              <w:tab/>
            </w:r>
            <w:r w:rsidR="007F29A3">
              <w:rPr>
                <w:noProof/>
                <w:webHidden/>
              </w:rPr>
              <w:fldChar w:fldCharType="begin"/>
            </w:r>
            <w:r w:rsidR="007F29A3">
              <w:rPr>
                <w:noProof/>
                <w:webHidden/>
              </w:rPr>
              <w:instrText xml:space="preserve"> PAGEREF _Toc115298502 \h </w:instrText>
            </w:r>
            <w:r w:rsidR="007F29A3">
              <w:rPr>
                <w:noProof/>
                <w:webHidden/>
              </w:rPr>
            </w:r>
            <w:r w:rsidR="007F29A3">
              <w:rPr>
                <w:noProof/>
                <w:webHidden/>
              </w:rPr>
              <w:fldChar w:fldCharType="separate"/>
            </w:r>
            <w:r w:rsidR="007F29A3">
              <w:rPr>
                <w:noProof/>
                <w:webHidden/>
              </w:rPr>
              <w:t>2</w:t>
            </w:r>
            <w:r w:rsidR="007F29A3">
              <w:rPr>
                <w:noProof/>
                <w:webHidden/>
              </w:rPr>
              <w:fldChar w:fldCharType="end"/>
            </w:r>
          </w:hyperlink>
        </w:p>
        <w:p w14:paraId="1D3E8325" w14:textId="45F22156" w:rsidR="007F29A3" w:rsidRDefault="00E418D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5298503" w:history="1">
            <w:r w:rsidR="007F29A3" w:rsidRPr="006E15C3">
              <w:rPr>
                <w:rStyle w:val="a7"/>
                <w:b/>
                <w:bCs/>
                <w:noProof/>
              </w:rPr>
              <w:t>Анализ существующих решений, представленных на рынке</w:t>
            </w:r>
            <w:r w:rsidR="007F29A3">
              <w:rPr>
                <w:noProof/>
                <w:webHidden/>
              </w:rPr>
              <w:tab/>
            </w:r>
            <w:r w:rsidR="007F29A3">
              <w:rPr>
                <w:noProof/>
                <w:webHidden/>
              </w:rPr>
              <w:fldChar w:fldCharType="begin"/>
            </w:r>
            <w:r w:rsidR="007F29A3">
              <w:rPr>
                <w:noProof/>
                <w:webHidden/>
              </w:rPr>
              <w:instrText xml:space="preserve"> PAGEREF _Toc115298503 \h </w:instrText>
            </w:r>
            <w:r w:rsidR="007F29A3">
              <w:rPr>
                <w:noProof/>
                <w:webHidden/>
              </w:rPr>
            </w:r>
            <w:r w:rsidR="007F29A3">
              <w:rPr>
                <w:noProof/>
                <w:webHidden/>
              </w:rPr>
              <w:fldChar w:fldCharType="separate"/>
            </w:r>
            <w:r w:rsidR="007F29A3">
              <w:rPr>
                <w:noProof/>
                <w:webHidden/>
              </w:rPr>
              <w:t>3</w:t>
            </w:r>
            <w:r w:rsidR="007F29A3">
              <w:rPr>
                <w:noProof/>
                <w:webHidden/>
              </w:rPr>
              <w:fldChar w:fldCharType="end"/>
            </w:r>
          </w:hyperlink>
        </w:p>
        <w:p w14:paraId="0239E9DA" w14:textId="2B4F84F4" w:rsidR="007F29A3" w:rsidRDefault="00E418D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5298504" w:history="1">
            <w:r w:rsidR="007F29A3" w:rsidRPr="006E15C3">
              <w:rPr>
                <w:rStyle w:val="a7"/>
                <w:b/>
                <w:bCs/>
                <w:noProof/>
              </w:rPr>
              <w:t>Определение основных параметров экзоскелета</w:t>
            </w:r>
            <w:r w:rsidR="007F29A3">
              <w:rPr>
                <w:noProof/>
                <w:webHidden/>
              </w:rPr>
              <w:tab/>
            </w:r>
            <w:r w:rsidR="007F29A3">
              <w:rPr>
                <w:noProof/>
                <w:webHidden/>
              </w:rPr>
              <w:fldChar w:fldCharType="begin"/>
            </w:r>
            <w:r w:rsidR="007F29A3">
              <w:rPr>
                <w:noProof/>
                <w:webHidden/>
              </w:rPr>
              <w:instrText xml:space="preserve"> PAGEREF _Toc115298504 \h </w:instrText>
            </w:r>
            <w:r w:rsidR="007F29A3">
              <w:rPr>
                <w:noProof/>
                <w:webHidden/>
              </w:rPr>
            </w:r>
            <w:r w:rsidR="007F29A3">
              <w:rPr>
                <w:noProof/>
                <w:webHidden/>
              </w:rPr>
              <w:fldChar w:fldCharType="separate"/>
            </w:r>
            <w:r w:rsidR="007F29A3">
              <w:rPr>
                <w:noProof/>
                <w:webHidden/>
              </w:rPr>
              <w:t>4</w:t>
            </w:r>
            <w:r w:rsidR="007F29A3">
              <w:rPr>
                <w:noProof/>
                <w:webHidden/>
              </w:rPr>
              <w:fldChar w:fldCharType="end"/>
            </w:r>
          </w:hyperlink>
        </w:p>
        <w:p w14:paraId="02CD07A5" w14:textId="095F76BA" w:rsidR="007F29A3" w:rsidRDefault="00E418D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5298505" w:history="1">
            <w:r w:rsidR="007F29A3" w:rsidRPr="006E15C3">
              <w:rPr>
                <w:rStyle w:val="a7"/>
                <w:b/>
                <w:bCs/>
                <w:noProof/>
              </w:rPr>
              <w:t>Добавление конструктивных новшеств</w:t>
            </w:r>
            <w:r w:rsidR="007F29A3">
              <w:rPr>
                <w:noProof/>
                <w:webHidden/>
              </w:rPr>
              <w:tab/>
            </w:r>
            <w:r w:rsidR="007F29A3">
              <w:rPr>
                <w:noProof/>
                <w:webHidden/>
              </w:rPr>
              <w:fldChar w:fldCharType="begin"/>
            </w:r>
            <w:r w:rsidR="007F29A3">
              <w:rPr>
                <w:noProof/>
                <w:webHidden/>
              </w:rPr>
              <w:instrText xml:space="preserve"> PAGEREF _Toc115298505 \h </w:instrText>
            </w:r>
            <w:r w:rsidR="007F29A3">
              <w:rPr>
                <w:noProof/>
                <w:webHidden/>
              </w:rPr>
            </w:r>
            <w:r w:rsidR="007F29A3">
              <w:rPr>
                <w:noProof/>
                <w:webHidden/>
              </w:rPr>
              <w:fldChar w:fldCharType="separate"/>
            </w:r>
            <w:r w:rsidR="007F29A3">
              <w:rPr>
                <w:noProof/>
                <w:webHidden/>
              </w:rPr>
              <w:t>4</w:t>
            </w:r>
            <w:r w:rsidR="007F29A3">
              <w:rPr>
                <w:noProof/>
                <w:webHidden/>
              </w:rPr>
              <w:fldChar w:fldCharType="end"/>
            </w:r>
          </w:hyperlink>
        </w:p>
        <w:p w14:paraId="0EAB084F" w14:textId="73DEF31B" w:rsidR="007F29A3" w:rsidRDefault="00E418D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5298506" w:history="1">
            <w:r w:rsidR="007F29A3" w:rsidRPr="006E15C3">
              <w:rPr>
                <w:rStyle w:val="a7"/>
                <w:b/>
                <w:bCs/>
                <w:noProof/>
              </w:rPr>
              <w:t>Способы оценки эффективности конструкции</w:t>
            </w:r>
            <w:r w:rsidR="007F29A3">
              <w:rPr>
                <w:noProof/>
                <w:webHidden/>
              </w:rPr>
              <w:tab/>
            </w:r>
            <w:r w:rsidR="007F29A3">
              <w:rPr>
                <w:noProof/>
                <w:webHidden/>
              </w:rPr>
              <w:fldChar w:fldCharType="begin"/>
            </w:r>
            <w:r w:rsidR="007F29A3">
              <w:rPr>
                <w:noProof/>
                <w:webHidden/>
              </w:rPr>
              <w:instrText xml:space="preserve"> PAGEREF _Toc115298506 \h </w:instrText>
            </w:r>
            <w:r w:rsidR="007F29A3">
              <w:rPr>
                <w:noProof/>
                <w:webHidden/>
              </w:rPr>
            </w:r>
            <w:r w:rsidR="007F29A3">
              <w:rPr>
                <w:noProof/>
                <w:webHidden/>
              </w:rPr>
              <w:fldChar w:fldCharType="separate"/>
            </w:r>
            <w:r w:rsidR="007F29A3">
              <w:rPr>
                <w:noProof/>
                <w:webHidden/>
              </w:rPr>
              <w:t>4</w:t>
            </w:r>
            <w:r w:rsidR="007F29A3">
              <w:rPr>
                <w:noProof/>
                <w:webHidden/>
              </w:rPr>
              <w:fldChar w:fldCharType="end"/>
            </w:r>
          </w:hyperlink>
        </w:p>
        <w:p w14:paraId="526A6E20" w14:textId="1C9BB957" w:rsidR="007F29A3" w:rsidRDefault="00E418D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5298507" w:history="1">
            <w:r w:rsidR="007F29A3" w:rsidRPr="006E15C3">
              <w:rPr>
                <w:rStyle w:val="a7"/>
                <w:b/>
                <w:bCs/>
                <w:noProof/>
              </w:rPr>
              <w:t>Выводы</w:t>
            </w:r>
            <w:r w:rsidR="007F29A3">
              <w:rPr>
                <w:noProof/>
                <w:webHidden/>
              </w:rPr>
              <w:tab/>
            </w:r>
            <w:r w:rsidR="007F29A3">
              <w:rPr>
                <w:noProof/>
                <w:webHidden/>
              </w:rPr>
              <w:fldChar w:fldCharType="begin"/>
            </w:r>
            <w:r w:rsidR="007F29A3">
              <w:rPr>
                <w:noProof/>
                <w:webHidden/>
              </w:rPr>
              <w:instrText xml:space="preserve"> PAGEREF _Toc115298507 \h </w:instrText>
            </w:r>
            <w:r w:rsidR="007F29A3">
              <w:rPr>
                <w:noProof/>
                <w:webHidden/>
              </w:rPr>
            </w:r>
            <w:r w:rsidR="007F29A3">
              <w:rPr>
                <w:noProof/>
                <w:webHidden/>
              </w:rPr>
              <w:fldChar w:fldCharType="separate"/>
            </w:r>
            <w:r w:rsidR="007F29A3">
              <w:rPr>
                <w:noProof/>
                <w:webHidden/>
              </w:rPr>
              <w:t>5</w:t>
            </w:r>
            <w:r w:rsidR="007F29A3">
              <w:rPr>
                <w:noProof/>
                <w:webHidden/>
              </w:rPr>
              <w:fldChar w:fldCharType="end"/>
            </w:r>
          </w:hyperlink>
        </w:p>
        <w:p w14:paraId="7C449BFD" w14:textId="580F9304" w:rsidR="00FF29B1" w:rsidRDefault="00FF29B1" w:rsidP="00C66FB2">
          <w:r>
            <w:rPr>
              <w:b/>
              <w:bCs/>
            </w:rPr>
            <w:fldChar w:fldCharType="end"/>
          </w:r>
        </w:p>
      </w:sdtContent>
    </w:sdt>
    <w:p w14:paraId="37323E7C" w14:textId="77777777" w:rsidR="005B592E" w:rsidRDefault="005B592E" w:rsidP="00C66FB2"/>
    <w:p w14:paraId="4073CA69" w14:textId="77777777" w:rsidR="005B592E" w:rsidRDefault="005B592E" w:rsidP="00C66FB2"/>
    <w:p w14:paraId="7DE9C54C" w14:textId="77777777" w:rsidR="005B592E" w:rsidRDefault="005B592E" w:rsidP="00C66FB2"/>
    <w:p w14:paraId="12B3605B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18D6BB53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3D56EE32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5BF1421B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015BF33A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5F100EC4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2DA3EC7B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0632FBFB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3A2A8D80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7C8E9962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472E4677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4C00D864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08524D9A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04462A9C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5080DE80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34FACF02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148F80E8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1E62D1F6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169F9713" w14:textId="0DD02598" w:rsidR="00C66FB2" w:rsidRDefault="00C66FB2" w:rsidP="00C66FB2">
      <w:pPr>
        <w:pStyle w:val="1"/>
        <w:spacing w:before="0"/>
        <w:rPr>
          <w:rStyle w:val="a6"/>
        </w:rPr>
      </w:pPr>
    </w:p>
    <w:p w14:paraId="7EDE740F" w14:textId="77029AB3" w:rsidR="00C66FB2" w:rsidRDefault="00C66FB2" w:rsidP="00C66FB2">
      <w:pPr>
        <w:pStyle w:val="1"/>
        <w:spacing w:before="0"/>
        <w:rPr>
          <w:rStyle w:val="a6"/>
        </w:rPr>
      </w:pPr>
    </w:p>
    <w:p w14:paraId="39F5C634" w14:textId="77777777" w:rsidR="00C66FB2" w:rsidRPr="00C66FB2" w:rsidRDefault="00C66FB2" w:rsidP="00C66FB2"/>
    <w:p w14:paraId="24D78C24" w14:textId="371769F2" w:rsidR="00F068E6" w:rsidRPr="00FF29B1" w:rsidRDefault="002223A8" w:rsidP="00C66FB2">
      <w:pPr>
        <w:pStyle w:val="1"/>
        <w:spacing w:before="0"/>
        <w:rPr>
          <w:rStyle w:val="a6"/>
        </w:rPr>
      </w:pPr>
      <w:bookmarkStart w:id="0" w:name="_Toc115298500"/>
      <w:r w:rsidRPr="00FF29B1">
        <w:rPr>
          <w:rStyle w:val="a6"/>
        </w:rPr>
        <w:lastRenderedPageBreak/>
        <w:t>Введение</w:t>
      </w:r>
      <w:bookmarkEnd w:id="0"/>
      <w:r w:rsidRPr="00FF29B1">
        <w:rPr>
          <w:rStyle w:val="a6"/>
        </w:rPr>
        <w:t xml:space="preserve"> </w:t>
      </w:r>
    </w:p>
    <w:p w14:paraId="6BECB198" w14:textId="6DCC5648" w:rsidR="005B592E" w:rsidRDefault="002223A8" w:rsidP="00C66FB2">
      <w:pPr>
        <w:spacing w:after="0"/>
        <w:jc w:val="both"/>
      </w:pPr>
      <w:r>
        <w:tab/>
        <w:t>За последние несколько десятилетий большое внимание среди ученых-исследователей в области робототехники и биомеханики занимают вопросы носимой робототехники. Частным случаем таких устройств является экзоскелет – электромеханическое устройство, которое помогает человеку с выполнением физической работы, будь то хождение, поднятие грузов или удержание определенного положения тела. Сегодня на рынке представлен большой ассортимент экзоскелетов различной конструкции и принципа действия. Каждый из них создан для определенного набора задач</w:t>
      </w:r>
      <w:r w:rsidR="005B592E">
        <w:t xml:space="preserve"> </w:t>
      </w:r>
      <w:r>
        <w:t>с учетом специфики</w:t>
      </w:r>
      <w:r w:rsidR="005B592E">
        <w:t xml:space="preserve"> их выполнения. Поэтому вопрос о конструировании экзоскелета требует детального анализа работы, с которой устройство должно помогать. </w:t>
      </w:r>
    </w:p>
    <w:p w14:paraId="320157C7" w14:textId="77777777" w:rsidR="00C66FB2" w:rsidRDefault="00C66FB2" w:rsidP="00C66FB2">
      <w:pPr>
        <w:pStyle w:val="1"/>
        <w:spacing w:before="0"/>
      </w:pPr>
    </w:p>
    <w:p w14:paraId="5316F148" w14:textId="24C1986D" w:rsidR="005B592E" w:rsidRPr="00C66FB2" w:rsidRDefault="005B592E" w:rsidP="00C66FB2">
      <w:pPr>
        <w:pStyle w:val="1"/>
        <w:spacing w:before="0"/>
        <w:rPr>
          <w:b/>
          <w:bCs/>
        </w:rPr>
      </w:pPr>
      <w:bookmarkStart w:id="1" w:name="_Toc115298501"/>
      <w:r w:rsidRPr="00C66FB2">
        <w:rPr>
          <w:b/>
          <w:bCs/>
        </w:rPr>
        <w:t>Виды экзоскелетов</w:t>
      </w:r>
      <w:bookmarkEnd w:id="1"/>
    </w:p>
    <w:p w14:paraId="39C6D0B6" w14:textId="1C0B7BA2" w:rsidR="00F069C7" w:rsidRDefault="00F069C7" w:rsidP="00C66FB2">
      <w:pPr>
        <w:spacing w:after="0"/>
      </w:pPr>
      <w:r>
        <w:tab/>
        <w:t xml:space="preserve">На рынке представлены различные конфигурации экзоскелетов, многие из которых подходят для решения определенных задач, а для других совершенно не подходят. Также устройства </w:t>
      </w:r>
      <w:r w:rsidRPr="00A92957">
        <w:rPr>
          <w:highlight w:val="yellow"/>
        </w:rPr>
        <w:t>классифицируются по определенным критериям</w:t>
      </w:r>
      <w:r w:rsidR="00A92957" w:rsidRPr="00A92957">
        <w:rPr>
          <w:highlight w:val="yellow"/>
        </w:rPr>
        <w:t>:</w:t>
      </w:r>
    </w:p>
    <w:p w14:paraId="7F92B8E9" w14:textId="390B9CFA" w:rsidR="00A92957" w:rsidRDefault="00A92957" w:rsidP="00C66FB2">
      <w:pPr>
        <w:spacing w:after="0"/>
      </w:pPr>
      <w:r>
        <w:tab/>
        <w:t>По типу силовых элементов:</w:t>
      </w:r>
    </w:p>
    <w:p w14:paraId="0D9205BB" w14:textId="4578B4EE" w:rsidR="00A92957" w:rsidRDefault="00A92957" w:rsidP="00C66FB2">
      <w:pPr>
        <w:spacing w:after="0"/>
      </w:pPr>
      <w:r>
        <w:tab/>
      </w:r>
      <w:r>
        <w:tab/>
        <w:t xml:space="preserve">Активные </w:t>
      </w:r>
    </w:p>
    <w:p w14:paraId="42C1EF58" w14:textId="5462FD8C" w:rsidR="00A92957" w:rsidRDefault="00A92957" w:rsidP="00C66FB2">
      <w:pPr>
        <w:spacing w:after="0"/>
      </w:pPr>
      <w:r>
        <w:tab/>
      </w:r>
      <w:r>
        <w:tab/>
        <w:t>Пассивные</w:t>
      </w:r>
    </w:p>
    <w:p w14:paraId="74A5BFCB" w14:textId="1CA9D995" w:rsidR="00A92957" w:rsidRDefault="00A92957" w:rsidP="00C66FB2">
      <w:pPr>
        <w:spacing w:after="0"/>
      </w:pPr>
      <w:r>
        <w:tab/>
        <w:t xml:space="preserve">По частям тела: </w:t>
      </w:r>
    </w:p>
    <w:p w14:paraId="3B0CEB97" w14:textId="20DA0BA6" w:rsidR="00A92957" w:rsidRDefault="00A92957" w:rsidP="00C66FB2">
      <w:pPr>
        <w:spacing w:after="0"/>
      </w:pPr>
      <w:r>
        <w:tab/>
      </w:r>
      <w:r>
        <w:tab/>
        <w:t>Экзоскелет нижних конечностей</w:t>
      </w:r>
    </w:p>
    <w:p w14:paraId="67FDA85C" w14:textId="594E8F17" w:rsidR="00A92957" w:rsidRDefault="00A92957" w:rsidP="00C66FB2">
      <w:pPr>
        <w:spacing w:after="0"/>
      </w:pPr>
      <w:r>
        <w:tab/>
      </w:r>
      <w:r>
        <w:tab/>
        <w:t>Экзоскелет верхних конечностей</w:t>
      </w:r>
    </w:p>
    <w:p w14:paraId="35D45466" w14:textId="533161EF" w:rsidR="00A92957" w:rsidRDefault="00A92957" w:rsidP="00C66FB2">
      <w:pPr>
        <w:spacing w:after="0"/>
      </w:pPr>
      <w:r>
        <w:tab/>
      </w:r>
      <w:r>
        <w:tab/>
        <w:t xml:space="preserve">Полный экзоскелет </w:t>
      </w:r>
    </w:p>
    <w:p w14:paraId="2886E7AA" w14:textId="63974FD7" w:rsidR="00A92957" w:rsidRDefault="00A92957" w:rsidP="00C66FB2">
      <w:pPr>
        <w:spacing w:after="0"/>
      </w:pPr>
      <w:r>
        <w:tab/>
        <w:t xml:space="preserve">По применению: </w:t>
      </w:r>
    </w:p>
    <w:p w14:paraId="3EDEC6AB" w14:textId="453A84CF" w:rsidR="00A92957" w:rsidRDefault="00A92957" w:rsidP="00C66FB2">
      <w:pPr>
        <w:spacing w:after="0"/>
        <w:ind w:left="1416"/>
      </w:pPr>
      <w:r>
        <w:t>Для реабилитации людей, пострадавших в аварии или при наличии заболеваний ОДА (Опорно-Двигательный Аппарат)</w:t>
      </w:r>
    </w:p>
    <w:p w14:paraId="4438EF19" w14:textId="7105C7F2" w:rsidR="00A92957" w:rsidRDefault="00A92957" w:rsidP="00C66FB2">
      <w:pPr>
        <w:spacing w:after="0"/>
        <w:ind w:left="1416"/>
      </w:pPr>
      <w:r>
        <w:t>Для поднятия тяжестей</w:t>
      </w:r>
    </w:p>
    <w:p w14:paraId="05D48B73" w14:textId="6B74FA5A" w:rsidR="00A92957" w:rsidRDefault="00A92957" w:rsidP="00C66FB2">
      <w:pPr>
        <w:spacing w:after="0"/>
        <w:ind w:left="1416"/>
      </w:pPr>
      <w:r>
        <w:t xml:space="preserve">Для удержания статической нагрузки и фиксации позы </w:t>
      </w:r>
    </w:p>
    <w:p w14:paraId="01B54982" w14:textId="138FD559" w:rsidR="00A92957" w:rsidRDefault="00A92957" w:rsidP="00C66FB2">
      <w:pPr>
        <w:spacing w:after="0"/>
        <w:ind w:left="1416"/>
      </w:pPr>
      <w:r>
        <w:t xml:space="preserve">Для </w:t>
      </w:r>
      <w:r w:rsidR="004261DB">
        <w:t xml:space="preserve">разгрузки ног при беге </w:t>
      </w:r>
    </w:p>
    <w:p w14:paraId="0FF88509" w14:textId="4D21F9AC" w:rsidR="004261DB" w:rsidRDefault="004261DB" w:rsidP="00C66FB2">
      <w:pPr>
        <w:spacing w:after="0"/>
      </w:pPr>
      <w:r>
        <w:tab/>
      </w:r>
      <w:r w:rsidRPr="00E94A2F">
        <w:rPr>
          <w:highlight w:val="yellow"/>
        </w:rPr>
        <w:t>По типу используемых датчиков:</w:t>
      </w:r>
    </w:p>
    <w:p w14:paraId="2B741DDE" w14:textId="390260D6" w:rsidR="004261DB" w:rsidRDefault="004261DB" w:rsidP="00C66FB2">
      <w:pPr>
        <w:spacing w:after="0"/>
      </w:pPr>
      <w:r>
        <w:tab/>
      </w:r>
      <w:r>
        <w:tab/>
        <w:t>Датчики положения</w:t>
      </w:r>
    </w:p>
    <w:p w14:paraId="2B49C31E" w14:textId="17892FCB" w:rsidR="004261DB" w:rsidRDefault="004261DB" w:rsidP="00C66FB2">
      <w:pPr>
        <w:spacing w:after="0"/>
      </w:pPr>
      <w:r>
        <w:tab/>
      </w:r>
      <w:r>
        <w:tab/>
      </w:r>
      <w:r w:rsidR="00E94A2F">
        <w:t>Моментные датчики</w:t>
      </w:r>
    </w:p>
    <w:p w14:paraId="68FC7128" w14:textId="78914063" w:rsidR="00F069C7" w:rsidRDefault="00E94A2F" w:rsidP="00C66FB2">
      <w:pPr>
        <w:spacing w:after="0"/>
      </w:pPr>
      <w:r>
        <w:tab/>
      </w:r>
      <w:r>
        <w:tab/>
      </w:r>
      <w:proofErr w:type="spellStart"/>
      <w:r>
        <w:t>Миографические</w:t>
      </w:r>
      <w:proofErr w:type="spellEnd"/>
      <w:r>
        <w:t xml:space="preserve"> датчики </w:t>
      </w:r>
    </w:p>
    <w:p w14:paraId="776000A9" w14:textId="77777777" w:rsidR="00C66FB2" w:rsidRPr="00F069C7" w:rsidRDefault="00C66FB2" w:rsidP="00C66FB2">
      <w:pPr>
        <w:spacing w:after="0"/>
      </w:pPr>
    </w:p>
    <w:p w14:paraId="0B7F182F" w14:textId="38510B83" w:rsidR="00FF29B1" w:rsidRPr="00C66FB2" w:rsidRDefault="00FF29B1" w:rsidP="00C66FB2">
      <w:pPr>
        <w:pStyle w:val="1"/>
        <w:spacing w:before="0"/>
        <w:rPr>
          <w:b/>
          <w:bCs/>
        </w:rPr>
      </w:pPr>
      <w:bookmarkStart w:id="2" w:name="_Toc115298502"/>
      <w:r w:rsidRPr="00C66FB2">
        <w:rPr>
          <w:b/>
          <w:bCs/>
        </w:rPr>
        <w:t>Выполняемые задачи</w:t>
      </w:r>
      <w:bookmarkEnd w:id="2"/>
      <w:r w:rsidRPr="00C66FB2">
        <w:rPr>
          <w:b/>
          <w:bCs/>
        </w:rPr>
        <w:t xml:space="preserve"> </w:t>
      </w:r>
    </w:p>
    <w:p w14:paraId="18337E8D" w14:textId="69B05F33" w:rsidR="00E94A2F" w:rsidRDefault="00E94A2F" w:rsidP="00C66FB2">
      <w:pPr>
        <w:jc w:val="both"/>
      </w:pPr>
      <w:r>
        <w:tab/>
        <w:t xml:space="preserve">На многих передовых реабилитационных центрах и производствах мира экзоскелеты уже внедрены. Необходимо рассмотреть несколько примеров удачного использования. Одним из таких является завод </w:t>
      </w:r>
      <w:r>
        <w:rPr>
          <w:lang w:val="en-US"/>
        </w:rPr>
        <w:t>Ford</w:t>
      </w:r>
      <w:r w:rsidRPr="00E94A2F">
        <w:t xml:space="preserve">, </w:t>
      </w:r>
      <w:r>
        <w:t xml:space="preserve">где экзоскелеты используются в основном для поддержания статических </w:t>
      </w:r>
      <w:proofErr w:type="spellStart"/>
      <w:r>
        <w:t>трудозатратных</w:t>
      </w:r>
      <w:proofErr w:type="spellEnd"/>
      <w:r>
        <w:t xml:space="preserve"> положений тела человека при вертикальной сборке автомобиля (Рисунок Х).</w:t>
      </w:r>
    </w:p>
    <w:p w14:paraId="2E410471" w14:textId="2EF85132" w:rsidR="00C66FB2" w:rsidRDefault="00C66FB2" w:rsidP="00C66FB2">
      <w:pPr>
        <w:jc w:val="center"/>
      </w:pPr>
      <w:r>
        <w:rPr>
          <w:noProof/>
        </w:rPr>
        <w:drawing>
          <wp:inline distT="0" distB="0" distL="0" distR="0" wp14:anchorId="38BC65F2" wp14:editId="2591044F">
            <wp:extent cx="2835170" cy="1890215"/>
            <wp:effectExtent l="0" t="0" r="3810" b="0"/>
            <wp:docPr id="1" name="Рисунок 1" descr="Изображение выглядит как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604" cy="19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4B47" w14:textId="110E3914" w:rsidR="00E94A2F" w:rsidRDefault="00E94A2F" w:rsidP="00C66FB2">
      <w:pPr>
        <w:jc w:val="center"/>
      </w:pPr>
      <w:r>
        <w:t xml:space="preserve">Рисунок Х – применение пассивного экзоскелета на заводе </w:t>
      </w:r>
      <w:r>
        <w:rPr>
          <w:lang w:val="en-US"/>
        </w:rPr>
        <w:t>Ford</w:t>
      </w:r>
      <w:r>
        <w:t xml:space="preserve"> для вертикальной сборки автомобиля</w:t>
      </w:r>
      <w:r w:rsidR="00C66FB2">
        <w:t>.</w:t>
      </w:r>
    </w:p>
    <w:p w14:paraId="0DC1F8BE" w14:textId="0F541F85" w:rsidR="00E94A2F" w:rsidRDefault="00E94A2F" w:rsidP="00C66FB2">
      <w:pPr>
        <w:jc w:val="both"/>
      </w:pPr>
      <w:r>
        <w:lastRenderedPageBreak/>
        <w:tab/>
        <w:t xml:space="preserve">Также уже давно используется отечественная разработка – активный экзоскелет </w:t>
      </w:r>
      <w:proofErr w:type="spellStart"/>
      <w:r>
        <w:rPr>
          <w:lang w:val="en-US"/>
        </w:rPr>
        <w:t>ExoAtlet</w:t>
      </w:r>
      <w:proofErr w:type="spellEnd"/>
      <w:r>
        <w:t xml:space="preserve"> для восполнения двигательных функции нижних конечностей у парализованных людей (Рисунок Х). Разработан в … году одноименной компанией. </w:t>
      </w:r>
    </w:p>
    <w:p w14:paraId="2949FB33" w14:textId="25BD8BC9" w:rsidR="00C66FB2" w:rsidRDefault="00C66FB2" w:rsidP="00C66FB2">
      <w:pPr>
        <w:jc w:val="center"/>
      </w:pPr>
      <w:r>
        <w:rPr>
          <w:noProof/>
        </w:rPr>
        <w:drawing>
          <wp:inline distT="0" distB="0" distL="0" distR="0" wp14:anchorId="22F369D8" wp14:editId="2B69AEE3">
            <wp:extent cx="3474514" cy="2317209"/>
            <wp:effectExtent l="0" t="0" r="0" b="6985"/>
            <wp:docPr id="2" name="Рисунок 2" descr="Изображение выглядит как трава, внешний, небо, желт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382" cy="232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D1A6" w14:textId="73474AD1" w:rsidR="00C66FB2" w:rsidRDefault="00C66FB2" w:rsidP="00C66FB2">
      <w:pPr>
        <w:jc w:val="center"/>
      </w:pPr>
      <w:r>
        <w:t xml:space="preserve">Рисунок Х – Реабилитационный экзоскелет </w:t>
      </w:r>
      <w:proofErr w:type="spellStart"/>
      <w:r>
        <w:rPr>
          <w:lang w:val="en-US"/>
        </w:rPr>
        <w:t>ExoAtlet</w:t>
      </w:r>
      <w:proofErr w:type="spellEnd"/>
      <w:r w:rsidRPr="00C66FB2">
        <w:t xml:space="preserve"> </w:t>
      </w:r>
      <w:r>
        <w:t>в процессе работы.</w:t>
      </w:r>
    </w:p>
    <w:p w14:paraId="01C28D80" w14:textId="78B93A55" w:rsidR="00C66FB2" w:rsidRDefault="00C66FB2" w:rsidP="00C66FB2">
      <w:pPr>
        <w:jc w:val="both"/>
      </w:pPr>
      <w:r>
        <w:tab/>
        <w:t>Для упрощени</w:t>
      </w:r>
      <w:r w:rsidR="00016A57">
        <w:t xml:space="preserve">я </w:t>
      </w:r>
      <w:r>
        <w:t xml:space="preserve">работы с грузами, а также для работы в неудобных положениях тела разработан и успешно применяется пассивный экзоскелет </w:t>
      </w:r>
      <w:proofErr w:type="spellStart"/>
      <w:r>
        <w:rPr>
          <w:lang w:val="en-US"/>
        </w:rPr>
        <w:t>SuitX</w:t>
      </w:r>
      <w:proofErr w:type="spellEnd"/>
      <w:r>
        <w:t xml:space="preserve">. </w:t>
      </w:r>
    </w:p>
    <w:p w14:paraId="4575BC92" w14:textId="00573E8F" w:rsidR="00C66FB2" w:rsidRPr="00C66FB2" w:rsidRDefault="00C66FB2" w:rsidP="00C66FB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DCFAA8" wp14:editId="2DF42BDA">
            <wp:extent cx="3437905" cy="2578337"/>
            <wp:effectExtent l="0" t="0" r="0" b="0"/>
            <wp:docPr id="3" name="Рисунок 3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905" cy="257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2651" w14:textId="6D4E800E" w:rsidR="00C66FB2" w:rsidRPr="00C66FB2" w:rsidRDefault="00C66FB2" w:rsidP="00C66FB2">
      <w:pPr>
        <w:jc w:val="center"/>
      </w:pPr>
      <w:r>
        <w:t xml:space="preserve">Рисунок </w:t>
      </w:r>
      <w:r>
        <w:rPr>
          <w:lang w:val="en-US"/>
        </w:rPr>
        <w:t>X</w:t>
      </w:r>
      <w:r w:rsidRPr="00C66FB2">
        <w:t xml:space="preserve"> – </w:t>
      </w:r>
      <w:r>
        <w:t xml:space="preserve">Применение экзоскелета </w:t>
      </w:r>
      <w:proofErr w:type="spellStart"/>
      <w:r>
        <w:rPr>
          <w:lang w:val="en-US"/>
        </w:rPr>
        <w:t>SuitX</w:t>
      </w:r>
      <w:proofErr w:type="spellEnd"/>
      <w:r w:rsidRPr="00C66FB2">
        <w:t xml:space="preserve"> </w:t>
      </w:r>
      <w:r>
        <w:t>на практике.</w:t>
      </w:r>
    </w:p>
    <w:p w14:paraId="2D2A0721" w14:textId="0B1F525B" w:rsidR="00E94A2F" w:rsidRDefault="00C66FB2" w:rsidP="00C66FB2">
      <w:pPr>
        <w:jc w:val="both"/>
      </w:pPr>
      <w:r>
        <w:tab/>
        <w:t xml:space="preserve">Задача данной </w:t>
      </w:r>
      <w:r w:rsidR="00016A57">
        <w:t>статьи</w:t>
      </w:r>
      <w:r>
        <w:t xml:space="preserve"> – определить основные критерии и требования </w:t>
      </w:r>
      <w:r w:rsidR="00016A57">
        <w:t xml:space="preserve">к конструкции </w:t>
      </w:r>
      <w:r>
        <w:t xml:space="preserve">экзоскелета для </w:t>
      </w:r>
      <w:r w:rsidR="00016A57">
        <w:t>работы с грузами, весом до 30 кг. Для этого необходимо найти существующие решения для такого рода задач и проанализировать конструкции устройств. Выделить преимущества тех или иных узлов, а также недостатки. Для устранения недостатков необходимо предложить конструктивные доработки существующих узлов, или полностью новую конструкцию того или иного узла конструкции.</w:t>
      </w:r>
    </w:p>
    <w:p w14:paraId="4BA713DF" w14:textId="63B22F4C" w:rsidR="007F29A3" w:rsidRDefault="007F29A3" w:rsidP="00C66FB2">
      <w:pPr>
        <w:jc w:val="both"/>
      </w:pPr>
    </w:p>
    <w:p w14:paraId="45CD55EB" w14:textId="3D9584CC" w:rsidR="007F29A3" w:rsidRDefault="007F29A3" w:rsidP="00C66FB2">
      <w:pPr>
        <w:jc w:val="both"/>
      </w:pPr>
    </w:p>
    <w:p w14:paraId="2C146B57" w14:textId="0C21922C" w:rsidR="007F29A3" w:rsidRDefault="007F29A3" w:rsidP="00C66FB2">
      <w:pPr>
        <w:jc w:val="both"/>
      </w:pPr>
    </w:p>
    <w:p w14:paraId="7EF1492B" w14:textId="77777777" w:rsidR="007F29A3" w:rsidRDefault="007F29A3" w:rsidP="00C66FB2">
      <w:pPr>
        <w:jc w:val="both"/>
      </w:pPr>
    </w:p>
    <w:p w14:paraId="00CEA7BC" w14:textId="370C7565" w:rsidR="00210F81" w:rsidRPr="007F29A3" w:rsidRDefault="00F069C7" w:rsidP="007F29A3">
      <w:pPr>
        <w:pStyle w:val="1"/>
        <w:spacing w:before="0"/>
        <w:rPr>
          <w:b/>
          <w:bCs/>
        </w:rPr>
      </w:pPr>
      <w:bookmarkStart w:id="3" w:name="_Toc115298503"/>
      <w:r w:rsidRPr="00C66FB2">
        <w:rPr>
          <w:b/>
          <w:bCs/>
        </w:rPr>
        <w:lastRenderedPageBreak/>
        <w:t>Анализ существующих решений, представленных на рынке</w:t>
      </w:r>
      <w:bookmarkEnd w:id="3"/>
    </w:p>
    <w:p w14:paraId="3EF27542" w14:textId="1B31C863" w:rsidR="00FF29B1" w:rsidRDefault="00FF29B1" w:rsidP="00C66FB2">
      <w:pPr>
        <w:pStyle w:val="1"/>
        <w:spacing w:before="0"/>
        <w:rPr>
          <w:b/>
          <w:bCs/>
        </w:rPr>
      </w:pPr>
      <w:bookmarkStart w:id="4" w:name="_Toc115298504"/>
      <w:r w:rsidRPr="00C66FB2">
        <w:rPr>
          <w:b/>
          <w:bCs/>
        </w:rPr>
        <w:t>Определение основных параметров экзоскелета</w:t>
      </w:r>
      <w:bookmarkEnd w:id="4"/>
      <w:r w:rsidRPr="00C66FB2">
        <w:rPr>
          <w:b/>
          <w:bCs/>
        </w:rPr>
        <w:t xml:space="preserve"> </w:t>
      </w:r>
    </w:p>
    <w:p w14:paraId="3E5AC1FC" w14:textId="77777777" w:rsidR="00210F81" w:rsidRDefault="000730B7" w:rsidP="007F29A3">
      <w:pPr>
        <w:jc w:val="both"/>
      </w:pPr>
      <w:r>
        <w:tab/>
      </w:r>
      <w:r w:rsidR="00210F81">
        <w:t>Промышленный экзоскелет – это универсальное устройство, которое помогает оператору в погрузочно-разгрузочных работах. Для эффективного применения устройство должно обладать следующими параметрами.</w:t>
      </w:r>
    </w:p>
    <w:p w14:paraId="018FAE73" w14:textId="2EB359AE" w:rsidR="000730B7" w:rsidRDefault="000730B7" w:rsidP="007F29A3">
      <w:pPr>
        <w:jc w:val="both"/>
      </w:pPr>
      <w:r>
        <w:tab/>
      </w:r>
      <w:r w:rsidRPr="00FB4EFD">
        <w:rPr>
          <w:u w:val="single"/>
        </w:rPr>
        <w:t>Регулируемые размеры</w:t>
      </w:r>
      <w:r w:rsidR="00210F81">
        <w:t xml:space="preserve"> – одно из важнейших требований. При правильной регулировке размеров сочленений устройства оператор не будет испытывать дискомфорта, тем самым не тратить лишние усилия для преодоления каких-то неудобств.</w:t>
      </w:r>
    </w:p>
    <w:p w14:paraId="4C8FB782" w14:textId="30474798" w:rsidR="00E418D0" w:rsidRPr="00E418D0" w:rsidRDefault="000730B7" w:rsidP="007F29A3">
      <w:pPr>
        <w:jc w:val="both"/>
      </w:pPr>
      <w:r>
        <w:tab/>
      </w:r>
      <w:r w:rsidRPr="00FB4EFD">
        <w:rPr>
          <w:u w:val="single"/>
        </w:rPr>
        <w:t>Использование упругих компонентов в верхнем отделе</w:t>
      </w:r>
      <w:r w:rsidR="00210F81">
        <w:t xml:space="preserve"> – это </w:t>
      </w:r>
      <w:r w:rsidR="00B63A77">
        <w:t>требование возникает исходя из особенностей кинематики движений человека. В международной классификации используется несколько аббревиатур, по которым можно классифицировать конструктивные особенности экзоскелетов. Чаще</w:t>
      </w:r>
      <w:r w:rsidR="00B63A77" w:rsidRPr="00B63A77">
        <w:t xml:space="preserve"> </w:t>
      </w:r>
      <w:r w:rsidR="00B63A77">
        <w:t>всего</w:t>
      </w:r>
      <w:r w:rsidR="00B63A77" w:rsidRPr="00B63A77">
        <w:t xml:space="preserve"> </w:t>
      </w:r>
      <w:r w:rsidR="00B63A77">
        <w:t>встречаются</w:t>
      </w:r>
      <w:r w:rsidR="00B63A77" w:rsidRPr="00B63A77">
        <w:t xml:space="preserve"> </w:t>
      </w:r>
      <w:r w:rsidR="00B63A77">
        <w:t>аббревиатуры</w:t>
      </w:r>
      <w:r w:rsidR="00B63A77" w:rsidRPr="00B63A77">
        <w:t xml:space="preserve"> </w:t>
      </w:r>
      <w:r w:rsidR="00B63A77">
        <w:rPr>
          <w:lang w:val="en-US"/>
        </w:rPr>
        <w:t>BNDR</w:t>
      </w:r>
      <w:r w:rsidR="00B63A77" w:rsidRPr="00B63A77">
        <w:t xml:space="preserve"> (</w:t>
      </w:r>
      <w:r w:rsidR="00B63A77">
        <w:rPr>
          <w:lang w:val="en-US"/>
        </w:rPr>
        <w:t>Bending</w:t>
      </w:r>
      <w:r w:rsidR="00B63A77" w:rsidRPr="00B63A77">
        <w:t xml:space="preserve"> </w:t>
      </w:r>
      <w:r w:rsidR="00B63A77">
        <w:rPr>
          <w:lang w:val="en-US"/>
        </w:rPr>
        <w:t>Non</w:t>
      </w:r>
      <w:r w:rsidR="00B63A77" w:rsidRPr="00B63A77">
        <w:t>-</w:t>
      </w:r>
      <w:r w:rsidR="00B63A77">
        <w:rPr>
          <w:lang w:val="en-US"/>
        </w:rPr>
        <w:t>Demand</w:t>
      </w:r>
      <w:r w:rsidR="00B63A77" w:rsidRPr="00B63A77">
        <w:t xml:space="preserve"> </w:t>
      </w:r>
      <w:r w:rsidR="00B63A77">
        <w:rPr>
          <w:lang w:val="en-US"/>
        </w:rPr>
        <w:t>Return</w:t>
      </w:r>
      <w:r w:rsidR="00B63A77" w:rsidRPr="00B63A77">
        <w:t xml:space="preserve">) </w:t>
      </w:r>
      <w:r w:rsidR="00B63A77">
        <w:t>и</w:t>
      </w:r>
      <w:r w:rsidR="00B63A77" w:rsidRPr="00B63A77">
        <w:t xml:space="preserve"> </w:t>
      </w:r>
      <w:r w:rsidR="00B63A77">
        <w:rPr>
          <w:lang w:val="en-US"/>
        </w:rPr>
        <w:t>WMRD</w:t>
      </w:r>
      <w:r w:rsidR="00B63A77" w:rsidRPr="00B63A77">
        <w:t xml:space="preserve"> (</w:t>
      </w:r>
      <w:r w:rsidR="00B63A77">
        <w:rPr>
          <w:lang w:val="en-US"/>
        </w:rPr>
        <w:t>Wearable</w:t>
      </w:r>
      <w:r w:rsidR="00B63A77" w:rsidRPr="00B63A77">
        <w:t xml:space="preserve"> </w:t>
      </w:r>
      <w:r w:rsidR="00B63A77">
        <w:rPr>
          <w:lang w:val="en-US"/>
        </w:rPr>
        <w:t>Moment</w:t>
      </w:r>
      <w:r w:rsidR="00B63A77" w:rsidRPr="00B63A77">
        <w:t xml:space="preserve"> </w:t>
      </w:r>
      <w:r w:rsidR="00B63A77">
        <w:rPr>
          <w:lang w:val="en-US"/>
        </w:rPr>
        <w:t>Restoring</w:t>
      </w:r>
      <w:r w:rsidR="00B63A77" w:rsidRPr="00B63A77">
        <w:t xml:space="preserve"> </w:t>
      </w:r>
      <w:r w:rsidR="00B63A77">
        <w:rPr>
          <w:lang w:val="en-US"/>
        </w:rPr>
        <w:t>Device</w:t>
      </w:r>
      <w:r w:rsidR="00B63A77" w:rsidRPr="00B63A77">
        <w:t xml:space="preserve">). </w:t>
      </w:r>
      <w:r w:rsidR="00B63A77">
        <w:rPr>
          <w:lang w:val="en-US"/>
        </w:rPr>
        <w:t>BNDR</w:t>
      </w:r>
      <w:r w:rsidR="00B63A77" w:rsidRPr="00B63A77">
        <w:t xml:space="preserve"> – </w:t>
      </w:r>
      <w:r w:rsidR="00B63A77">
        <w:t>это</w:t>
      </w:r>
      <w:r w:rsidR="00B63A77" w:rsidRPr="00B63A77">
        <w:t xml:space="preserve"> </w:t>
      </w:r>
      <w:r w:rsidR="00B63A77" w:rsidRPr="00B63A77">
        <w:t>устройства возврата без необходимости изгиба</w:t>
      </w:r>
      <w:r w:rsidR="00B63A77" w:rsidRPr="00B63A77">
        <w:t xml:space="preserve">, </w:t>
      </w:r>
      <w:r w:rsidR="00B63A77">
        <w:t xml:space="preserve">их недостаток в недостаточной кинематической совместимости с человеком, что вызывает дискомфорт в работе. Наиболее перспективными являются экзоскелеты </w:t>
      </w:r>
      <w:r w:rsidR="00B63A77">
        <w:rPr>
          <w:lang w:val="en-US"/>
        </w:rPr>
        <w:t>WRMD</w:t>
      </w:r>
      <w:r w:rsidR="00E418D0" w:rsidRPr="00E418D0">
        <w:t xml:space="preserve">. </w:t>
      </w:r>
      <w:r w:rsidR="00E418D0">
        <w:t xml:space="preserve">Упругие элементы такого типа устройств обеспечивают более комфортное использование вместе с запасанием энергии деформации, что обеспечивает дополнительное усилие при возврате в нейтральное положение тела. Поэтому, использование упругих элементов конструкции более предпочтительно. </w:t>
      </w:r>
      <w:r w:rsidR="00E418D0" w:rsidRPr="00E418D0">
        <w:t>[</w:t>
      </w:r>
      <w:r w:rsidR="00E418D0">
        <w:t>источник: статья про упругие компоненты</w:t>
      </w:r>
      <w:r w:rsidR="00E418D0" w:rsidRPr="00E418D0">
        <w:t>]</w:t>
      </w:r>
      <w:r w:rsidR="00E418D0">
        <w:t>.</w:t>
      </w:r>
    </w:p>
    <w:p w14:paraId="0EFFD6B4" w14:textId="0562D8FC" w:rsidR="000730B7" w:rsidRPr="00FB4EFD" w:rsidRDefault="00210F81" w:rsidP="007F29A3">
      <w:pPr>
        <w:jc w:val="both"/>
      </w:pPr>
      <w:r>
        <w:t xml:space="preserve">требование возникло исходя из опыта использования силомоментных датчиков. При использовании такого типа сенсоров в нижнем отделе экзоскелета не возникает проблем, но при использовании в верхней части, а конкретно в области рук возникает </w:t>
      </w:r>
      <w:r w:rsidR="00FB4EFD">
        <w:t>вопрос</w:t>
      </w:r>
      <w:r>
        <w:t xml:space="preserve"> </w:t>
      </w:r>
      <w:r w:rsidR="00FB4EFD">
        <w:t xml:space="preserve">в </w:t>
      </w:r>
      <w:r>
        <w:t>идентификаци</w:t>
      </w:r>
      <w:r w:rsidR="00FB4EFD">
        <w:t>и</w:t>
      </w:r>
      <w:r>
        <w:t xml:space="preserve"> усилий в шарнире. Грубо говоря трудно определить намерение оператора</w:t>
      </w:r>
      <w:r w:rsidR="00FB4EFD">
        <w:t xml:space="preserve"> – либо работает с грузом, либо его руки устали. Поэтому использование упругих компонентов в верхней части предпочтительно.</w:t>
      </w:r>
    </w:p>
    <w:p w14:paraId="6517C9BE" w14:textId="2DEB66A4" w:rsidR="000730B7" w:rsidRPr="007F29A3" w:rsidRDefault="000730B7" w:rsidP="000730B7">
      <w:r>
        <w:tab/>
      </w:r>
      <w:r w:rsidRPr="007F29A3">
        <w:rPr>
          <w:u w:val="single"/>
        </w:rPr>
        <w:t>Удержание статического положения при переключении на соответствующий режим</w:t>
      </w:r>
      <w:r w:rsidR="00FB4EFD" w:rsidRPr="007F29A3">
        <w:t xml:space="preserve"> </w:t>
      </w:r>
      <w:r w:rsidR="007F29A3" w:rsidRPr="007F29A3">
        <w:t>–</w:t>
      </w:r>
      <w:r w:rsidR="00FB4EFD" w:rsidRPr="007F29A3">
        <w:t xml:space="preserve"> </w:t>
      </w:r>
      <w:r w:rsidR="007F29A3">
        <w:t>э</w:t>
      </w:r>
      <w:r w:rsidR="007F29A3" w:rsidRPr="007F29A3">
        <w:t>то требование</w:t>
      </w:r>
      <w:r w:rsidR="007F29A3">
        <w:t xml:space="preserve"> исходит из особенностей человеческого организма при поднятии тяжестей. Человек лучше переносит динамические нагрузки в области рук и спины, нежели статические. Исходя из этого можно сконструировать экзоскелет, который будет фиксироваться в определенной позе по намерению оператора и помогать справляться с удержанием груза в руках (статической нагрузкой), перенося нагрузку с рук на упругие элементы устройства.</w:t>
      </w:r>
    </w:p>
    <w:p w14:paraId="64140991" w14:textId="4918D62D" w:rsidR="000730B7" w:rsidRPr="000730B7" w:rsidRDefault="000730B7" w:rsidP="000730B7">
      <w:r>
        <w:tab/>
        <w:t xml:space="preserve">Вес всего устройства 20 кг </w:t>
      </w:r>
    </w:p>
    <w:p w14:paraId="4BC9580E" w14:textId="58DD5882" w:rsidR="00F069C7" w:rsidRDefault="00F069C7" w:rsidP="00C66FB2">
      <w:pPr>
        <w:pStyle w:val="1"/>
        <w:spacing w:before="0"/>
        <w:rPr>
          <w:b/>
          <w:bCs/>
        </w:rPr>
      </w:pPr>
      <w:bookmarkStart w:id="5" w:name="_Toc115298505"/>
      <w:r w:rsidRPr="00C66FB2">
        <w:rPr>
          <w:b/>
          <w:bCs/>
        </w:rPr>
        <w:t>Добавление конструктивных новшеств</w:t>
      </w:r>
      <w:bookmarkEnd w:id="5"/>
    </w:p>
    <w:p w14:paraId="3E995D1A" w14:textId="508F8B9A" w:rsidR="007F29A3" w:rsidRPr="007F29A3" w:rsidRDefault="007F29A3" w:rsidP="007F29A3">
      <w:r>
        <w:tab/>
        <w:t>Статья про упругие элементы + идеи Сан Саныча</w:t>
      </w:r>
    </w:p>
    <w:p w14:paraId="70D8D4B3" w14:textId="720E941C" w:rsidR="00EA2FCF" w:rsidRDefault="00EA2FCF" w:rsidP="00EA2FCF">
      <w:pPr>
        <w:pStyle w:val="1"/>
        <w:rPr>
          <w:b/>
          <w:bCs/>
        </w:rPr>
      </w:pPr>
      <w:bookmarkStart w:id="6" w:name="_Toc115298506"/>
      <w:r w:rsidRPr="00EA2FCF">
        <w:rPr>
          <w:b/>
          <w:bCs/>
        </w:rPr>
        <w:t>Способы оценки эффективности конструкции</w:t>
      </w:r>
      <w:bookmarkEnd w:id="6"/>
    </w:p>
    <w:p w14:paraId="6BE310B9" w14:textId="40963D62" w:rsidR="00EA2FCF" w:rsidRDefault="00EA2FCF" w:rsidP="00EA2FCF">
      <w:r>
        <w:tab/>
        <w:t>Самым главной характеристикой любого устройства – это его эффективность. Для оценки КПД экзоскелета используются несколько показателей. Их измеряют при выполнении какой-либо работы человеком. Сначала измеряют параметры оператора без участия экзоскелета, затем вместе. По разнице параметров судят об эффективности.</w:t>
      </w:r>
    </w:p>
    <w:p w14:paraId="2E5E621B" w14:textId="53CC5C88" w:rsidR="00EC3CD5" w:rsidRDefault="00EA2FCF" w:rsidP="00EC3CD5">
      <w:r>
        <w:tab/>
        <w:t xml:space="preserve">Существует несколько способов оценки. Один из них – измерения напряженности мышц при помощи </w:t>
      </w:r>
      <w:proofErr w:type="spellStart"/>
      <w:r>
        <w:t>миографических</w:t>
      </w:r>
      <w:proofErr w:type="spellEnd"/>
      <w:r>
        <w:t xml:space="preserve"> датчиков </w:t>
      </w:r>
      <w:r w:rsidRPr="00EC3CD5">
        <w:rPr>
          <w:highlight w:val="green"/>
        </w:rPr>
        <w:t>[</w:t>
      </w:r>
      <w:proofErr w:type="spellStart"/>
      <w:r w:rsidR="00EC3CD5" w:rsidRPr="00EC3CD5">
        <w:rPr>
          <w:highlight w:val="green"/>
        </w:rPr>
        <w:t>Effect</w:t>
      </w:r>
      <w:proofErr w:type="spellEnd"/>
      <w:r w:rsidR="00EC3CD5" w:rsidRPr="00EC3CD5">
        <w:rPr>
          <w:highlight w:val="green"/>
        </w:rPr>
        <w:t xml:space="preserve"> </w:t>
      </w:r>
      <w:proofErr w:type="spellStart"/>
      <w:r w:rsidR="00EC3CD5" w:rsidRPr="00EC3CD5">
        <w:rPr>
          <w:highlight w:val="green"/>
        </w:rPr>
        <w:t>of</w:t>
      </w:r>
      <w:proofErr w:type="spellEnd"/>
      <w:r w:rsidR="00EC3CD5" w:rsidRPr="00EC3CD5">
        <w:rPr>
          <w:highlight w:val="green"/>
        </w:rPr>
        <w:t xml:space="preserve"> a </w:t>
      </w:r>
      <w:proofErr w:type="spellStart"/>
      <w:r w:rsidR="00EC3CD5" w:rsidRPr="00EC3CD5">
        <w:rPr>
          <w:highlight w:val="green"/>
        </w:rPr>
        <w:t>Back-Assist</w:t>
      </w:r>
      <w:proofErr w:type="spellEnd"/>
      <w:r w:rsidR="00EC3CD5" w:rsidRPr="00EC3CD5">
        <w:rPr>
          <w:highlight w:val="green"/>
        </w:rPr>
        <w:t xml:space="preserve"> </w:t>
      </w:r>
      <w:proofErr w:type="spellStart"/>
      <w:r w:rsidR="00EC3CD5" w:rsidRPr="00EC3CD5">
        <w:rPr>
          <w:highlight w:val="green"/>
        </w:rPr>
        <w:t>Exosuit</w:t>
      </w:r>
      <w:proofErr w:type="spellEnd"/>
      <w:r w:rsidR="00EC3CD5" w:rsidRPr="00EC3CD5">
        <w:rPr>
          <w:highlight w:val="green"/>
        </w:rPr>
        <w:t xml:space="preserve"> </w:t>
      </w:r>
      <w:proofErr w:type="spellStart"/>
      <w:r w:rsidR="00EC3CD5" w:rsidRPr="00EC3CD5">
        <w:rPr>
          <w:highlight w:val="green"/>
        </w:rPr>
        <w:t>on</w:t>
      </w:r>
      <w:proofErr w:type="spellEnd"/>
      <w:r w:rsidR="00EC3CD5" w:rsidRPr="00EC3CD5">
        <w:rPr>
          <w:highlight w:val="green"/>
        </w:rPr>
        <w:t xml:space="preserve"> </w:t>
      </w:r>
      <w:proofErr w:type="spellStart"/>
      <w:r w:rsidR="00EC3CD5" w:rsidRPr="00EC3CD5">
        <w:rPr>
          <w:highlight w:val="green"/>
        </w:rPr>
        <w:t>Logistics</w:t>
      </w:r>
      <w:proofErr w:type="spellEnd"/>
      <w:r w:rsidR="00EC3CD5" w:rsidRPr="00EC3CD5">
        <w:rPr>
          <w:highlight w:val="green"/>
        </w:rPr>
        <w:t xml:space="preserve"> </w:t>
      </w:r>
      <w:proofErr w:type="spellStart"/>
      <w:r w:rsidR="00EC3CD5" w:rsidRPr="00EC3CD5">
        <w:rPr>
          <w:highlight w:val="green"/>
        </w:rPr>
        <w:t>Worker</w:t>
      </w:r>
      <w:proofErr w:type="spellEnd"/>
      <w:r w:rsidR="00EC3CD5" w:rsidRPr="00EC3CD5">
        <w:rPr>
          <w:highlight w:val="green"/>
        </w:rPr>
        <w:t xml:space="preserve"> </w:t>
      </w:r>
      <w:proofErr w:type="spellStart"/>
      <w:r w:rsidR="00EC3CD5" w:rsidRPr="00EC3CD5">
        <w:rPr>
          <w:highlight w:val="green"/>
        </w:rPr>
        <w:t>Perceptions,Acceptance</w:t>
      </w:r>
      <w:proofErr w:type="spellEnd"/>
      <w:r w:rsidR="00EC3CD5" w:rsidRPr="00EC3CD5">
        <w:rPr>
          <w:highlight w:val="green"/>
        </w:rPr>
        <w:t xml:space="preserve">, </w:t>
      </w:r>
      <w:proofErr w:type="spellStart"/>
      <w:r w:rsidR="00EC3CD5" w:rsidRPr="00EC3CD5">
        <w:rPr>
          <w:highlight w:val="green"/>
        </w:rPr>
        <w:t>and</w:t>
      </w:r>
      <w:proofErr w:type="spellEnd"/>
      <w:r w:rsidR="00EC3CD5" w:rsidRPr="00EC3CD5">
        <w:rPr>
          <w:highlight w:val="green"/>
        </w:rPr>
        <w:t xml:space="preserve"> </w:t>
      </w:r>
      <w:proofErr w:type="spellStart"/>
      <w:r w:rsidR="00EC3CD5" w:rsidRPr="00EC3CD5">
        <w:rPr>
          <w:highlight w:val="green"/>
        </w:rPr>
        <w:t>Muscle</w:t>
      </w:r>
      <w:proofErr w:type="spellEnd"/>
      <w:r w:rsidR="00EC3CD5" w:rsidRPr="00EC3CD5">
        <w:rPr>
          <w:highlight w:val="green"/>
        </w:rPr>
        <w:t xml:space="preserve"> </w:t>
      </w:r>
      <w:proofErr w:type="spellStart"/>
      <w:r w:rsidR="00EC3CD5" w:rsidRPr="00EC3CD5">
        <w:rPr>
          <w:highlight w:val="green"/>
        </w:rPr>
        <w:t>Activity</w:t>
      </w:r>
      <w:proofErr w:type="spellEnd"/>
      <w:r w:rsidRPr="00EC3CD5">
        <w:rPr>
          <w:highlight w:val="green"/>
        </w:rPr>
        <w:t>].</w:t>
      </w:r>
      <w:r>
        <w:t xml:space="preserve"> сигнал с которых отображает уровень создаваемых человеком усилий. Датчики опоясывают </w:t>
      </w:r>
      <w:r w:rsidR="00EC3CD5">
        <w:t>конечности оператора плотно прилегая к коже. Датчики расположены в области максимального мышечного объема. Далее применяются различные способы фильтрации и обработки сигнала для более удобной оценки работы мышечных волокон. После замера усилий составляется график</w:t>
      </w:r>
      <w:r w:rsidR="00EC3CD5" w:rsidRPr="00EC3CD5">
        <w:t xml:space="preserve"> (</w:t>
      </w:r>
      <w:r w:rsidR="00EC3CD5">
        <w:t xml:space="preserve">График 1), на котором четко видно усилия человека без экзоскелета и с экзоскелетом. </w:t>
      </w:r>
    </w:p>
    <w:p w14:paraId="4FEB0418" w14:textId="77777777" w:rsidR="00EC3CD5" w:rsidRDefault="00EC3CD5" w:rsidP="00EC3CD5">
      <w:pPr>
        <w:rPr>
          <w:noProof/>
        </w:rPr>
      </w:pPr>
    </w:p>
    <w:p w14:paraId="21C927DC" w14:textId="53498EC1" w:rsidR="00EC3CD5" w:rsidRDefault="00EC3CD5" w:rsidP="00EC3CD5">
      <w:pPr>
        <w:jc w:val="center"/>
      </w:pPr>
      <w:r w:rsidRPr="00EC3CD5">
        <w:rPr>
          <w:noProof/>
        </w:rPr>
        <w:drawing>
          <wp:inline distT="0" distB="0" distL="0" distR="0" wp14:anchorId="74E319B3" wp14:editId="2409FAEC">
            <wp:extent cx="4219575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9" t="-2164" r="-5869" b="10389"/>
                    <a:stretch/>
                  </pic:blipFill>
                  <pic:spPr bwMode="auto">
                    <a:xfrm>
                      <a:off x="0" y="0"/>
                      <a:ext cx="4219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6549C" w14:textId="2B68605C" w:rsidR="00EC3CD5" w:rsidRDefault="00EC3CD5" w:rsidP="00EC3CD5">
      <w:pPr>
        <w:jc w:val="center"/>
      </w:pPr>
      <w:r>
        <w:t xml:space="preserve">График 1 – </w:t>
      </w:r>
      <w:r w:rsidR="00210F81">
        <w:t>О</w:t>
      </w:r>
      <w:r>
        <w:t xml:space="preserve">ценка эффективности экзоскелета по </w:t>
      </w:r>
      <w:r w:rsidR="00210F81">
        <w:t>показаниям ЭМГ</w:t>
      </w:r>
    </w:p>
    <w:p w14:paraId="5E457BEB" w14:textId="132821E7" w:rsidR="00210F81" w:rsidRPr="007F29A3" w:rsidRDefault="00210F81" w:rsidP="00210F81">
      <w:r>
        <w:tab/>
        <w:t>Вторым способом оценки эффективности – измерени</w:t>
      </w:r>
      <w:r w:rsidR="007F29A3">
        <w:t>е</w:t>
      </w:r>
      <w:r>
        <w:t xml:space="preserve"> уровня кислорода в крови. </w:t>
      </w:r>
      <w:r w:rsidRPr="007F29A3">
        <w:t>[</w:t>
      </w:r>
      <w:r>
        <w:t>Взять информацию у Вити</w:t>
      </w:r>
      <w:r w:rsidRPr="007F29A3">
        <w:t>]</w:t>
      </w:r>
    </w:p>
    <w:p w14:paraId="50CA36F9" w14:textId="697DBCCB" w:rsidR="00F069C7" w:rsidRPr="00C66FB2" w:rsidRDefault="00F069C7" w:rsidP="00C66FB2">
      <w:pPr>
        <w:pStyle w:val="1"/>
        <w:spacing w:before="0"/>
        <w:rPr>
          <w:b/>
          <w:bCs/>
        </w:rPr>
      </w:pPr>
      <w:bookmarkStart w:id="7" w:name="_Toc115298507"/>
      <w:r w:rsidRPr="00C66FB2">
        <w:rPr>
          <w:b/>
          <w:bCs/>
        </w:rPr>
        <w:t>Выводы</w:t>
      </w:r>
      <w:bookmarkEnd w:id="7"/>
    </w:p>
    <w:p w14:paraId="02D6F2C5" w14:textId="77777777" w:rsidR="00F069C7" w:rsidRPr="00C66FB2" w:rsidRDefault="00F069C7" w:rsidP="00C66FB2">
      <w:pPr>
        <w:rPr>
          <w:b/>
          <w:bCs/>
        </w:rPr>
      </w:pPr>
    </w:p>
    <w:p w14:paraId="00EAE03B" w14:textId="4F597E5D" w:rsidR="00F069C7" w:rsidRPr="00F069C7" w:rsidRDefault="00F069C7" w:rsidP="00C66FB2">
      <w:pPr>
        <w:pStyle w:val="1"/>
        <w:spacing w:before="0"/>
      </w:pPr>
    </w:p>
    <w:p w14:paraId="35F9BA33" w14:textId="77777777" w:rsidR="00F069C7" w:rsidRPr="00F069C7" w:rsidRDefault="00F069C7" w:rsidP="00C66FB2"/>
    <w:p w14:paraId="7DA1AF2F" w14:textId="77777777" w:rsidR="00FF29B1" w:rsidRPr="000730B7" w:rsidRDefault="00FF29B1" w:rsidP="00C66FB2"/>
    <w:p w14:paraId="62A0AEDE" w14:textId="77777777" w:rsidR="005B592E" w:rsidRDefault="005B592E" w:rsidP="00C66FB2">
      <w:pPr>
        <w:jc w:val="both"/>
      </w:pPr>
    </w:p>
    <w:p w14:paraId="0ED5AA42" w14:textId="35F17121" w:rsidR="002223A8" w:rsidRPr="002223A8" w:rsidRDefault="002223A8" w:rsidP="00C66FB2">
      <w:r>
        <w:tab/>
      </w:r>
    </w:p>
    <w:sectPr w:rsidR="002223A8" w:rsidRPr="00222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DC"/>
    <w:rsid w:val="00016A57"/>
    <w:rsid w:val="000730B7"/>
    <w:rsid w:val="00210F81"/>
    <w:rsid w:val="002223A8"/>
    <w:rsid w:val="002726DC"/>
    <w:rsid w:val="004261DB"/>
    <w:rsid w:val="005B592E"/>
    <w:rsid w:val="007F29A3"/>
    <w:rsid w:val="00824829"/>
    <w:rsid w:val="00A92957"/>
    <w:rsid w:val="00B63A77"/>
    <w:rsid w:val="00C66FB2"/>
    <w:rsid w:val="00E418D0"/>
    <w:rsid w:val="00E94A2F"/>
    <w:rsid w:val="00EA2FCF"/>
    <w:rsid w:val="00EC3CD5"/>
    <w:rsid w:val="00F068E6"/>
    <w:rsid w:val="00F069C7"/>
    <w:rsid w:val="00FB4EFD"/>
    <w:rsid w:val="00FF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B474E"/>
  <w15:chartTrackingRefBased/>
  <w15:docId w15:val="{90AC822F-375E-48F6-BC49-5CCC6FEB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2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5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5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F2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F29B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F29B1"/>
    <w:pPr>
      <w:spacing w:after="100"/>
      <w:ind w:left="220"/>
    </w:pPr>
    <w:rPr>
      <w:rFonts w:asciiTheme="minorHAnsi" w:eastAsiaTheme="minorEastAsia" w:hAnsiTheme="minorHAnsi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29B1"/>
    <w:pPr>
      <w:spacing w:after="100"/>
    </w:pPr>
    <w:rPr>
      <w:rFonts w:asciiTheme="minorHAnsi" w:eastAsiaTheme="minorEastAsia" w:hAnsiTheme="minorHAnsi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F29B1"/>
    <w:pPr>
      <w:spacing w:after="100"/>
      <w:ind w:left="440"/>
    </w:pPr>
    <w:rPr>
      <w:rFonts w:asciiTheme="minorHAnsi" w:eastAsiaTheme="minorEastAsia" w:hAnsiTheme="minorHAnsi" w:cs="Times New Roman"/>
      <w:lang w:eastAsia="ru-RU"/>
    </w:rPr>
  </w:style>
  <w:style w:type="character" w:styleId="a6">
    <w:name w:val="Strong"/>
    <w:basedOn w:val="a0"/>
    <w:uiPriority w:val="22"/>
    <w:qFormat/>
    <w:rsid w:val="00FF29B1"/>
    <w:rPr>
      <w:b/>
      <w:bCs/>
    </w:rPr>
  </w:style>
  <w:style w:type="character" w:styleId="a7">
    <w:name w:val="Hyperlink"/>
    <w:basedOn w:val="a0"/>
    <w:uiPriority w:val="99"/>
    <w:unhideWhenUsed/>
    <w:rsid w:val="00FF2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4DE84-8439-4C5C-818C-2CA82FEBF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Барынкин Иван Сергеевич</dc:creator>
  <cp:keywords/>
  <dc:description/>
  <cp:lastModifiedBy>Барынкин Иван Сергеевич</cp:lastModifiedBy>
  <cp:revision>4</cp:revision>
  <dcterms:created xsi:type="dcterms:W3CDTF">2022-09-26T06:54:00Z</dcterms:created>
  <dcterms:modified xsi:type="dcterms:W3CDTF">2022-09-29T11:04:00Z</dcterms:modified>
</cp:coreProperties>
</file>