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50 из 47 (79%)</w:t>
      </w:r>
    </w:p>
    <w:p>
      <w:pPr>
        <w:pStyle w:val="ListBullet"/>
      </w:pPr>
      <w:r>
        <w:t>• Общее количество на складе: 356 единиц</w:t>
      </w:r>
    </w:p>
    <w:p>
      <w:pPr>
        <w:pStyle w:val="ListBullet"/>
      </w:pPr>
      <w:r>
        <w:t>• Общая стоимость товаров (закупка): 58,566 ₾</w:t>
      </w:r>
    </w:p>
    <w:p>
      <w:pPr>
        <w:pStyle w:val="ListBullet"/>
      </w:pPr>
      <w:r>
        <w:t>• Средняя закупочная цена: 1,171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16:43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