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Srs. Representantes Legais dos Titulares da Marca </w:t>
      </w:r>
    </w:p>
    <w:p>
      <w:pPr>
        <w:pStyle w:val="Normal"/>
        <w:rPr/>
      </w:pPr>
      <w:r>
        <w:rPr/>
        <w:t>Marca: {marcas}</w:t>
      </w:r>
    </w:p>
    <w:p>
      <w:pPr>
        <w:pStyle w:val="Normal"/>
        <w:rPr/>
      </w:pPr>
      <w:r>
        <w:rPr/>
        <w:t>Representante: {</w:t>
      </w:r>
      <w:bookmarkStart w:id="0" w:name="__DdeLink__22_3715420567"/>
      <w:r>
        <w:rPr/>
        <w:t>representante_</w:t>
      </w:r>
      <w:bookmarkEnd w:id="0"/>
      <w:r>
        <w:rPr/>
        <w:t>cnpj} – {representante_nome}</w:t>
      </w:r>
    </w:p>
    <w:p>
      <w:pPr>
        <w:pStyle w:val="Normal"/>
        <w:rPr/>
      </w:pPr>
      <w:r>
        <w:rPr/>
        <w:t>{representante_endereco}</w:t>
      </w:r>
    </w:p>
    <w:p>
      <w:pPr>
        <w:pStyle w:val="Normal"/>
        <w:rPr/>
      </w:pPr>
      <w:r>
        <w:rPr/>
        <w:t>{representante_cep}</w:t>
      </w:r>
    </w:p>
    <w:p>
      <w:pPr>
        <w:pStyle w:val="Normal"/>
        <w:rPr/>
      </w:pPr>
      <w:r>
        <w:rPr/>
        <w:t>{representante_telefone}</w:t>
      </w:r>
    </w:p>
    <w:p>
      <w:pPr>
        <w:pStyle w:val="Normal"/>
        <w:rPr/>
      </w:pPr>
      <w:r>
        <w:rPr/>
        <w:t>{representante_email}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>Comunicamos que em ação de vigilância e repressão a ilícitos aduaneiros verificou-se que houve a descarga neste Porto de Santos de uma carga contendo itens ostentando a marca representada por V.Sª.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Operação/Ficha: {id}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Mercadoria : </w:t>
      </w:r>
    </w:p>
    <w:p>
      <w:pPr>
        <w:pStyle w:val="Normal"/>
        <w:jc w:val="both"/>
        <w:rPr/>
      </w:pPr>
      <w:r>
        <w:rPr/>
        <w:t>&lt;rvfs:id:descricao&gt;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As amostras das citadas mercadorias estão à disposição para retirada, e elaboração de laudo de constatação de (in)autenticidade, num prazo de 10 (dez) dias úteis, podendo este prazo ser prorrogado conforme LPI 9.279/96 e artigos 605 a 608 do Decreto 6.759/2009.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Favor acusar recebimento desta comunicação através deste e-mail e entrar em contato para agendamento da retirada das amostras através dos telefones (13) 3208-2081 em horário comercial.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Apresentar procuração no ato da retirada da amostra.</w:t>
      </w:r>
    </w:p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Atenciosamente,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{responsavel} </w:t>
      </w:r>
    </w:p>
    <w:p>
      <w:pPr>
        <w:pStyle w:val="Normal"/>
        <w:rPr/>
      </w:pPr>
      <w:r>
        <w:rPr/>
        <w:t>Auditor Fiscal da Receita Federal do Brasil</w:t>
      </w:r>
    </w:p>
    <w:p>
      <w:pPr>
        <w:pStyle w:val="Normal"/>
        <w:rPr/>
      </w:pPr>
      <w:r>
        <w:rPr/>
        <w:t>{setor}</w:t>
      </w:r>
    </w:p>
    <w:p>
      <w:pPr>
        <w:pStyle w:val="Normal"/>
        <w:rPr/>
      </w:pPr>
      <w:r>
        <w:rPr/>
        <w:t xml:space="preserve">Alfândega da Receita Federal em Santos/SP </w:t>
      </w:r>
    </w:p>
    <w:p>
      <w:pPr>
        <w:pStyle w:val="Normal"/>
        <w:rPr/>
      </w:pPr>
      <w:r>
        <w:rPr/>
        <w:t xml:space="preserve">Superintendência da Receita Federal na 8ª Região Fiscal </w:t>
      </w:r>
    </w:p>
    <w:p>
      <w:pPr>
        <w:pStyle w:val="Normal"/>
        <w:rPr/>
      </w:pPr>
      <w:r>
        <w:rPr/>
        <w:t xml:space="preserve">(13) 3208-2081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SimSun" w:cs="Arial"/>
      <w:color w:val="00000A"/>
      <w:kern w:val="0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LibreOffice/6.2.8.2$Linux_X86_64 LibreOffice_project/20$Build-2</Application>
  <Pages>1</Pages>
  <Words>153</Words>
  <Characters>1010</Characters>
  <CharactersWithSpaces>1152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2020-10-21T17:49:34Z</dcterms:created>
  <dc:creator/>
  <dc:description/>
  <dc:language>pt-BR</dc:language>
  <cp:lastModifiedBy/>
  <dcterms:modified xsi:type="dcterms:W3CDTF">2020-12-03T11:03:53Z</dcterms:modified>
  <cp:revision>10</cp:revision>
  <dc:subject/>
  <dc:title/>
</cp:coreProperties>
</file>