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A492" w14:textId="763B4924" w:rsidR="00F16D2D" w:rsidRDefault="00F16D2D" w:rsidP="007E15C0">
      <w:pPr>
        <w:pStyle w:val="Default"/>
        <w:spacing w:line="276" w:lineRule="auto"/>
        <w:jc w:val="both"/>
        <w:rPr>
          <w:rFonts w:ascii="Arial" w:hAnsi="Arial" w:cs="Arial"/>
        </w:rPr>
      </w:pPr>
    </w:p>
    <w:p w14:paraId="00C816E6" w14:textId="3C651882" w:rsidR="007E15C0" w:rsidRPr="00F16D2D" w:rsidRDefault="00F16D2D" w:rsidP="008D612D">
      <w:pPr>
        <w:rPr>
          <w:rFonts w:ascii="Arial" w:hAnsi="Arial" w:cs="Arial"/>
          <w:b/>
          <w:bCs/>
          <w:color w:val="000000"/>
          <w:sz w:val="32"/>
          <w:szCs w:val="32"/>
          <w:u w:val="single"/>
          <w:lang w:val="es-CL"/>
        </w:rPr>
      </w:pPr>
      <w:r w:rsidRPr="00F16D2D">
        <w:rPr>
          <w:rFonts w:ascii="Arial" w:hAnsi="Arial" w:cs="Arial"/>
          <w:b/>
          <w:bCs/>
          <w:color w:val="000000"/>
          <w:sz w:val="32"/>
          <w:szCs w:val="32"/>
          <w:u w:val="single"/>
          <w:lang w:val="es-CL"/>
        </w:rPr>
        <w:t>ENUNCIADO</w:t>
      </w:r>
      <w:r w:rsidR="00796940">
        <w:rPr>
          <w:rFonts w:ascii="Arial" w:hAnsi="Arial" w:cs="Arial"/>
          <w:b/>
          <w:bCs/>
          <w:color w:val="000000"/>
          <w:sz w:val="32"/>
          <w:szCs w:val="32"/>
          <w:u w:val="single"/>
          <w:lang w:val="es-CL"/>
        </w:rPr>
        <w:t xml:space="preserve"> </w:t>
      </w:r>
      <w:proofErr w:type="gramStart"/>
      <w:r w:rsidR="00796940">
        <w:rPr>
          <w:rFonts w:ascii="Arial" w:hAnsi="Arial" w:cs="Arial"/>
          <w:b/>
          <w:bCs/>
          <w:color w:val="000000"/>
          <w:sz w:val="32"/>
          <w:szCs w:val="32"/>
          <w:u w:val="single"/>
          <w:lang w:val="es-CL"/>
        </w:rPr>
        <w:t>( Flujo</w:t>
      </w:r>
      <w:proofErr w:type="gramEnd"/>
      <w:r w:rsidR="00796940">
        <w:rPr>
          <w:rFonts w:ascii="Arial" w:hAnsi="Arial" w:cs="Arial"/>
          <w:b/>
          <w:bCs/>
          <w:color w:val="000000"/>
          <w:sz w:val="32"/>
          <w:szCs w:val="32"/>
          <w:u w:val="single"/>
          <w:lang w:val="es-CL"/>
        </w:rPr>
        <w:t xml:space="preserve"> a 5 Años)</w:t>
      </w:r>
    </w:p>
    <w:p w14:paraId="73B11006" w14:textId="46ED8CAA" w:rsidR="000A0E40" w:rsidRDefault="000A0E40" w:rsidP="000A0E40">
      <w:pPr>
        <w:jc w:val="both"/>
        <w:rPr>
          <w:rFonts w:cstheme="minorHAnsi"/>
        </w:rPr>
      </w:pPr>
      <w:r w:rsidRPr="00E045F5">
        <w:rPr>
          <w:rFonts w:cstheme="minorHAnsi"/>
        </w:rPr>
        <w:t xml:space="preserve">El empresario </w:t>
      </w:r>
      <w:r w:rsidR="00F16D2D" w:rsidRPr="00E045F5">
        <w:rPr>
          <w:rFonts w:cstheme="minorHAnsi"/>
        </w:rPr>
        <w:t>está</w:t>
      </w:r>
      <w:r w:rsidRPr="00E045F5">
        <w:rPr>
          <w:rFonts w:cstheme="minorHAnsi"/>
        </w:rPr>
        <w:t xml:space="preserve"> evaluando la opción de realizar un proyecto de </w:t>
      </w:r>
      <w:r w:rsidR="00F16D2D">
        <w:rPr>
          <w:rFonts w:cstheme="minorHAnsi"/>
        </w:rPr>
        <w:t>C</w:t>
      </w:r>
      <w:r w:rsidRPr="00E045F5">
        <w:rPr>
          <w:rFonts w:cstheme="minorHAnsi"/>
        </w:rPr>
        <w:t xml:space="preserve">ervecería </w:t>
      </w:r>
      <w:r w:rsidR="00F16D2D">
        <w:rPr>
          <w:rFonts w:cstheme="minorHAnsi"/>
        </w:rPr>
        <w:t>Artesanal “LA TOSTA</w:t>
      </w:r>
      <w:proofErr w:type="gramStart"/>
      <w:r w:rsidR="00F16D2D">
        <w:rPr>
          <w:rFonts w:cstheme="minorHAnsi"/>
        </w:rPr>
        <w:t xml:space="preserve">” </w:t>
      </w:r>
      <w:r w:rsidRPr="00E045F5">
        <w:rPr>
          <w:rFonts w:cstheme="minorHAnsi"/>
        </w:rPr>
        <w:t>,</w:t>
      </w:r>
      <w:proofErr w:type="gramEnd"/>
      <w:r w:rsidRPr="00E045F5">
        <w:rPr>
          <w:rFonts w:cstheme="minorHAnsi"/>
        </w:rPr>
        <w:t xml:space="preserve"> mediante financiamiento por crédito o leasing, para dicho trabajo le solicitan a usted que realice el flujo y VAN para tomar la mejor decisión</w:t>
      </w:r>
      <w:r w:rsidR="001446CC">
        <w:rPr>
          <w:rFonts w:cstheme="minorHAnsi"/>
        </w:rPr>
        <w:t>.</w:t>
      </w:r>
    </w:p>
    <w:p w14:paraId="223A30B9" w14:textId="707CE44D" w:rsidR="00DF20CA" w:rsidRPr="00E045F5" w:rsidRDefault="00DF20CA" w:rsidP="000A0E40">
      <w:pPr>
        <w:jc w:val="both"/>
        <w:rPr>
          <w:rFonts w:cstheme="minorHAnsi"/>
        </w:rPr>
      </w:pPr>
      <w:r w:rsidRPr="00DF20CA">
        <w:rPr>
          <w:rFonts w:cstheme="minorHAnsi"/>
        </w:rPr>
        <w:t>. Por otra parte, la producción</w:t>
      </w:r>
      <w:r w:rsidR="00127B15">
        <w:rPr>
          <w:rFonts w:cstheme="minorHAnsi"/>
        </w:rPr>
        <w:t xml:space="preserve"> y venta de productos </w:t>
      </w:r>
      <w:r w:rsidRPr="00DF20CA">
        <w:rPr>
          <w:rFonts w:cstheme="minorHAnsi"/>
        </w:rPr>
        <w:t xml:space="preserve"> equivale a 1.250.000 litros al año aumentando su producción en 15% anualmente respecto al año anterior, y serán vendidas a $1</w:t>
      </w:r>
      <w:r w:rsidR="00805A2A">
        <w:rPr>
          <w:rFonts w:cstheme="minorHAnsi"/>
        </w:rPr>
        <w:t>05</w:t>
      </w:r>
      <w:r w:rsidRPr="00DF20CA">
        <w:rPr>
          <w:rFonts w:cstheme="minorHAnsi"/>
        </w:rPr>
        <w:t xml:space="preserve"> cada litro, aumentando su precio en 12% anual respecto al año anterior. El costo asociado a producir cada litro es de $25, que se mantiene constante por todo el flujo. Adicionalmente se debe considerar un costo fijo mensual correspondiente a $250.000 en seguros generales y $700.000 en remuneraciones, estos costos fijos se reajustan anualmente en un 2,5% con respecto al valor del año anterior</w:t>
      </w:r>
      <w:r w:rsidR="00CD10BB">
        <w:rPr>
          <w:rFonts w:cstheme="minorHAnsi"/>
        </w:rPr>
        <w:t>.</w:t>
      </w:r>
      <w:r w:rsidR="00CD10BB" w:rsidRPr="00CD10BB">
        <w:t xml:space="preserve"> </w:t>
      </w:r>
      <w:r w:rsidR="00CD10BB" w:rsidRPr="00CD10BB">
        <w:rPr>
          <w:rFonts w:cstheme="minorHAnsi"/>
        </w:rPr>
        <w:t>Los equipos y maquinarias tienen un gasto de mantención anual de $31 millones que se mantiene durante todo el proyecto</w:t>
      </w:r>
    </w:p>
    <w:p w14:paraId="3FB728EE" w14:textId="77777777" w:rsidR="00A10405" w:rsidRPr="00052DE1" w:rsidRDefault="00A10405" w:rsidP="000A0E40">
      <w:pPr>
        <w:jc w:val="both"/>
        <w:rPr>
          <w:rFonts w:ascii="Arial" w:hAnsi="Arial"/>
        </w:rPr>
      </w:pPr>
    </w:p>
    <w:p w14:paraId="0A4A751B" w14:textId="57F13FA4" w:rsidR="00A10405" w:rsidRDefault="00A10405" w:rsidP="00A10405">
      <w:pPr>
        <w:jc w:val="both"/>
      </w:pPr>
      <w:r w:rsidRPr="003751E1">
        <w:t xml:space="preserve">El </w:t>
      </w:r>
      <w:r w:rsidR="00E045F5">
        <w:t>empresario</w:t>
      </w:r>
      <w:r w:rsidRPr="003751E1">
        <w:t xml:space="preserve"> cuenta con un capital de trabajo inicial </w:t>
      </w:r>
      <w:r>
        <w:t xml:space="preserve">equivalente a </w:t>
      </w:r>
      <w:r w:rsidRPr="003751E1">
        <w:t xml:space="preserve"> </w:t>
      </w:r>
      <w:r>
        <w:t xml:space="preserve">dos </w:t>
      </w:r>
      <w:r w:rsidRPr="003751E1">
        <w:t xml:space="preserve"> veces el costo variable (costo total obtenido del valor de producir las unidades a vender) del siguiente año (año 1), el cual requerirá inversiones en cada año siguiente por el diferencial de Capital de Trabajo necesario para el desarrollo del proyecto (valor obtenido por la diferencia entre un año con otro) y finalmente en año 5 equivalente al horizonte del proyecto, se recuperará un </w:t>
      </w:r>
      <w:r>
        <w:t>80</w:t>
      </w:r>
      <w:r w:rsidRPr="003751E1">
        <w:t xml:space="preserve">% del total invertido en este concepto. Además, el proyecto considera las siguientes inversiones, las cuales se financiarán en base a un crédito bancario o leasing </w:t>
      </w:r>
      <w:proofErr w:type="gramStart"/>
      <w:r>
        <w:t>operativo</w:t>
      </w:r>
      <w:r w:rsidR="002B5DAF">
        <w:t>(</w:t>
      </w:r>
      <w:proofErr w:type="gramEnd"/>
      <w:r w:rsidR="002B5DAF">
        <w:t>cuota incluye mantención )</w:t>
      </w:r>
    </w:p>
    <w:p w14:paraId="657B50C4" w14:textId="77777777" w:rsidR="00A10405" w:rsidRPr="003751E1" w:rsidRDefault="00A10405" w:rsidP="00A10405">
      <w:pPr>
        <w:jc w:val="both"/>
      </w:pPr>
    </w:p>
    <w:p w14:paraId="46D665BD" w14:textId="399AC4F8" w:rsidR="00A10405" w:rsidRPr="003751E1" w:rsidRDefault="00F16D2D" w:rsidP="00A10405">
      <w:pPr>
        <w:jc w:val="both"/>
      </w:pPr>
      <w:r>
        <w:t>-T</w:t>
      </w:r>
      <w:r w:rsidR="00A10405" w:rsidRPr="003751E1">
        <w:t>erreno $</w:t>
      </w:r>
      <w:r w:rsidR="00A10405">
        <w:t>40</w:t>
      </w:r>
      <w:r w:rsidR="00A10405" w:rsidRPr="003751E1">
        <w:t xml:space="preserve"> millones</w:t>
      </w:r>
      <w:r w:rsidR="00A10405">
        <w:t xml:space="preserve"> además de e</w:t>
      </w:r>
      <w:r w:rsidR="00A10405" w:rsidRPr="003751E1">
        <w:t>dificaciones por $</w:t>
      </w:r>
      <w:r w:rsidR="00A10405">
        <w:t>90</w:t>
      </w:r>
      <w:r w:rsidR="00A10405" w:rsidRPr="003751E1">
        <w:t xml:space="preserve"> millones, que se ha decidido depreciar linealmente en </w:t>
      </w:r>
      <w:r w:rsidR="00A10405">
        <w:t>9</w:t>
      </w:r>
      <w:r w:rsidR="00A10405" w:rsidRPr="003751E1">
        <w:t xml:space="preserve"> años.</w:t>
      </w:r>
    </w:p>
    <w:p w14:paraId="598E71A2" w14:textId="01832BF3" w:rsidR="00A10405" w:rsidRDefault="00F16D2D" w:rsidP="00A10405">
      <w:pPr>
        <w:jc w:val="both"/>
      </w:pPr>
      <w:r>
        <w:t>-</w:t>
      </w:r>
      <w:r w:rsidR="00A10405" w:rsidRPr="003751E1">
        <w:t>Equipo y Maquinas por $1</w:t>
      </w:r>
      <w:r w:rsidR="00A10405">
        <w:t>60</w:t>
      </w:r>
      <w:r w:rsidR="00A10405" w:rsidRPr="003751E1">
        <w:t xml:space="preserve"> millones, que se ha decidido depreciar linealmente en 8</w:t>
      </w:r>
      <w:r w:rsidR="00A10405">
        <w:t xml:space="preserve"> </w:t>
      </w:r>
      <w:r w:rsidR="00A10405" w:rsidRPr="003751E1">
        <w:t>años.</w:t>
      </w:r>
    </w:p>
    <w:p w14:paraId="5B7CC2EE" w14:textId="77777777" w:rsidR="001446CC" w:rsidRPr="003751E1" w:rsidRDefault="001446CC" w:rsidP="00A10405">
      <w:pPr>
        <w:jc w:val="both"/>
      </w:pPr>
    </w:p>
    <w:p w14:paraId="48AA3E79" w14:textId="0AC3153D" w:rsidR="00A10405" w:rsidRDefault="00A10405" w:rsidP="00A10405">
      <w:pPr>
        <w:jc w:val="both"/>
      </w:pPr>
      <w:r w:rsidRPr="003751E1">
        <w:t xml:space="preserve">Para el leasing </w:t>
      </w:r>
      <w:r>
        <w:t>operativo,</w:t>
      </w:r>
      <w:r w:rsidRPr="003751E1">
        <w:t xml:space="preserve"> se otorga una cuota anual por toda la duración del </w:t>
      </w:r>
      <w:proofErr w:type="gramStart"/>
      <w:r w:rsidRPr="003751E1">
        <w:t>proyecto</w:t>
      </w:r>
      <w:r w:rsidR="00F16D2D">
        <w:t>( 5</w:t>
      </w:r>
      <w:proofErr w:type="gramEnd"/>
      <w:r w:rsidR="00F16D2D">
        <w:t xml:space="preserve"> años)</w:t>
      </w:r>
      <w:r w:rsidRPr="003751E1">
        <w:t xml:space="preserve">, con una tasa nominal </w:t>
      </w:r>
      <w:r>
        <w:t>trimestral</w:t>
      </w:r>
      <w:r w:rsidRPr="003751E1">
        <w:t xml:space="preserve"> </w:t>
      </w:r>
      <w:r>
        <w:rPr>
          <w:lang w:val="es-CL"/>
        </w:rPr>
        <w:t>3</w:t>
      </w:r>
      <w:r w:rsidRPr="00844780">
        <w:rPr>
          <w:lang w:val="es-CL"/>
        </w:rPr>
        <w:t>,</w:t>
      </w:r>
      <w:r>
        <w:rPr>
          <w:lang w:val="es-CL"/>
        </w:rPr>
        <w:t>7</w:t>
      </w:r>
      <w:r w:rsidR="001446CC">
        <w:rPr>
          <w:lang w:val="es-CL"/>
        </w:rPr>
        <w:t>4</w:t>
      </w:r>
      <w:r w:rsidRPr="00844780">
        <w:rPr>
          <w:lang w:val="es-CL"/>
        </w:rPr>
        <w:t xml:space="preserve">% compuesta </w:t>
      </w:r>
      <w:r>
        <w:rPr>
          <w:lang w:val="es-CL"/>
        </w:rPr>
        <w:t>mensual</w:t>
      </w:r>
      <w:r w:rsidRPr="00844780">
        <w:rPr>
          <w:lang w:val="es-CL"/>
        </w:rPr>
        <w:t xml:space="preserve">, y para el crédito se define una tasa nominal anual de </w:t>
      </w:r>
      <w:r w:rsidR="008D612D">
        <w:rPr>
          <w:lang w:val="es-CL"/>
        </w:rPr>
        <w:t>7</w:t>
      </w:r>
      <w:r w:rsidRPr="00844780">
        <w:rPr>
          <w:lang w:val="es-CL"/>
        </w:rPr>
        <w:t>,</w:t>
      </w:r>
      <w:r w:rsidR="008D612D">
        <w:rPr>
          <w:lang w:val="es-CL"/>
        </w:rPr>
        <w:t>85</w:t>
      </w:r>
      <w:r w:rsidRPr="00844780">
        <w:rPr>
          <w:lang w:val="es-CL"/>
        </w:rPr>
        <w:t xml:space="preserve">% compuesta </w:t>
      </w:r>
      <w:r w:rsidR="008D612D">
        <w:rPr>
          <w:lang w:val="es-CL"/>
        </w:rPr>
        <w:t>semestral</w:t>
      </w:r>
      <w:r w:rsidRPr="00844780">
        <w:rPr>
          <w:lang w:val="es-CL"/>
        </w:rPr>
        <w:t xml:space="preserve"> </w:t>
      </w:r>
      <w:r w:rsidRPr="003751E1">
        <w:t>por los años que dura el proyecto, ambos calculados en función del total de las inversiones en activos (suma de terreno, edificaciones y equipos), exceptuando capital de trabajo. Se consideran cuotas anuales</w:t>
      </w:r>
      <w:r w:rsidR="00F16D2D">
        <w:t xml:space="preserve"> </w:t>
      </w:r>
      <w:proofErr w:type="gramStart"/>
      <w:r w:rsidR="00F16D2D">
        <w:t xml:space="preserve">iguales </w:t>
      </w:r>
      <w:r w:rsidRPr="003751E1">
        <w:t xml:space="preserve"> tanto</w:t>
      </w:r>
      <w:proofErr w:type="gramEnd"/>
      <w:r w:rsidRPr="003751E1">
        <w:t xml:space="preserve"> para el crédito como para el leasing </w:t>
      </w:r>
      <w:r w:rsidR="008D612D">
        <w:t>operativo</w:t>
      </w:r>
      <w:r w:rsidRPr="003751E1">
        <w:t>.</w:t>
      </w:r>
    </w:p>
    <w:p w14:paraId="5F41ED57" w14:textId="77777777" w:rsidR="001446CC" w:rsidRPr="003751E1" w:rsidRDefault="001446CC" w:rsidP="00A10405">
      <w:pPr>
        <w:jc w:val="both"/>
      </w:pPr>
    </w:p>
    <w:p w14:paraId="462B9401" w14:textId="152EFEB1" w:rsidR="00A10405" w:rsidRPr="003751E1" w:rsidRDefault="00A10405" w:rsidP="00A10405">
      <w:pPr>
        <w:jc w:val="both"/>
      </w:pPr>
      <w:r w:rsidRPr="003751E1">
        <w:t>.</w:t>
      </w:r>
    </w:p>
    <w:p w14:paraId="10D9C15C" w14:textId="125D5E4B" w:rsidR="00A10405" w:rsidRPr="003751E1" w:rsidRDefault="00A10405" w:rsidP="00A10405">
      <w:pPr>
        <w:jc w:val="both"/>
      </w:pPr>
      <w:r w:rsidRPr="003751E1">
        <w:t xml:space="preserve">La tasa de impuesto </w:t>
      </w:r>
      <w:proofErr w:type="gramStart"/>
      <w:r w:rsidRPr="003751E1">
        <w:t>aplicada  es</w:t>
      </w:r>
      <w:proofErr w:type="gramEnd"/>
      <w:r w:rsidRPr="003751E1">
        <w:t xml:space="preserve"> de </w:t>
      </w:r>
      <w:r>
        <w:t>2</w:t>
      </w:r>
      <w:r w:rsidR="008D612D">
        <w:t>1</w:t>
      </w:r>
      <w:r w:rsidRPr="003751E1">
        <w:t>%, y la tasa de descuento se calcula a partir de los datos que maneja la empresa donde, su beta es de 1,</w:t>
      </w:r>
      <w:r w:rsidR="008D612D">
        <w:t>4</w:t>
      </w:r>
      <w:r w:rsidRPr="003751E1">
        <w:t xml:space="preserve">, la prima por riesgo de mercado corresponde a un </w:t>
      </w:r>
      <w:r w:rsidR="008D612D">
        <w:t>12</w:t>
      </w:r>
      <w:r w:rsidRPr="003751E1">
        <w:t>%</w:t>
      </w:r>
      <w:r w:rsidR="00F16D2D">
        <w:t>(</w:t>
      </w:r>
      <w:proofErr w:type="spellStart"/>
      <w:r w:rsidR="00F16D2D">
        <w:t>Rm</w:t>
      </w:r>
      <w:proofErr w:type="spellEnd"/>
      <w:r w:rsidR="00F16D2D">
        <w:t>-Rf)</w:t>
      </w:r>
      <w:r w:rsidRPr="003751E1">
        <w:t xml:space="preserve"> y el retorno de los bonos del estado </w:t>
      </w:r>
      <w:r w:rsidR="00F16D2D">
        <w:t>(Rf)</w:t>
      </w:r>
      <w:r w:rsidRPr="003751E1">
        <w:t xml:space="preserve">en pesos a 5 años es del </w:t>
      </w:r>
      <w:r w:rsidR="008D612D">
        <w:t>5</w:t>
      </w:r>
      <w:r w:rsidRPr="003751E1">
        <w:t>%.</w:t>
      </w:r>
    </w:p>
    <w:p w14:paraId="51A59B71" w14:textId="744C9FAA" w:rsidR="008D612D" w:rsidRDefault="00A10405" w:rsidP="008D612D">
      <w:pPr>
        <w:jc w:val="both"/>
      </w:pPr>
      <w:r w:rsidRPr="003751E1">
        <w:lastRenderedPageBreak/>
        <w:t xml:space="preserve">Finalmente, en base a la información anterior, ¿Cuál de las dos alternativas de financiamiento considera que le conviene a la </w:t>
      </w:r>
      <w:r w:rsidR="008D612D">
        <w:t>cervecería</w:t>
      </w:r>
      <w:r w:rsidRPr="003751E1">
        <w:t>, tomando en cuenta que el horizonte del proyecto es a 5 años? Realice los flujos y utilice VAN como criterio de evaluación y decisión.</w:t>
      </w:r>
      <w:r>
        <w:t xml:space="preserve"> ¿cambia su decisión si le ofrecen </w:t>
      </w:r>
      <w:r w:rsidR="008D612D">
        <w:t xml:space="preserve">un leasing </w:t>
      </w:r>
      <w:r w:rsidR="007A413A">
        <w:t>financiero</w:t>
      </w:r>
      <w:r w:rsidR="008D612D">
        <w:t xml:space="preserve"> a una tasa nominal mensual del </w:t>
      </w:r>
      <w:r w:rsidR="007A413A">
        <w:t>0,56</w:t>
      </w:r>
      <w:r w:rsidR="008D612D">
        <w:t>% compuesta diaria (considere que un mes tiene 30 días y un año 365</w:t>
      </w:r>
      <w:r w:rsidR="00E045F5">
        <w:t xml:space="preserve"> </w:t>
      </w:r>
      <w:r w:rsidR="00B022B3">
        <w:t>días)</w:t>
      </w:r>
      <w:r w:rsidR="008D612D">
        <w:t>?</w:t>
      </w:r>
    </w:p>
    <w:sectPr w:rsidR="008D612D" w:rsidSect="00FD5516">
      <w:headerReference w:type="default" r:id="rId6"/>
      <w:footerReference w:type="even"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B860D" w14:textId="77777777" w:rsidR="00106C13" w:rsidRDefault="00106C13" w:rsidP="007E15C0">
      <w:r>
        <w:separator/>
      </w:r>
    </w:p>
  </w:endnote>
  <w:endnote w:type="continuationSeparator" w:id="0">
    <w:p w14:paraId="1313F0E4" w14:textId="77777777" w:rsidR="00106C13" w:rsidRDefault="00106C13" w:rsidP="007E1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MRoman10">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8583887"/>
      <w:docPartObj>
        <w:docPartGallery w:val="Page Numbers (Bottom of Page)"/>
        <w:docPartUnique/>
      </w:docPartObj>
    </w:sdtPr>
    <w:sdtEndPr>
      <w:rPr>
        <w:rStyle w:val="Nmerodepgina"/>
      </w:rPr>
    </w:sdtEndPr>
    <w:sdtContent>
      <w:p w14:paraId="5DA5FCA7" w14:textId="77777777" w:rsidR="007E15C0" w:rsidRDefault="007E15C0" w:rsidP="0057552A">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3DA7D97" w14:textId="77777777" w:rsidR="007E15C0" w:rsidRDefault="007E15C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415749035"/>
      <w:docPartObj>
        <w:docPartGallery w:val="Page Numbers (Bottom of Page)"/>
        <w:docPartUnique/>
      </w:docPartObj>
    </w:sdtPr>
    <w:sdtEndPr>
      <w:rPr>
        <w:rStyle w:val="Nmerodepgina"/>
      </w:rPr>
    </w:sdtEndPr>
    <w:sdtContent>
      <w:p w14:paraId="14240805" w14:textId="77777777" w:rsidR="007E15C0" w:rsidRDefault="007E15C0" w:rsidP="0057552A">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4554585F" w14:textId="77777777" w:rsidR="007E15C0" w:rsidRDefault="007E15C0">
    <w:pPr>
      <w:pStyle w:val="Piedepgina"/>
    </w:pPr>
    <w:r w:rsidRPr="007E15C0">
      <w:rPr>
        <w:rFonts w:ascii="LMRoman10" w:hAnsi="LMRoman10"/>
        <w:b/>
        <w:bCs/>
        <w:color w:val="000000" w:themeColor="text1"/>
        <w:sz w:val="20"/>
        <w:szCs w:val="20"/>
      </w:rPr>
      <w:t>luciano.aravena@mail.udp.cl</w:t>
    </w:r>
    <w:r w:rsidRPr="007E15C0">
      <w:rPr>
        <w:rFonts w:ascii="LMRoman10" w:hAnsi="LMRoman10"/>
        <w:color w:val="000000" w:themeColor="text1"/>
        <w:sz w:val="20"/>
        <w:szCs w:val="20"/>
      </w:rPr>
      <w:t xml:space="preserve">  </w:t>
    </w:r>
    <w:r>
      <w:ptab w:relativeTo="margin" w:alignment="center" w:leader="none"/>
    </w:r>
    <w:r>
      <w:ptab w:relativeTo="margin" w:alignment="right" w:leader="none"/>
    </w:r>
    <w:r w:rsidRPr="007E15C0">
      <w:rPr>
        <w:rFonts w:ascii="LMRoman10" w:hAnsi="LMRoman10"/>
        <w:b/>
        <w:bCs/>
        <w:color w:val="000000" w:themeColor="text1"/>
        <w:sz w:val="20"/>
        <w:szCs w:val="20"/>
      </w:rPr>
      <w:t xml:space="preserve">felipe.fernandezg@mail.udp.cl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1EB4A" w14:textId="77777777" w:rsidR="00106C13" w:rsidRDefault="00106C13" w:rsidP="007E15C0">
      <w:r>
        <w:separator/>
      </w:r>
    </w:p>
  </w:footnote>
  <w:footnote w:type="continuationSeparator" w:id="0">
    <w:p w14:paraId="31AEC5A4" w14:textId="77777777" w:rsidR="00106C13" w:rsidRDefault="00106C13" w:rsidP="007E15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FCD2D" w14:textId="77777777" w:rsidR="007E15C0" w:rsidRDefault="007E15C0" w:rsidP="007E15C0">
    <w:pPr>
      <w:pStyle w:val="Encabezado"/>
    </w:pPr>
    <w:r>
      <w:rPr>
        <w:noProof/>
      </w:rPr>
      <w:drawing>
        <wp:anchor distT="0" distB="0" distL="0" distR="0" simplePos="0" relativeHeight="251659264" behindDoc="1" locked="0" layoutInCell="1" allowOverlap="1" wp14:anchorId="5A566428" wp14:editId="3F4D348A">
          <wp:simplePos x="0" y="0"/>
          <wp:positionH relativeFrom="page">
            <wp:posOffset>507282</wp:posOffset>
          </wp:positionH>
          <wp:positionV relativeFrom="page">
            <wp:posOffset>187325</wp:posOffset>
          </wp:positionV>
          <wp:extent cx="2057400" cy="533400"/>
          <wp:effectExtent l="0" t="0" r="0" b="0"/>
          <wp:wrapNone/>
          <wp:docPr id="1" name="image1.jpeg"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Texto&#10;&#10;Descripción generada automáticamente"/>
                  <pic:cNvPicPr/>
                </pic:nvPicPr>
                <pic:blipFill>
                  <a:blip r:embed="rId1" cstate="print"/>
                  <a:stretch>
                    <a:fillRect/>
                  </a:stretch>
                </pic:blipFill>
                <pic:spPr>
                  <a:xfrm>
                    <a:off x="0" y="0"/>
                    <a:ext cx="2057400" cy="533400"/>
                  </a:xfrm>
                  <a:prstGeom prst="rect">
                    <a:avLst/>
                  </a:prstGeom>
                </pic:spPr>
              </pic:pic>
            </a:graphicData>
          </a:graphic>
        </wp:anchor>
      </w:drawing>
    </w:r>
    <w:r>
      <w:ptab w:relativeTo="margin" w:alignment="center" w:leader="none"/>
    </w:r>
    <w:r>
      <w:tab/>
    </w:r>
    <w:r w:rsidRPr="00866D08">
      <w:rPr>
        <w:b/>
        <w:bCs/>
      </w:rPr>
      <w:t>Profesor</w:t>
    </w:r>
    <w:r>
      <w:t>: Eduardo Faivovich</w:t>
    </w:r>
  </w:p>
  <w:p w14:paraId="797F25CA" w14:textId="77777777" w:rsidR="007E15C0" w:rsidRDefault="007E15C0" w:rsidP="007E15C0">
    <w:pPr>
      <w:pStyle w:val="Encabezado"/>
    </w:pPr>
    <w:r>
      <w:t xml:space="preserve">                                                                                                               </w:t>
    </w:r>
    <w:r>
      <w:tab/>
    </w:r>
    <w:r w:rsidRPr="00866D08">
      <w:rPr>
        <w:b/>
        <w:bCs/>
      </w:rPr>
      <w:t>Ayudante</w:t>
    </w:r>
    <w:r>
      <w:rPr>
        <w:b/>
        <w:bCs/>
      </w:rPr>
      <w:t>s</w:t>
    </w:r>
    <w:r w:rsidRPr="00866D08">
      <w:rPr>
        <w:b/>
        <w:bCs/>
      </w:rPr>
      <w:t>:</w:t>
    </w:r>
    <w:r>
      <w:t xml:space="preserve"> Luciano Aravena</w:t>
    </w:r>
  </w:p>
  <w:p w14:paraId="1DD9ACB2" w14:textId="77777777" w:rsidR="007E15C0" w:rsidRDefault="007E15C0" w:rsidP="007E15C0">
    <w:pPr>
      <w:pStyle w:val="Encabezado"/>
    </w:pPr>
    <w:r>
      <w:tab/>
      <w:t xml:space="preserve">                                                  </w:t>
    </w:r>
    <w:r>
      <w:tab/>
      <w:t>Felipe Fernández</w:t>
    </w:r>
  </w:p>
  <w:p w14:paraId="42C2FB4F" w14:textId="77777777" w:rsidR="007E15C0" w:rsidRDefault="007E15C0" w:rsidP="007E15C0">
    <w:pPr>
      <w:pStyle w:val="Encabezado"/>
    </w:pPr>
  </w:p>
  <w:p w14:paraId="4D2FECF3" w14:textId="77777777" w:rsidR="007E15C0" w:rsidRDefault="007E15C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17F"/>
    <w:rsid w:val="00095890"/>
    <w:rsid w:val="000A0E40"/>
    <w:rsid w:val="00106C13"/>
    <w:rsid w:val="00127B15"/>
    <w:rsid w:val="001446CC"/>
    <w:rsid w:val="00240415"/>
    <w:rsid w:val="002427BA"/>
    <w:rsid w:val="002B5DAF"/>
    <w:rsid w:val="004F10FE"/>
    <w:rsid w:val="0065117F"/>
    <w:rsid w:val="006F7307"/>
    <w:rsid w:val="00796940"/>
    <w:rsid w:val="007A413A"/>
    <w:rsid w:val="007B51DF"/>
    <w:rsid w:val="007E15C0"/>
    <w:rsid w:val="00805A2A"/>
    <w:rsid w:val="00825BB2"/>
    <w:rsid w:val="008656EF"/>
    <w:rsid w:val="008722A3"/>
    <w:rsid w:val="008D612D"/>
    <w:rsid w:val="009D43A2"/>
    <w:rsid w:val="00A10405"/>
    <w:rsid w:val="00A739EF"/>
    <w:rsid w:val="00B022B3"/>
    <w:rsid w:val="00B4634F"/>
    <w:rsid w:val="00CD10BB"/>
    <w:rsid w:val="00CD1905"/>
    <w:rsid w:val="00CF62FE"/>
    <w:rsid w:val="00DF20CA"/>
    <w:rsid w:val="00E045F5"/>
    <w:rsid w:val="00F16D2D"/>
    <w:rsid w:val="00FB15FB"/>
    <w:rsid w:val="00FD55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A9C8B"/>
  <w15:chartTrackingRefBased/>
  <w15:docId w15:val="{5F3CBEA9-791B-7B49-91CD-C24380125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15C0"/>
    <w:pPr>
      <w:tabs>
        <w:tab w:val="center" w:pos="4419"/>
        <w:tab w:val="right" w:pos="8838"/>
      </w:tabs>
    </w:pPr>
  </w:style>
  <w:style w:type="character" w:customStyle="1" w:styleId="EncabezadoCar">
    <w:name w:val="Encabezado Car"/>
    <w:basedOn w:val="Fuentedeprrafopredeter"/>
    <w:link w:val="Encabezado"/>
    <w:uiPriority w:val="99"/>
    <w:rsid w:val="007E15C0"/>
    <w:rPr>
      <w:lang w:val="es-ES"/>
    </w:rPr>
  </w:style>
  <w:style w:type="paragraph" w:styleId="Piedepgina">
    <w:name w:val="footer"/>
    <w:basedOn w:val="Normal"/>
    <w:link w:val="PiedepginaCar"/>
    <w:uiPriority w:val="99"/>
    <w:unhideWhenUsed/>
    <w:rsid w:val="007E15C0"/>
    <w:pPr>
      <w:tabs>
        <w:tab w:val="center" w:pos="4419"/>
        <w:tab w:val="right" w:pos="8838"/>
      </w:tabs>
    </w:pPr>
  </w:style>
  <w:style w:type="character" w:customStyle="1" w:styleId="PiedepginaCar">
    <w:name w:val="Pie de página Car"/>
    <w:basedOn w:val="Fuentedeprrafopredeter"/>
    <w:link w:val="Piedepgina"/>
    <w:uiPriority w:val="99"/>
    <w:rsid w:val="007E15C0"/>
    <w:rPr>
      <w:lang w:val="es-ES"/>
    </w:rPr>
  </w:style>
  <w:style w:type="paragraph" w:styleId="NormalWeb">
    <w:name w:val="Normal (Web)"/>
    <w:basedOn w:val="Normal"/>
    <w:uiPriority w:val="99"/>
    <w:semiHidden/>
    <w:unhideWhenUsed/>
    <w:rsid w:val="007E15C0"/>
    <w:pPr>
      <w:spacing w:before="100" w:beforeAutospacing="1" w:after="100" w:afterAutospacing="1"/>
    </w:pPr>
    <w:rPr>
      <w:rFonts w:ascii="Times New Roman" w:eastAsia="Times New Roman" w:hAnsi="Times New Roman" w:cs="Times New Roman"/>
      <w:lang w:val="es-CL" w:eastAsia="es-ES_tradnl"/>
    </w:rPr>
  </w:style>
  <w:style w:type="character" w:styleId="Nmerodepgina">
    <w:name w:val="page number"/>
    <w:basedOn w:val="Fuentedeprrafopredeter"/>
    <w:uiPriority w:val="99"/>
    <w:semiHidden/>
    <w:unhideWhenUsed/>
    <w:rsid w:val="007E15C0"/>
  </w:style>
  <w:style w:type="paragraph" w:customStyle="1" w:styleId="Default">
    <w:name w:val="Default"/>
    <w:rsid w:val="007E15C0"/>
    <w:pPr>
      <w:autoSpaceDE w:val="0"/>
      <w:autoSpaceDN w:val="0"/>
      <w:adjustRightInd w:val="0"/>
    </w:pPr>
    <w:rPr>
      <w:rFonts w:ascii="Cambria" w:hAnsi="Cambria" w:cs="Cambria"/>
      <w:color w:val="000000"/>
    </w:rPr>
  </w:style>
  <w:style w:type="character" w:styleId="Hipervnculo">
    <w:name w:val="Hyperlink"/>
    <w:basedOn w:val="Fuentedeprrafopredeter"/>
    <w:uiPriority w:val="99"/>
    <w:unhideWhenUsed/>
    <w:rsid w:val="007E15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04770">
      <w:bodyDiv w:val="1"/>
      <w:marLeft w:val="0"/>
      <w:marRight w:val="0"/>
      <w:marTop w:val="0"/>
      <w:marBottom w:val="0"/>
      <w:divBdr>
        <w:top w:val="none" w:sz="0" w:space="0" w:color="auto"/>
        <w:left w:val="none" w:sz="0" w:space="0" w:color="auto"/>
        <w:bottom w:val="none" w:sz="0" w:space="0" w:color="auto"/>
        <w:right w:val="none" w:sz="0" w:space="0" w:color="auto"/>
      </w:divBdr>
      <w:divsChild>
        <w:div w:id="392896211">
          <w:marLeft w:val="0"/>
          <w:marRight w:val="0"/>
          <w:marTop w:val="0"/>
          <w:marBottom w:val="0"/>
          <w:divBdr>
            <w:top w:val="none" w:sz="0" w:space="0" w:color="auto"/>
            <w:left w:val="none" w:sz="0" w:space="0" w:color="auto"/>
            <w:bottom w:val="none" w:sz="0" w:space="0" w:color="auto"/>
            <w:right w:val="none" w:sz="0" w:space="0" w:color="auto"/>
          </w:divBdr>
          <w:divsChild>
            <w:div w:id="1849635020">
              <w:marLeft w:val="0"/>
              <w:marRight w:val="0"/>
              <w:marTop w:val="0"/>
              <w:marBottom w:val="0"/>
              <w:divBdr>
                <w:top w:val="none" w:sz="0" w:space="0" w:color="auto"/>
                <w:left w:val="none" w:sz="0" w:space="0" w:color="auto"/>
                <w:bottom w:val="none" w:sz="0" w:space="0" w:color="auto"/>
                <w:right w:val="none" w:sz="0" w:space="0" w:color="auto"/>
              </w:divBdr>
              <w:divsChild>
                <w:div w:id="7046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719861">
      <w:bodyDiv w:val="1"/>
      <w:marLeft w:val="0"/>
      <w:marRight w:val="0"/>
      <w:marTop w:val="0"/>
      <w:marBottom w:val="0"/>
      <w:divBdr>
        <w:top w:val="none" w:sz="0" w:space="0" w:color="auto"/>
        <w:left w:val="none" w:sz="0" w:space="0" w:color="auto"/>
        <w:bottom w:val="none" w:sz="0" w:space="0" w:color="auto"/>
        <w:right w:val="none" w:sz="0" w:space="0" w:color="auto"/>
      </w:divBdr>
      <w:divsChild>
        <w:div w:id="1131630981">
          <w:marLeft w:val="0"/>
          <w:marRight w:val="0"/>
          <w:marTop w:val="0"/>
          <w:marBottom w:val="0"/>
          <w:divBdr>
            <w:top w:val="none" w:sz="0" w:space="0" w:color="auto"/>
            <w:left w:val="none" w:sz="0" w:space="0" w:color="auto"/>
            <w:bottom w:val="none" w:sz="0" w:space="0" w:color="auto"/>
            <w:right w:val="none" w:sz="0" w:space="0" w:color="auto"/>
          </w:divBdr>
          <w:divsChild>
            <w:div w:id="1398433741">
              <w:marLeft w:val="0"/>
              <w:marRight w:val="0"/>
              <w:marTop w:val="0"/>
              <w:marBottom w:val="0"/>
              <w:divBdr>
                <w:top w:val="none" w:sz="0" w:space="0" w:color="auto"/>
                <w:left w:val="none" w:sz="0" w:space="0" w:color="auto"/>
                <w:bottom w:val="none" w:sz="0" w:space="0" w:color="auto"/>
                <w:right w:val="none" w:sz="0" w:space="0" w:color="auto"/>
              </w:divBdr>
              <w:divsChild>
                <w:div w:id="9642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471</Words>
  <Characters>2594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cp:lastModifiedBy>
  <cp:revision>2</cp:revision>
  <dcterms:created xsi:type="dcterms:W3CDTF">2024-10-07T01:15:00Z</dcterms:created>
  <dcterms:modified xsi:type="dcterms:W3CDTF">2024-10-07T01:15:00Z</dcterms:modified>
</cp:coreProperties>
</file>