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74" w:rsidRPr="00BC4474" w:rsidRDefault="00BC4474" w:rsidP="00BC4474">
      <w:pPr>
        <w:pStyle w:val="Ttulo1"/>
      </w:pPr>
      <w:r w:rsidRPr="00BC4474">
        <w:t>Pasos para escribir un ensayo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2F37"/>
          <w:sz w:val="36"/>
          <w:szCs w:val="36"/>
          <w:lang w:eastAsia="es-MX"/>
        </w:rPr>
      </w:pPr>
      <w:r w:rsidRPr="00BC4474">
        <w:rPr>
          <w:rFonts w:ascii="Arial" w:eastAsia="Times New Roman" w:hAnsi="Arial" w:cs="Arial"/>
          <w:b/>
          <w:bCs/>
          <w:color w:val="2F2F37"/>
          <w:sz w:val="36"/>
          <w:szCs w:val="36"/>
          <w:lang w:eastAsia="es-MX"/>
        </w:rPr>
        <w:t>Estructura del ensayo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2F37"/>
          <w:sz w:val="27"/>
          <w:szCs w:val="27"/>
          <w:lang w:eastAsia="es-MX"/>
        </w:rPr>
      </w:pPr>
      <w:r w:rsidRPr="00BC4474">
        <w:rPr>
          <w:rFonts w:ascii="Arial" w:eastAsia="Times New Roman" w:hAnsi="Arial" w:cs="Arial"/>
          <w:b/>
          <w:bCs/>
          <w:color w:val="2F2F37"/>
          <w:sz w:val="27"/>
          <w:szCs w:val="27"/>
          <w:lang w:eastAsia="es-MX"/>
        </w:rPr>
        <w:t>Introducción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Es un párrafo que inicia e interesa al lector por el tema y el propósito para la cual escribe el ensayo. Describir para quién y para qué es importante el ensayo. Se puede empezar con una pregunta, una reflexión estadística. Si el ensayo extenso, puede tener varios párrafos de introducción.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2F37"/>
          <w:sz w:val="27"/>
          <w:szCs w:val="27"/>
          <w:lang w:eastAsia="es-MX"/>
        </w:rPr>
      </w:pPr>
      <w:r w:rsidRPr="00BC4474">
        <w:rPr>
          <w:rFonts w:ascii="Arial" w:eastAsia="Times New Roman" w:hAnsi="Arial" w:cs="Arial"/>
          <w:b/>
          <w:bCs/>
          <w:color w:val="2F2F37"/>
          <w:sz w:val="27"/>
          <w:szCs w:val="27"/>
          <w:lang w:eastAsia="es-MX"/>
        </w:rPr>
        <w:t>Desarrollo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Se hace uso de párrafos (párrafos de desarrollo). Generalmente cada párrafo, discute un tema dentro del ensayo. Por lo general entre una idea y otra, (o entre un párrafo y otro), se utilizan frases o párrafos cortos de transición. Esto se hace para entrelazar las ideas y facilitar la coherencia y unidad. En esta parte se explica, se analiza, se compara y se ejemplifica algunas de las ideas, desarrolladas en el ensayo relacionadas con el tema. También, en esta parte se expone y se defiende sus ideas personales con base en su experiencia sobre el tema estudiado.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2F37"/>
          <w:sz w:val="27"/>
          <w:szCs w:val="27"/>
          <w:lang w:eastAsia="es-MX"/>
        </w:rPr>
      </w:pPr>
      <w:r w:rsidRPr="00BC4474">
        <w:rPr>
          <w:rFonts w:ascii="Arial" w:eastAsia="Times New Roman" w:hAnsi="Arial" w:cs="Arial"/>
          <w:b/>
          <w:bCs/>
          <w:color w:val="2F2F37"/>
          <w:sz w:val="27"/>
          <w:szCs w:val="27"/>
          <w:lang w:eastAsia="es-MX"/>
        </w:rPr>
        <w:t>Conclusión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Esto constituye la aportación y opinión final del escritor, se discute las ideas, retoma el objetivo del ensayo, se identifica aquellos aspectos que deben tomarse en cuenta en el futuro. Cierra el ensayo.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2F37"/>
          <w:sz w:val="36"/>
          <w:szCs w:val="36"/>
          <w:lang w:eastAsia="es-MX"/>
        </w:rPr>
      </w:pPr>
      <w:r w:rsidRPr="00BC4474">
        <w:rPr>
          <w:rFonts w:ascii="Arial" w:eastAsia="Times New Roman" w:hAnsi="Arial" w:cs="Arial"/>
          <w:b/>
          <w:bCs/>
          <w:color w:val="2F2F37"/>
          <w:sz w:val="36"/>
          <w:szCs w:val="36"/>
          <w:lang w:eastAsia="es-MX"/>
        </w:rPr>
        <w:t>Pasos para escribir un ensayo que se deben tomar en cuenta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Un ensayo es un solo texto, unido con palabras de enlaces.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Seleccione: un tema conocido y de su interés. Puede obtener: citas utilizando el modelo APA, estadísticas, noticias y antecedentes.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No personalice la escritura, escriba en tercera persona.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Puede comenzar con una pregunta.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Mantenga su propio estilo, pero sin olvidar la cercanía con el lector, vigile el uso del vocabulario.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lastRenderedPageBreak/>
        <w:t>Utilice conectores entre oraciones para en lazar una idea de otra, estos pueden ser:</w:t>
      </w:r>
    </w:p>
    <w:p w:rsidR="00BC4474" w:rsidRPr="00BC4474" w:rsidRDefault="00BC4474" w:rsidP="00BC4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60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i/>
          <w:iCs/>
          <w:color w:val="4B4B57"/>
          <w:sz w:val="24"/>
          <w:szCs w:val="24"/>
          <w:lang w:eastAsia="es-MX"/>
        </w:rPr>
        <w:t>Temporales</w:t>
      </w: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: Ejemplos: más tarde / al poco tiempo.</w:t>
      </w:r>
    </w:p>
    <w:p w:rsidR="00BC4474" w:rsidRPr="00BC4474" w:rsidRDefault="00BC4474" w:rsidP="00BC4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60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i/>
          <w:iCs/>
          <w:color w:val="4B4B57"/>
          <w:sz w:val="24"/>
          <w:szCs w:val="24"/>
          <w:lang w:eastAsia="es-MX"/>
        </w:rPr>
        <w:t>Espaciales</w:t>
      </w: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: Ejemplos: detrás / junto a Ordenación: Ejemplos: a continuación / por último</w:t>
      </w:r>
    </w:p>
    <w:p w:rsidR="00BC4474" w:rsidRPr="00BC4474" w:rsidRDefault="00BC4474" w:rsidP="00BC4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60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i/>
          <w:iCs/>
          <w:color w:val="4B4B57"/>
          <w:sz w:val="24"/>
          <w:szCs w:val="24"/>
          <w:lang w:eastAsia="es-MX"/>
        </w:rPr>
        <w:t>Razonamiento lógico</w:t>
      </w: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: Ejemplos: Por consiguiente / no obstante / en conclusión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Las referencias deben seguir el modelo APA.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Los párrafos deben de tener más de una oración.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Las oraciones deben estar bien construidas (sintaxis); cada párrafo desarrolla una sola idea siguiendo un orden lógico, por lo que se comprende el mensaje fácilmente.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Use un lenguaje pedagógico preciso y adecuado, las palabras deben de estar escritas correctamente.</w:t>
      </w:r>
    </w:p>
    <w:p w:rsidR="00BC4474" w:rsidRPr="00BC4474" w:rsidRDefault="00BC4474" w:rsidP="00BC4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</w:pPr>
      <w:r w:rsidRPr="00BC4474">
        <w:rPr>
          <w:rFonts w:ascii="Helvetica" w:eastAsia="Times New Roman" w:hAnsi="Helvetica" w:cs="Helvetica"/>
          <w:color w:val="4B4B57"/>
          <w:sz w:val="24"/>
          <w:szCs w:val="24"/>
          <w:lang w:eastAsia="es-MX"/>
        </w:rPr>
        <w:t>Presentar las referencias bibliográficas consultadas y/o citadas en el ensayo</w:t>
      </w:r>
    </w:p>
    <w:p w:rsidR="00911F64" w:rsidRDefault="00BC4474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3933281</wp:posOffset>
            </wp:positionV>
            <wp:extent cx="4445000" cy="4572000"/>
            <wp:effectExtent l="0" t="0" r="0" b="0"/>
            <wp:wrapSquare wrapText="bothSides"/>
            <wp:docPr id="1" name="Imagen 1" descr="Resultado de imagen para pasos para hacer un ensa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sos para hacer un ensay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1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A3A9C"/>
    <w:multiLevelType w:val="multilevel"/>
    <w:tmpl w:val="40BE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04C06"/>
    <w:multiLevelType w:val="multilevel"/>
    <w:tmpl w:val="74E4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74"/>
    <w:rsid w:val="00911F64"/>
    <w:rsid w:val="00BC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A0A46-0505-45B2-9A5A-3C9B7F45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C4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C4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BC4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47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C447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C447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C4474"/>
    <w:rPr>
      <w:color w:val="0000FF"/>
      <w:u w:val="single"/>
    </w:rPr>
  </w:style>
  <w:style w:type="character" w:customStyle="1" w:styleId="trcrboxheaderspan">
    <w:name w:val="trc_rbox_header_span"/>
    <w:basedOn w:val="Fuentedeprrafopredeter"/>
    <w:rsid w:val="00BC4474"/>
  </w:style>
  <w:style w:type="character" w:customStyle="1" w:styleId="video-label">
    <w:name w:val="video-label"/>
    <w:basedOn w:val="Fuentedeprrafopredeter"/>
    <w:rsid w:val="00BC4474"/>
  </w:style>
  <w:style w:type="character" w:customStyle="1" w:styleId="branding">
    <w:name w:val="branding"/>
    <w:basedOn w:val="Fuentedeprrafopredeter"/>
    <w:rsid w:val="00BC4474"/>
  </w:style>
  <w:style w:type="character" w:styleId="Textoennegrita">
    <w:name w:val="Strong"/>
    <w:basedOn w:val="Fuentedeprrafopredeter"/>
    <w:uiPriority w:val="22"/>
    <w:qFormat/>
    <w:rsid w:val="00BC44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BC44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64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8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83325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72977">
                                      <w:marLeft w:val="-4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600225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29468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83072">
                                                  <w:marLeft w:val="4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  <w:div w:id="1472987472">
                                                  <w:marLeft w:val="4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  <w:div w:id="849367420">
                                                  <w:marLeft w:val="4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  <w:div w:id="1238828044">
                                                  <w:marLeft w:val="4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0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843321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V. Cordero Herrera</dc:creator>
  <cp:keywords/>
  <dc:description/>
  <cp:lastModifiedBy>Laura V. Cordero Herrera</cp:lastModifiedBy>
  <cp:revision>1</cp:revision>
  <dcterms:created xsi:type="dcterms:W3CDTF">2019-06-03T23:06:00Z</dcterms:created>
  <dcterms:modified xsi:type="dcterms:W3CDTF">2019-06-03T23:10:00Z</dcterms:modified>
</cp:coreProperties>
</file>