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6E0C" w14:textId="77777777" w:rsidR="00CC426F" w:rsidRPr="00DB670D" w:rsidRDefault="00CC426F" w:rsidP="000248EA">
      <w:pPr>
        <w:shd w:val="clear" w:color="auto" w:fill="FFFFFF"/>
        <w:spacing w:after="0" w:line="240" w:lineRule="auto"/>
        <w:jc w:val="both"/>
        <w:rPr>
          <w:rFonts w:ascii="Roboto" w:eastAsia="Times New Roman" w:hAnsi="Roboto" w:cs="Times New Roman"/>
          <w:b/>
          <w:bCs/>
          <w:sz w:val="18"/>
          <w:szCs w:val="18"/>
          <w:lang w:eastAsia="pt-BR"/>
        </w:rPr>
      </w:pPr>
      <w:r w:rsidRPr="00DB670D">
        <w:rPr>
          <w:rFonts w:ascii="Roboto" w:eastAsia="Times New Roman" w:hAnsi="Roboto" w:cs="Times New Roman"/>
          <w:b/>
          <w:bCs/>
          <w:sz w:val="18"/>
          <w:szCs w:val="18"/>
          <w:lang w:eastAsia="pt-BR"/>
        </w:rPr>
        <w:t>Considerações dos custos d</w:t>
      </w:r>
      <w:r>
        <w:rPr>
          <w:rFonts w:ascii="Roboto" w:eastAsia="Times New Roman" w:hAnsi="Roboto" w:cs="Times New Roman"/>
          <w:b/>
          <w:bCs/>
          <w:sz w:val="18"/>
          <w:szCs w:val="18"/>
          <w:lang w:eastAsia="pt-BR"/>
        </w:rPr>
        <w:t>os serviços de</w:t>
      </w:r>
      <w:r w:rsidRPr="00DB670D">
        <w:rPr>
          <w:rFonts w:ascii="Roboto" w:eastAsia="Times New Roman" w:hAnsi="Roboto" w:cs="Times New Roman"/>
          <w:b/>
          <w:bCs/>
          <w:sz w:val="18"/>
          <w:szCs w:val="18"/>
          <w:lang w:eastAsia="pt-BR"/>
        </w:rPr>
        <w:t xml:space="preserve"> segurança</w:t>
      </w:r>
      <w:r>
        <w:rPr>
          <w:rFonts w:ascii="Roboto" w:eastAsia="Times New Roman" w:hAnsi="Roboto" w:cs="Times New Roman"/>
          <w:b/>
          <w:bCs/>
          <w:sz w:val="18"/>
          <w:szCs w:val="18"/>
          <w:lang w:eastAsia="pt-BR"/>
        </w:rPr>
        <w:t xml:space="preserve"> </w:t>
      </w:r>
    </w:p>
    <w:p w14:paraId="7C8D736F" w14:textId="77777777" w:rsidR="00CC426F" w:rsidRPr="00C20F47" w:rsidRDefault="00CC426F" w:rsidP="000248EA">
      <w:pPr>
        <w:shd w:val="clear" w:color="auto" w:fill="FFFFFF"/>
        <w:spacing w:after="0" w:line="240" w:lineRule="auto"/>
        <w:jc w:val="both"/>
        <w:rPr>
          <w:rFonts w:ascii="Roboto" w:eastAsia="Times New Roman" w:hAnsi="Roboto" w:cs="Times New Roman"/>
          <w:color w:val="202124"/>
          <w:sz w:val="18"/>
          <w:szCs w:val="18"/>
          <w:lang w:eastAsia="pt-BR"/>
        </w:rPr>
      </w:pPr>
    </w:p>
    <w:p w14:paraId="5992688D" w14:textId="77777777" w:rsidR="00CC426F" w:rsidRDefault="00CC426F" w:rsidP="000248EA">
      <w:pPr>
        <w:jc w:val="both"/>
      </w:pPr>
      <w:r>
        <w:t>Dada a problemática da contabilidade em segurança, foi feita a análise no catálogo de serviços para determinar os custos voltados aos principais serviços de segurança que podem ser mais facilmente solucionados pela empresa sem a geração de alto valor de custo. A tabela abaixo apresenta os principais serviços e o custo a empresa considerando que foi acordado com a Terceira de TI que cada ponto vale 1 Real para a prestação e disponibilização dos serviços de TI e segurança:</w:t>
      </w:r>
    </w:p>
    <w:tbl>
      <w:tblPr>
        <w:tblStyle w:val="Tabelacomgrade1"/>
        <w:tblW w:w="11340" w:type="dxa"/>
        <w:jc w:val="center"/>
        <w:tblLayout w:type="fixed"/>
        <w:tblLook w:val="04A0" w:firstRow="1" w:lastRow="0" w:firstColumn="1" w:lastColumn="0" w:noHBand="0" w:noVBand="1"/>
      </w:tblPr>
      <w:tblGrid>
        <w:gridCol w:w="1553"/>
        <w:gridCol w:w="850"/>
        <w:gridCol w:w="851"/>
        <w:gridCol w:w="1279"/>
        <w:gridCol w:w="851"/>
        <w:gridCol w:w="708"/>
        <w:gridCol w:w="993"/>
        <w:gridCol w:w="848"/>
        <w:gridCol w:w="1277"/>
        <w:gridCol w:w="1280"/>
        <w:gridCol w:w="850"/>
      </w:tblGrid>
      <w:tr w:rsidR="00CC426F" w:rsidRPr="0047008A" w14:paraId="0B65B67E" w14:textId="77777777" w:rsidTr="00F35927">
        <w:trPr>
          <w:jc w:val="center"/>
        </w:trPr>
        <w:tc>
          <w:tcPr>
            <w:tcW w:w="1553" w:type="dxa"/>
            <w:shd w:val="clear" w:color="auto" w:fill="002060"/>
            <w:vAlign w:val="center"/>
          </w:tcPr>
          <w:p w14:paraId="60C1D38B"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SERVIÇOS</w:t>
            </w:r>
          </w:p>
        </w:tc>
        <w:tc>
          <w:tcPr>
            <w:tcW w:w="850" w:type="dxa"/>
            <w:shd w:val="clear" w:color="auto" w:fill="002060"/>
            <w:vAlign w:val="center"/>
          </w:tcPr>
          <w:p w14:paraId="06DD7209"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COMPLE-XIDADE</w:t>
            </w:r>
          </w:p>
        </w:tc>
        <w:tc>
          <w:tcPr>
            <w:tcW w:w="851" w:type="dxa"/>
            <w:shd w:val="clear" w:color="auto" w:fill="002060"/>
            <w:vAlign w:val="center"/>
          </w:tcPr>
          <w:p w14:paraId="786C8461"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PRIORI- DADE</w:t>
            </w:r>
          </w:p>
        </w:tc>
        <w:tc>
          <w:tcPr>
            <w:tcW w:w="1279" w:type="dxa"/>
            <w:shd w:val="clear" w:color="auto" w:fill="002060"/>
            <w:vAlign w:val="center"/>
          </w:tcPr>
          <w:p w14:paraId="761F7785"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TIPO ATENDIMENTO</w:t>
            </w:r>
          </w:p>
        </w:tc>
        <w:tc>
          <w:tcPr>
            <w:tcW w:w="851" w:type="dxa"/>
            <w:shd w:val="clear" w:color="auto" w:fill="002060"/>
            <w:vAlign w:val="center"/>
          </w:tcPr>
          <w:p w14:paraId="303913F1"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PRAZO HORAS</w:t>
            </w:r>
          </w:p>
        </w:tc>
        <w:tc>
          <w:tcPr>
            <w:tcW w:w="708" w:type="dxa"/>
            <w:shd w:val="clear" w:color="auto" w:fill="002060"/>
            <w:vAlign w:val="center"/>
          </w:tcPr>
          <w:p w14:paraId="18BECA50"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Nº AFE-TADOS</w:t>
            </w:r>
          </w:p>
        </w:tc>
        <w:tc>
          <w:tcPr>
            <w:tcW w:w="993" w:type="dxa"/>
            <w:shd w:val="clear" w:color="auto" w:fill="002060"/>
            <w:vAlign w:val="center"/>
          </w:tcPr>
          <w:p w14:paraId="6A6416A8"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VALOR INTERNO R$ 9,37</w:t>
            </w:r>
          </w:p>
        </w:tc>
        <w:tc>
          <w:tcPr>
            <w:tcW w:w="848" w:type="dxa"/>
            <w:shd w:val="clear" w:color="auto" w:fill="002060"/>
            <w:vAlign w:val="center"/>
          </w:tcPr>
          <w:p w14:paraId="1CC622B2"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PONTOS</w:t>
            </w:r>
          </w:p>
        </w:tc>
        <w:tc>
          <w:tcPr>
            <w:tcW w:w="1277" w:type="dxa"/>
            <w:shd w:val="clear" w:color="auto" w:fill="002060"/>
            <w:vAlign w:val="center"/>
          </w:tcPr>
          <w:p w14:paraId="782DBD35"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 xml:space="preserve">Nº DE OCORRENCIAS Mês </w:t>
            </w:r>
          </w:p>
        </w:tc>
        <w:tc>
          <w:tcPr>
            <w:tcW w:w="1280" w:type="dxa"/>
            <w:shd w:val="clear" w:color="auto" w:fill="002060"/>
            <w:vAlign w:val="center"/>
          </w:tcPr>
          <w:p w14:paraId="0DC0A373"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VALOR EXTERNO</w:t>
            </w:r>
          </w:p>
        </w:tc>
        <w:tc>
          <w:tcPr>
            <w:tcW w:w="850" w:type="dxa"/>
            <w:shd w:val="clear" w:color="auto" w:fill="002060"/>
            <w:vAlign w:val="center"/>
          </w:tcPr>
          <w:p w14:paraId="324B3CBC" w14:textId="77777777" w:rsidR="00CC426F" w:rsidRPr="002825CB" w:rsidRDefault="00CC426F" w:rsidP="000248EA">
            <w:pPr>
              <w:spacing w:before="100" w:beforeAutospacing="1" w:after="100" w:afterAutospacing="1"/>
              <w:jc w:val="both"/>
              <w:rPr>
                <w:rFonts w:eastAsia="Times New Roman" w:cstheme="minorHAnsi"/>
                <w:b/>
                <w:bCs/>
                <w:color w:val="FFFFFF" w:themeColor="background1"/>
                <w:sz w:val="16"/>
                <w:szCs w:val="16"/>
                <w:lang w:eastAsia="pt-BR"/>
              </w:rPr>
            </w:pPr>
            <w:r w:rsidRPr="002825CB">
              <w:rPr>
                <w:rFonts w:eastAsia="Times New Roman" w:cstheme="minorHAnsi"/>
                <w:b/>
                <w:bCs/>
                <w:color w:val="FFFFFF" w:themeColor="background1"/>
                <w:sz w:val="16"/>
                <w:szCs w:val="16"/>
                <w:lang w:eastAsia="pt-BR"/>
              </w:rPr>
              <w:t>CUSTO TOTAL MÊS</w:t>
            </w:r>
          </w:p>
        </w:tc>
      </w:tr>
      <w:tr w:rsidR="00CC426F" w:rsidRPr="0047008A" w14:paraId="6E4BA100" w14:textId="77777777" w:rsidTr="00F35927">
        <w:trPr>
          <w:jc w:val="center"/>
        </w:trPr>
        <w:tc>
          <w:tcPr>
            <w:tcW w:w="1553" w:type="dxa"/>
            <w:shd w:val="clear" w:color="auto" w:fill="FFFFFF" w:themeFill="background1"/>
            <w:vAlign w:val="center"/>
          </w:tcPr>
          <w:p w14:paraId="5816AA1B" w14:textId="77777777" w:rsidR="00CC426F" w:rsidRPr="00515D6B" w:rsidRDefault="00CC426F" w:rsidP="000248EA">
            <w:pPr>
              <w:jc w:val="both"/>
              <w:rPr>
                <w:rFonts w:cstheme="minorHAnsi"/>
                <w:color w:val="002060"/>
                <w:sz w:val="16"/>
                <w:szCs w:val="16"/>
              </w:rPr>
            </w:pPr>
            <w:r w:rsidRPr="00515D6B">
              <w:rPr>
                <w:rFonts w:cstheme="minorHAnsi"/>
                <w:color w:val="002060"/>
                <w:sz w:val="16"/>
                <w:szCs w:val="16"/>
              </w:rPr>
              <w:t>S02- Treinar e apoiar usuários para conscientização na segurança da informação.</w:t>
            </w:r>
          </w:p>
        </w:tc>
        <w:tc>
          <w:tcPr>
            <w:tcW w:w="850" w:type="dxa"/>
            <w:vAlign w:val="center"/>
          </w:tcPr>
          <w:p w14:paraId="7888BFB2" w14:textId="77777777" w:rsidR="00CC426F" w:rsidRPr="00515D6B" w:rsidRDefault="00CC426F" w:rsidP="000248EA">
            <w:pPr>
              <w:jc w:val="both"/>
              <w:rPr>
                <w:rFonts w:cstheme="minorHAnsi"/>
                <w:sz w:val="16"/>
                <w:szCs w:val="16"/>
              </w:rPr>
            </w:pPr>
            <w:r w:rsidRPr="00515D6B">
              <w:rPr>
                <w:rFonts w:cstheme="minorHAnsi"/>
                <w:sz w:val="16"/>
                <w:szCs w:val="16"/>
              </w:rPr>
              <w:t>BAIXA 1</w:t>
            </w:r>
          </w:p>
        </w:tc>
        <w:tc>
          <w:tcPr>
            <w:tcW w:w="851" w:type="dxa"/>
            <w:vAlign w:val="center"/>
          </w:tcPr>
          <w:p w14:paraId="312F1377" w14:textId="77777777" w:rsidR="00CC426F" w:rsidRPr="00515D6B" w:rsidRDefault="00CC426F" w:rsidP="000248EA">
            <w:pPr>
              <w:jc w:val="both"/>
              <w:rPr>
                <w:rFonts w:cstheme="minorHAnsi"/>
                <w:sz w:val="16"/>
                <w:szCs w:val="16"/>
              </w:rPr>
            </w:pPr>
            <w:r w:rsidRPr="00515D6B">
              <w:rPr>
                <w:rFonts w:cstheme="minorHAnsi"/>
                <w:sz w:val="16"/>
                <w:szCs w:val="16"/>
              </w:rPr>
              <w:t>ALTA 6</w:t>
            </w:r>
          </w:p>
        </w:tc>
        <w:tc>
          <w:tcPr>
            <w:tcW w:w="1279" w:type="dxa"/>
            <w:vAlign w:val="center"/>
          </w:tcPr>
          <w:p w14:paraId="760A832F" w14:textId="77777777" w:rsidR="00CC426F" w:rsidRPr="00515D6B" w:rsidRDefault="00CC426F" w:rsidP="000248EA">
            <w:pPr>
              <w:jc w:val="both"/>
              <w:rPr>
                <w:rFonts w:cstheme="minorHAnsi"/>
                <w:sz w:val="16"/>
                <w:szCs w:val="16"/>
              </w:rPr>
            </w:pPr>
            <w:r w:rsidRPr="00515D6B">
              <w:rPr>
                <w:rFonts w:cstheme="minorHAnsi"/>
                <w:sz w:val="16"/>
                <w:szCs w:val="16"/>
              </w:rPr>
              <w:t>REMOTO 1</w:t>
            </w:r>
          </w:p>
        </w:tc>
        <w:tc>
          <w:tcPr>
            <w:tcW w:w="851" w:type="dxa"/>
            <w:vAlign w:val="center"/>
          </w:tcPr>
          <w:p w14:paraId="0C57A2CE" w14:textId="77777777" w:rsidR="00CC426F" w:rsidRPr="00515D6B" w:rsidRDefault="00CC426F" w:rsidP="000248EA">
            <w:pPr>
              <w:jc w:val="both"/>
              <w:rPr>
                <w:rFonts w:cstheme="minorHAnsi"/>
                <w:sz w:val="16"/>
                <w:szCs w:val="16"/>
              </w:rPr>
            </w:pPr>
            <w:r w:rsidRPr="00515D6B">
              <w:rPr>
                <w:rFonts w:cstheme="minorHAnsi"/>
                <w:sz w:val="16"/>
                <w:szCs w:val="16"/>
              </w:rPr>
              <w:t>4</w:t>
            </w:r>
          </w:p>
        </w:tc>
        <w:tc>
          <w:tcPr>
            <w:tcW w:w="708" w:type="dxa"/>
            <w:shd w:val="clear" w:color="auto" w:fill="FFFFFF" w:themeFill="background1"/>
            <w:vAlign w:val="center"/>
          </w:tcPr>
          <w:p w14:paraId="190D6EB6" w14:textId="77777777" w:rsidR="00CC426F" w:rsidRPr="00515D6B" w:rsidRDefault="00CC426F" w:rsidP="000248EA">
            <w:pPr>
              <w:jc w:val="both"/>
              <w:rPr>
                <w:rFonts w:cstheme="minorHAnsi"/>
                <w:sz w:val="16"/>
                <w:szCs w:val="16"/>
              </w:rPr>
            </w:pPr>
            <w:r w:rsidRPr="00515D6B">
              <w:rPr>
                <w:rFonts w:cstheme="minorHAnsi"/>
                <w:sz w:val="16"/>
                <w:szCs w:val="16"/>
              </w:rPr>
              <w:t>1/6</w:t>
            </w:r>
          </w:p>
        </w:tc>
        <w:tc>
          <w:tcPr>
            <w:tcW w:w="993" w:type="dxa"/>
            <w:shd w:val="clear" w:color="auto" w:fill="D9E2F3" w:themeFill="accent1" w:themeFillTint="33"/>
            <w:vAlign w:val="center"/>
          </w:tcPr>
          <w:p w14:paraId="335D0699" w14:textId="77777777" w:rsidR="00CC426F" w:rsidRPr="00515D6B" w:rsidRDefault="00CC426F" w:rsidP="000248EA">
            <w:pPr>
              <w:jc w:val="both"/>
              <w:rPr>
                <w:rFonts w:cstheme="minorHAnsi"/>
                <w:sz w:val="16"/>
                <w:szCs w:val="16"/>
              </w:rPr>
            </w:pPr>
            <w:r w:rsidRPr="00515D6B">
              <w:rPr>
                <w:rFonts w:cstheme="minorHAnsi"/>
                <w:sz w:val="16"/>
                <w:szCs w:val="16"/>
              </w:rPr>
              <w:t>6,25</w:t>
            </w:r>
          </w:p>
        </w:tc>
        <w:tc>
          <w:tcPr>
            <w:tcW w:w="848" w:type="dxa"/>
            <w:vAlign w:val="center"/>
          </w:tcPr>
          <w:p w14:paraId="12D2E431" w14:textId="77777777" w:rsidR="00CC426F" w:rsidRPr="00515D6B" w:rsidRDefault="00CC426F" w:rsidP="000248EA">
            <w:pPr>
              <w:jc w:val="both"/>
              <w:rPr>
                <w:rFonts w:cstheme="minorHAnsi"/>
                <w:sz w:val="16"/>
                <w:szCs w:val="16"/>
              </w:rPr>
            </w:pPr>
            <w:r w:rsidRPr="00515D6B">
              <w:rPr>
                <w:rFonts w:cstheme="minorHAnsi"/>
                <w:sz w:val="16"/>
                <w:szCs w:val="16"/>
              </w:rPr>
              <w:t xml:space="preserve"> 6</w:t>
            </w:r>
          </w:p>
        </w:tc>
        <w:tc>
          <w:tcPr>
            <w:tcW w:w="1277" w:type="dxa"/>
            <w:vAlign w:val="center"/>
          </w:tcPr>
          <w:p w14:paraId="3F88DFA7" w14:textId="77777777" w:rsidR="00CC426F" w:rsidRPr="00515D6B" w:rsidRDefault="00CC426F" w:rsidP="000248EA">
            <w:pPr>
              <w:jc w:val="both"/>
              <w:rPr>
                <w:rFonts w:cstheme="minorHAnsi"/>
                <w:sz w:val="16"/>
                <w:szCs w:val="16"/>
              </w:rPr>
            </w:pPr>
            <w:r w:rsidRPr="00515D6B">
              <w:rPr>
                <w:rFonts w:cstheme="minorHAnsi"/>
                <w:sz w:val="16"/>
                <w:szCs w:val="16"/>
              </w:rPr>
              <w:t>1/6</w:t>
            </w:r>
          </w:p>
        </w:tc>
        <w:tc>
          <w:tcPr>
            <w:tcW w:w="1280" w:type="dxa"/>
            <w:shd w:val="clear" w:color="auto" w:fill="FFF2CC" w:themeFill="accent4" w:themeFillTint="33"/>
            <w:vAlign w:val="center"/>
          </w:tcPr>
          <w:p w14:paraId="00F8D7D3" w14:textId="77777777" w:rsidR="00CC426F" w:rsidRPr="00515D6B" w:rsidRDefault="00CC426F" w:rsidP="000248EA">
            <w:pPr>
              <w:jc w:val="both"/>
              <w:rPr>
                <w:rFonts w:cstheme="minorHAnsi"/>
                <w:sz w:val="16"/>
                <w:szCs w:val="16"/>
              </w:rPr>
            </w:pPr>
            <w:r w:rsidRPr="00515D6B">
              <w:rPr>
                <w:rFonts w:cstheme="minorHAnsi"/>
                <w:sz w:val="16"/>
                <w:szCs w:val="16"/>
              </w:rPr>
              <w:t>1,00</w:t>
            </w:r>
          </w:p>
        </w:tc>
        <w:tc>
          <w:tcPr>
            <w:tcW w:w="850" w:type="dxa"/>
            <w:shd w:val="clear" w:color="auto" w:fill="FBE4D5" w:themeFill="accent2" w:themeFillTint="33"/>
            <w:vAlign w:val="center"/>
          </w:tcPr>
          <w:p w14:paraId="657C5812" w14:textId="77777777" w:rsidR="00CC426F" w:rsidRPr="00515D6B" w:rsidRDefault="00CC426F" w:rsidP="000248EA">
            <w:pPr>
              <w:jc w:val="both"/>
              <w:rPr>
                <w:rFonts w:cstheme="minorHAnsi"/>
                <w:sz w:val="16"/>
                <w:szCs w:val="16"/>
              </w:rPr>
            </w:pPr>
            <w:r w:rsidRPr="00515D6B">
              <w:rPr>
                <w:rFonts w:cstheme="minorHAnsi"/>
                <w:sz w:val="16"/>
                <w:szCs w:val="16"/>
              </w:rPr>
              <w:t>8,25</w:t>
            </w:r>
          </w:p>
        </w:tc>
      </w:tr>
      <w:tr w:rsidR="00CC426F" w:rsidRPr="0047008A" w14:paraId="47A2B406" w14:textId="77777777" w:rsidTr="00F35927">
        <w:trPr>
          <w:jc w:val="center"/>
        </w:trPr>
        <w:tc>
          <w:tcPr>
            <w:tcW w:w="1553" w:type="dxa"/>
            <w:shd w:val="clear" w:color="auto" w:fill="FFFFFF" w:themeFill="background1"/>
            <w:vAlign w:val="center"/>
          </w:tcPr>
          <w:p w14:paraId="666C68F8" w14:textId="77777777" w:rsidR="00CC426F" w:rsidRPr="00515D6B" w:rsidRDefault="00CC426F" w:rsidP="000248EA">
            <w:pPr>
              <w:jc w:val="both"/>
              <w:rPr>
                <w:rFonts w:cstheme="minorHAnsi"/>
                <w:color w:val="002060"/>
                <w:sz w:val="16"/>
                <w:szCs w:val="16"/>
              </w:rPr>
            </w:pPr>
            <w:r w:rsidRPr="00515D6B">
              <w:rPr>
                <w:rFonts w:cstheme="minorHAnsi"/>
                <w:color w:val="002060"/>
                <w:sz w:val="16"/>
                <w:szCs w:val="16"/>
              </w:rPr>
              <w:t>S06- Controlar o acesso aos dados e aos dispositivos de armazenamento do servidor concedendo ou retirando a permissão de acesso aos dados (leitura, escrita, criação e exclusão) dos documentos dos clientes.</w:t>
            </w:r>
          </w:p>
        </w:tc>
        <w:tc>
          <w:tcPr>
            <w:tcW w:w="850" w:type="dxa"/>
            <w:vAlign w:val="center"/>
          </w:tcPr>
          <w:p w14:paraId="6803E88E" w14:textId="77777777" w:rsidR="00CC426F" w:rsidRPr="00515D6B" w:rsidRDefault="00CC426F" w:rsidP="000248EA">
            <w:pPr>
              <w:jc w:val="both"/>
              <w:rPr>
                <w:rFonts w:cstheme="minorHAnsi"/>
                <w:sz w:val="16"/>
                <w:szCs w:val="16"/>
              </w:rPr>
            </w:pPr>
            <w:r w:rsidRPr="00515D6B">
              <w:rPr>
                <w:rFonts w:cstheme="minorHAnsi"/>
                <w:sz w:val="16"/>
                <w:szCs w:val="16"/>
              </w:rPr>
              <w:t>BAIXA 1</w:t>
            </w:r>
          </w:p>
        </w:tc>
        <w:tc>
          <w:tcPr>
            <w:tcW w:w="851" w:type="dxa"/>
            <w:vAlign w:val="center"/>
          </w:tcPr>
          <w:p w14:paraId="78FD7017" w14:textId="77777777" w:rsidR="00CC426F" w:rsidRPr="00515D6B" w:rsidRDefault="00CC426F" w:rsidP="000248EA">
            <w:pPr>
              <w:jc w:val="both"/>
              <w:rPr>
                <w:rFonts w:cstheme="minorHAnsi"/>
                <w:sz w:val="16"/>
                <w:szCs w:val="16"/>
              </w:rPr>
            </w:pPr>
            <w:r w:rsidRPr="00515D6B">
              <w:rPr>
                <w:rFonts w:cstheme="minorHAnsi"/>
                <w:sz w:val="16"/>
                <w:szCs w:val="16"/>
              </w:rPr>
              <w:t>MUITO ALTA 9</w:t>
            </w:r>
          </w:p>
        </w:tc>
        <w:tc>
          <w:tcPr>
            <w:tcW w:w="1279" w:type="dxa"/>
            <w:vAlign w:val="center"/>
          </w:tcPr>
          <w:p w14:paraId="2DC220C3" w14:textId="77777777" w:rsidR="00CC426F" w:rsidRPr="00515D6B" w:rsidRDefault="00CC426F" w:rsidP="000248EA">
            <w:pPr>
              <w:jc w:val="both"/>
              <w:rPr>
                <w:rFonts w:cstheme="minorHAnsi"/>
                <w:sz w:val="16"/>
                <w:szCs w:val="16"/>
              </w:rPr>
            </w:pPr>
            <w:r w:rsidRPr="00515D6B">
              <w:rPr>
                <w:rFonts w:cstheme="minorHAnsi"/>
                <w:sz w:val="16"/>
                <w:szCs w:val="16"/>
              </w:rPr>
              <w:t>REMOTO 1</w:t>
            </w:r>
          </w:p>
        </w:tc>
        <w:tc>
          <w:tcPr>
            <w:tcW w:w="851" w:type="dxa"/>
            <w:vAlign w:val="center"/>
          </w:tcPr>
          <w:p w14:paraId="0B6F9CCE" w14:textId="77777777" w:rsidR="00CC426F" w:rsidRPr="00515D6B" w:rsidRDefault="00CC426F" w:rsidP="000248EA">
            <w:pPr>
              <w:jc w:val="both"/>
              <w:rPr>
                <w:rFonts w:cstheme="minorHAnsi"/>
                <w:sz w:val="16"/>
                <w:szCs w:val="16"/>
              </w:rPr>
            </w:pPr>
            <w:r w:rsidRPr="00515D6B">
              <w:rPr>
                <w:rFonts w:cstheme="minorHAnsi"/>
                <w:sz w:val="16"/>
                <w:szCs w:val="16"/>
              </w:rPr>
              <w:t>3</w:t>
            </w:r>
          </w:p>
        </w:tc>
        <w:tc>
          <w:tcPr>
            <w:tcW w:w="708" w:type="dxa"/>
            <w:shd w:val="clear" w:color="auto" w:fill="FFFFFF" w:themeFill="background1"/>
            <w:vAlign w:val="center"/>
          </w:tcPr>
          <w:p w14:paraId="53DF34A5" w14:textId="77777777" w:rsidR="00CC426F" w:rsidRPr="00515D6B" w:rsidRDefault="00CC426F" w:rsidP="000248EA">
            <w:pPr>
              <w:jc w:val="both"/>
              <w:rPr>
                <w:rFonts w:cstheme="minorHAnsi"/>
                <w:sz w:val="16"/>
                <w:szCs w:val="16"/>
              </w:rPr>
            </w:pPr>
            <w:r w:rsidRPr="00515D6B">
              <w:rPr>
                <w:rFonts w:cstheme="minorHAnsi"/>
                <w:sz w:val="16"/>
                <w:szCs w:val="16"/>
              </w:rPr>
              <w:t>1/3</w:t>
            </w:r>
          </w:p>
        </w:tc>
        <w:tc>
          <w:tcPr>
            <w:tcW w:w="993" w:type="dxa"/>
            <w:shd w:val="clear" w:color="auto" w:fill="D9E2F3" w:themeFill="accent1" w:themeFillTint="33"/>
            <w:vAlign w:val="center"/>
          </w:tcPr>
          <w:p w14:paraId="34F3856B" w14:textId="77777777" w:rsidR="00CC426F" w:rsidRPr="00515D6B" w:rsidRDefault="00CC426F" w:rsidP="000248EA">
            <w:pPr>
              <w:jc w:val="both"/>
              <w:rPr>
                <w:rFonts w:cstheme="minorHAnsi"/>
                <w:sz w:val="16"/>
                <w:szCs w:val="16"/>
              </w:rPr>
            </w:pPr>
            <w:r w:rsidRPr="00515D6B">
              <w:rPr>
                <w:rFonts w:cstheme="minorHAnsi"/>
                <w:sz w:val="16"/>
                <w:szCs w:val="16"/>
              </w:rPr>
              <w:t>9,37</w:t>
            </w:r>
          </w:p>
        </w:tc>
        <w:tc>
          <w:tcPr>
            <w:tcW w:w="848" w:type="dxa"/>
            <w:vAlign w:val="center"/>
          </w:tcPr>
          <w:p w14:paraId="7D522DCA" w14:textId="77777777" w:rsidR="00CC426F" w:rsidRPr="00515D6B" w:rsidRDefault="00CC426F" w:rsidP="000248EA">
            <w:pPr>
              <w:jc w:val="both"/>
              <w:rPr>
                <w:rFonts w:cstheme="minorHAnsi"/>
                <w:sz w:val="16"/>
                <w:szCs w:val="16"/>
              </w:rPr>
            </w:pPr>
            <w:r w:rsidRPr="00515D6B">
              <w:rPr>
                <w:rFonts w:cstheme="minorHAnsi"/>
                <w:sz w:val="16"/>
                <w:szCs w:val="16"/>
              </w:rPr>
              <w:t>9</w:t>
            </w:r>
          </w:p>
        </w:tc>
        <w:tc>
          <w:tcPr>
            <w:tcW w:w="1277" w:type="dxa"/>
            <w:vAlign w:val="center"/>
          </w:tcPr>
          <w:p w14:paraId="54B38901" w14:textId="77777777" w:rsidR="00CC426F" w:rsidRPr="00515D6B" w:rsidRDefault="00CC426F" w:rsidP="000248EA">
            <w:pPr>
              <w:jc w:val="both"/>
              <w:rPr>
                <w:rFonts w:cstheme="minorHAnsi"/>
                <w:sz w:val="16"/>
                <w:szCs w:val="16"/>
              </w:rPr>
            </w:pPr>
            <w:r w:rsidRPr="00515D6B">
              <w:rPr>
                <w:rFonts w:cstheme="minorHAnsi"/>
                <w:sz w:val="16"/>
                <w:szCs w:val="16"/>
              </w:rPr>
              <w:t>1/3</w:t>
            </w:r>
          </w:p>
        </w:tc>
        <w:tc>
          <w:tcPr>
            <w:tcW w:w="1280" w:type="dxa"/>
            <w:shd w:val="clear" w:color="auto" w:fill="FFF2CC" w:themeFill="accent4" w:themeFillTint="33"/>
            <w:vAlign w:val="center"/>
          </w:tcPr>
          <w:p w14:paraId="069BD77D" w14:textId="77777777" w:rsidR="00CC426F" w:rsidRPr="00515D6B" w:rsidRDefault="00CC426F" w:rsidP="000248EA">
            <w:pPr>
              <w:jc w:val="both"/>
              <w:rPr>
                <w:rFonts w:cstheme="minorHAnsi"/>
                <w:sz w:val="16"/>
                <w:szCs w:val="16"/>
              </w:rPr>
            </w:pPr>
            <w:r w:rsidRPr="00515D6B">
              <w:rPr>
                <w:rFonts w:cstheme="minorHAnsi"/>
                <w:sz w:val="16"/>
                <w:szCs w:val="16"/>
              </w:rPr>
              <w:t>3,00</w:t>
            </w:r>
          </w:p>
        </w:tc>
        <w:tc>
          <w:tcPr>
            <w:tcW w:w="850" w:type="dxa"/>
            <w:shd w:val="clear" w:color="auto" w:fill="FBE4D5" w:themeFill="accent2" w:themeFillTint="33"/>
            <w:vAlign w:val="center"/>
          </w:tcPr>
          <w:p w14:paraId="23A68E02" w14:textId="77777777" w:rsidR="00CC426F" w:rsidRPr="00515D6B" w:rsidRDefault="00CC426F" w:rsidP="000248EA">
            <w:pPr>
              <w:jc w:val="both"/>
              <w:rPr>
                <w:rFonts w:cstheme="minorHAnsi"/>
                <w:sz w:val="16"/>
                <w:szCs w:val="16"/>
              </w:rPr>
            </w:pPr>
            <w:r w:rsidRPr="00515D6B">
              <w:rPr>
                <w:rFonts w:cstheme="minorHAnsi"/>
                <w:sz w:val="16"/>
                <w:szCs w:val="16"/>
              </w:rPr>
              <w:t>12,37</w:t>
            </w:r>
          </w:p>
        </w:tc>
      </w:tr>
      <w:tr w:rsidR="00CC426F" w:rsidRPr="005B2C4F" w14:paraId="37CD9FFD" w14:textId="77777777" w:rsidTr="00F35927">
        <w:tblPrEx>
          <w:jc w:val="left"/>
        </w:tblPrEx>
        <w:tc>
          <w:tcPr>
            <w:tcW w:w="1553" w:type="dxa"/>
          </w:tcPr>
          <w:p w14:paraId="47E12717" w14:textId="77777777" w:rsidR="00CC426F" w:rsidRPr="00515D6B" w:rsidRDefault="00CC426F" w:rsidP="000248EA">
            <w:pPr>
              <w:jc w:val="both"/>
              <w:rPr>
                <w:rFonts w:cstheme="minorHAnsi"/>
                <w:color w:val="002060"/>
                <w:sz w:val="16"/>
                <w:szCs w:val="16"/>
              </w:rPr>
            </w:pPr>
            <w:r w:rsidRPr="00515D6B">
              <w:rPr>
                <w:rFonts w:cstheme="minorHAnsi"/>
                <w:color w:val="002060"/>
                <w:sz w:val="16"/>
                <w:szCs w:val="16"/>
              </w:rPr>
              <w:t>S26- Instalar ou reinstalar antivírus</w:t>
            </w:r>
            <w:r>
              <w:rPr>
                <w:rFonts w:cstheme="minorHAnsi"/>
                <w:color w:val="002060"/>
                <w:sz w:val="16"/>
                <w:szCs w:val="16"/>
              </w:rPr>
              <w:t xml:space="preserve"> </w:t>
            </w:r>
            <w:r w:rsidRPr="00515D6B">
              <w:rPr>
                <w:rFonts w:cstheme="minorHAnsi"/>
                <w:color w:val="002060"/>
                <w:sz w:val="16"/>
                <w:szCs w:val="16"/>
              </w:rPr>
              <w:t xml:space="preserve">Kaspersky em estações de trabalho e servidor                                       </w:t>
            </w:r>
          </w:p>
        </w:tc>
        <w:tc>
          <w:tcPr>
            <w:tcW w:w="850" w:type="dxa"/>
            <w:vAlign w:val="center"/>
          </w:tcPr>
          <w:p w14:paraId="23A58030" w14:textId="77777777" w:rsidR="00CC426F" w:rsidRPr="00515D6B" w:rsidRDefault="00CC426F" w:rsidP="000248EA">
            <w:pPr>
              <w:jc w:val="both"/>
              <w:rPr>
                <w:rFonts w:cstheme="minorHAnsi"/>
                <w:sz w:val="16"/>
                <w:szCs w:val="16"/>
              </w:rPr>
            </w:pPr>
            <w:r w:rsidRPr="00515D6B">
              <w:rPr>
                <w:rFonts w:cstheme="minorHAnsi"/>
                <w:sz w:val="16"/>
                <w:szCs w:val="16"/>
              </w:rPr>
              <w:t>BAIXA 1</w:t>
            </w:r>
          </w:p>
        </w:tc>
        <w:tc>
          <w:tcPr>
            <w:tcW w:w="851" w:type="dxa"/>
            <w:vAlign w:val="center"/>
          </w:tcPr>
          <w:p w14:paraId="1F337B52" w14:textId="77777777" w:rsidR="00CC426F" w:rsidRPr="00515D6B" w:rsidRDefault="00CC426F" w:rsidP="000248EA">
            <w:pPr>
              <w:jc w:val="both"/>
              <w:rPr>
                <w:rFonts w:cstheme="minorHAnsi"/>
                <w:sz w:val="16"/>
                <w:szCs w:val="16"/>
              </w:rPr>
            </w:pPr>
            <w:r w:rsidRPr="00515D6B">
              <w:rPr>
                <w:rFonts w:cstheme="minorHAnsi"/>
                <w:sz w:val="16"/>
                <w:szCs w:val="16"/>
              </w:rPr>
              <w:t>MUITO ALTA 9</w:t>
            </w:r>
          </w:p>
        </w:tc>
        <w:tc>
          <w:tcPr>
            <w:tcW w:w="1279" w:type="dxa"/>
            <w:vAlign w:val="center"/>
          </w:tcPr>
          <w:p w14:paraId="150EB004" w14:textId="77777777" w:rsidR="00CC426F" w:rsidRPr="00515D6B" w:rsidRDefault="00CC426F" w:rsidP="000248EA">
            <w:pPr>
              <w:jc w:val="both"/>
              <w:rPr>
                <w:rFonts w:cstheme="minorHAnsi"/>
                <w:sz w:val="16"/>
                <w:szCs w:val="16"/>
              </w:rPr>
            </w:pPr>
            <w:r w:rsidRPr="00515D6B">
              <w:rPr>
                <w:rFonts w:cstheme="minorHAnsi"/>
                <w:sz w:val="16"/>
                <w:szCs w:val="16"/>
              </w:rPr>
              <w:t>REMOTO 1</w:t>
            </w:r>
          </w:p>
        </w:tc>
        <w:tc>
          <w:tcPr>
            <w:tcW w:w="851" w:type="dxa"/>
            <w:vAlign w:val="center"/>
          </w:tcPr>
          <w:p w14:paraId="6F8337E8" w14:textId="77777777" w:rsidR="00CC426F" w:rsidRPr="00515D6B" w:rsidRDefault="00CC426F" w:rsidP="000248EA">
            <w:pPr>
              <w:jc w:val="both"/>
              <w:rPr>
                <w:rFonts w:cstheme="minorHAnsi"/>
                <w:sz w:val="16"/>
                <w:szCs w:val="16"/>
              </w:rPr>
            </w:pPr>
            <w:r w:rsidRPr="00515D6B">
              <w:rPr>
                <w:rFonts w:cstheme="minorHAnsi"/>
                <w:sz w:val="16"/>
                <w:szCs w:val="16"/>
              </w:rPr>
              <w:t>4</w:t>
            </w:r>
          </w:p>
        </w:tc>
        <w:tc>
          <w:tcPr>
            <w:tcW w:w="708" w:type="dxa"/>
            <w:vAlign w:val="center"/>
          </w:tcPr>
          <w:p w14:paraId="1804B0CD" w14:textId="77777777" w:rsidR="00CC426F" w:rsidRPr="00515D6B" w:rsidRDefault="00CC426F" w:rsidP="000248EA">
            <w:pPr>
              <w:jc w:val="both"/>
              <w:rPr>
                <w:rFonts w:cstheme="minorHAnsi"/>
                <w:sz w:val="16"/>
                <w:szCs w:val="16"/>
              </w:rPr>
            </w:pPr>
            <w:r w:rsidRPr="00515D6B">
              <w:rPr>
                <w:rFonts w:cstheme="minorHAnsi"/>
                <w:sz w:val="16"/>
                <w:szCs w:val="16"/>
              </w:rPr>
              <w:t>1/6</w:t>
            </w:r>
          </w:p>
        </w:tc>
        <w:tc>
          <w:tcPr>
            <w:tcW w:w="993" w:type="dxa"/>
            <w:shd w:val="clear" w:color="auto" w:fill="D9E2F3" w:themeFill="accent1" w:themeFillTint="33"/>
            <w:vAlign w:val="center"/>
          </w:tcPr>
          <w:p w14:paraId="06FF6325" w14:textId="77777777" w:rsidR="00CC426F" w:rsidRPr="00515D6B" w:rsidRDefault="00CC426F" w:rsidP="000248EA">
            <w:pPr>
              <w:jc w:val="both"/>
              <w:rPr>
                <w:rFonts w:cstheme="minorHAnsi"/>
                <w:sz w:val="16"/>
                <w:szCs w:val="16"/>
              </w:rPr>
            </w:pPr>
            <w:r w:rsidRPr="00515D6B">
              <w:rPr>
                <w:rFonts w:cstheme="minorHAnsi"/>
                <w:sz w:val="16"/>
                <w:szCs w:val="16"/>
              </w:rPr>
              <w:t>6,25</w:t>
            </w:r>
          </w:p>
        </w:tc>
        <w:tc>
          <w:tcPr>
            <w:tcW w:w="848" w:type="dxa"/>
            <w:vAlign w:val="center"/>
          </w:tcPr>
          <w:p w14:paraId="0E8B3E8A" w14:textId="77777777" w:rsidR="00CC426F" w:rsidRPr="00515D6B" w:rsidRDefault="00CC426F" w:rsidP="000248EA">
            <w:pPr>
              <w:jc w:val="both"/>
              <w:rPr>
                <w:rFonts w:cstheme="minorHAnsi"/>
                <w:sz w:val="16"/>
                <w:szCs w:val="16"/>
              </w:rPr>
            </w:pPr>
            <w:r w:rsidRPr="00515D6B">
              <w:rPr>
                <w:rFonts w:cstheme="minorHAnsi"/>
                <w:sz w:val="16"/>
                <w:szCs w:val="16"/>
              </w:rPr>
              <w:t>9</w:t>
            </w:r>
          </w:p>
        </w:tc>
        <w:tc>
          <w:tcPr>
            <w:tcW w:w="1277" w:type="dxa"/>
            <w:vAlign w:val="center"/>
          </w:tcPr>
          <w:p w14:paraId="0EEADB2C" w14:textId="77777777" w:rsidR="00CC426F" w:rsidRPr="00515D6B" w:rsidRDefault="00CC426F" w:rsidP="000248EA">
            <w:pPr>
              <w:jc w:val="both"/>
              <w:rPr>
                <w:rFonts w:cstheme="minorHAnsi"/>
                <w:sz w:val="16"/>
                <w:szCs w:val="16"/>
              </w:rPr>
            </w:pPr>
            <w:r w:rsidRPr="00515D6B">
              <w:rPr>
                <w:rFonts w:cstheme="minorHAnsi"/>
                <w:sz w:val="16"/>
                <w:szCs w:val="16"/>
              </w:rPr>
              <w:t>1/6</w:t>
            </w:r>
          </w:p>
        </w:tc>
        <w:tc>
          <w:tcPr>
            <w:tcW w:w="1280" w:type="dxa"/>
            <w:shd w:val="clear" w:color="auto" w:fill="FFF2CC" w:themeFill="accent4" w:themeFillTint="33"/>
            <w:vAlign w:val="center"/>
          </w:tcPr>
          <w:p w14:paraId="62E6F2CF" w14:textId="77777777" w:rsidR="00CC426F" w:rsidRPr="00515D6B" w:rsidRDefault="00CC426F" w:rsidP="000248EA">
            <w:pPr>
              <w:jc w:val="both"/>
              <w:rPr>
                <w:rFonts w:cstheme="minorHAnsi"/>
                <w:sz w:val="16"/>
                <w:szCs w:val="16"/>
              </w:rPr>
            </w:pPr>
            <w:r w:rsidRPr="00515D6B">
              <w:rPr>
                <w:rFonts w:cstheme="minorHAnsi"/>
                <w:sz w:val="16"/>
                <w:szCs w:val="16"/>
              </w:rPr>
              <w:t>1,50</w:t>
            </w:r>
          </w:p>
        </w:tc>
        <w:tc>
          <w:tcPr>
            <w:tcW w:w="850" w:type="dxa"/>
            <w:shd w:val="clear" w:color="auto" w:fill="FBE4D5" w:themeFill="accent2" w:themeFillTint="33"/>
            <w:vAlign w:val="center"/>
          </w:tcPr>
          <w:p w14:paraId="50FDE882" w14:textId="77777777" w:rsidR="00CC426F" w:rsidRPr="00515D6B" w:rsidRDefault="00CC426F" w:rsidP="000248EA">
            <w:pPr>
              <w:jc w:val="both"/>
              <w:rPr>
                <w:rFonts w:cstheme="minorHAnsi"/>
                <w:sz w:val="16"/>
                <w:szCs w:val="16"/>
              </w:rPr>
            </w:pPr>
            <w:r w:rsidRPr="00515D6B">
              <w:rPr>
                <w:rFonts w:cstheme="minorHAnsi"/>
                <w:sz w:val="16"/>
                <w:szCs w:val="16"/>
              </w:rPr>
              <w:t>7,75</w:t>
            </w:r>
          </w:p>
        </w:tc>
      </w:tr>
      <w:tr w:rsidR="00CC426F" w:rsidRPr="005B2C4F" w14:paraId="0EDE162A" w14:textId="77777777" w:rsidTr="00F35927">
        <w:tblPrEx>
          <w:jc w:val="left"/>
        </w:tblPrEx>
        <w:tc>
          <w:tcPr>
            <w:tcW w:w="1553" w:type="dxa"/>
          </w:tcPr>
          <w:p w14:paraId="667F81CD" w14:textId="77777777" w:rsidR="00CC426F" w:rsidRPr="00515D6B" w:rsidRDefault="00CC426F" w:rsidP="000248EA">
            <w:pPr>
              <w:jc w:val="both"/>
              <w:rPr>
                <w:rFonts w:cstheme="minorHAnsi"/>
                <w:color w:val="002060"/>
                <w:sz w:val="16"/>
                <w:szCs w:val="16"/>
              </w:rPr>
            </w:pPr>
            <w:r w:rsidRPr="00515D6B">
              <w:rPr>
                <w:rFonts w:cstheme="minorHAnsi"/>
                <w:color w:val="002060"/>
                <w:sz w:val="16"/>
                <w:szCs w:val="16"/>
              </w:rPr>
              <w:t>S22- Atualizações do antivírus Kaspersky Automaticamente e mensalmente</w:t>
            </w:r>
          </w:p>
        </w:tc>
        <w:tc>
          <w:tcPr>
            <w:tcW w:w="850" w:type="dxa"/>
            <w:vAlign w:val="center"/>
          </w:tcPr>
          <w:p w14:paraId="44A38DF5" w14:textId="77777777" w:rsidR="00CC426F" w:rsidRPr="00515D6B" w:rsidRDefault="00CC426F" w:rsidP="000248EA">
            <w:pPr>
              <w:jc w:val="both"/>
              <w:rPr>
                <w:rFonts w:cstheme="minorHAnsi"/>
                <w:sz w:val="16"/>
                <w:szCs w:val="16"/>
              </w:rPr>
            </w:pPr>
            <w:r w:rsidRPr="00515D6B">
              <w:rPr>
                <w:rFonts w:cstheme="minorHAnsi"/>
                <w:sz w:val="16"/>
                <w:szCs w:val="16"/>
              </w:rPr>
              <w:t>BAIXA 1</w:t>
            </w:r>
          </w:p>
        </w:tc>
        <w:tc>
          <w:tcPr>
            <w:tcW w:w="851" w:type="dxa"/>
            <w:vAlign w:val="center"/>
          </w:tcPr>
          <w:p w14:paraId="5189CCD7" w14:textId="77777777" w:rsidR="00CC426F" w:rsidRPr="00515D6B" w:rsidRDefault="00CC426F" w:rsidP="000248EA">
            <w:pPr>
              <w:jc w:val="both"/>
              <w:rPr>
                <w:rFonts w:cstheme="minorHAnsi"/>
                <w:sz w:val="16"/>
                <w:szCs w:val="16"/>
              </w:rPr>
            </w:pPr>
            <w:r w:rsidRPr="00515D6B">
              <w:rPr>
                <w:rFonts w:cstheme="minorHAnsi"/>
                <w:sz w:val="16"/>
                <w:szCs w:val="16"/>
              </w:rPr>
              <w:t>MUITO ALTA 9</w:t>
            </w:r>
          </w:p>
        </w:tc>
        <w:tc>
          <w:tcPr>
            <w:tcW w:w="1279" w:type="dxa"/>
            <w:vAlign w:val="center"/>
          </w:tcPr>
          <w:p w14:paraId="2E842FF8" w14:textId="77777777" w:rsidR="00CC426F" w:rsidRPr="00515D6B" w:rsidRDefault="00CC426F" w:rsidP="000248EA">
            <w:pPr>
              <w:jc w:val="both"/>
              <w:rPr>
                <w:rFonts w:cstheme="minorHAnsi"/>
                <w:sz w:val="16"/>
                <w:szCs w:val="16"/>
              </w:rPr>
            </w:pPr>
            <w:r w:rsidRPr="00515D6B">
              <w:rPr>
                <w:rFonts w:cstheme="minorHAnsi"/>
                <w:sz w:val="16"/>
                <w:szCs w:val="16"/>
              </w:rPr>
              <w:t>REMOTO 1</w:t>
            </w:r>
          </w:p>
        </w:tc>
        <w:tc>
          <w:tcPr>
            <w:tcW w:w="851" w:type="dxa"/>
            <w:vAlign w:val="center"/>
          </w:tcPr>
          <w:p w14:paraId="20310B19" w14:textId="77777777" w:rsidR="00CC426F" w:rsidRPr="00515D6B" w:rsidRDefault="00CC426F" w:rsidP="000248EA">
            <w:pPr>
              <w:jc w:val="both"/>
              <w:rPr>
                <w:rFonts w:cstheme="minorHAnsi"/>
                <w:sz w:val="16"/>
                <w:szCs w:val="16"/>
              </w:rPr>
            </w:pPr>
            <w:r w:rsidRPr="00515D6B">
              <w:rPr>
                <w:rFonts w:cstheme="minorHAnsi"/>
                <w:sz w:val="16"/>
                <w:szCs w:val="16"/>
              </w:rPr>
              <w:t>3</w:t>
            </w:r>
          </w:p>
        </w:tc>
        <w:tc>
          <w:tcPr>
            <w:tcW w:w="708" w:type="dxa"/>
            <w:vAlign w:val="center"/>
          </w:tcPr>
          <w:p w14:paraId="148374EF" w14:textId="77777777" w:rsidR="00CC426F" w:rsidRPr="00515D6B" w:rsidRDefault="00CC426F" w:rsidP="000248EA">
            <w:pPr>
              <w:jc w:val="both"/>
              <w:rPr>
                <w:rFonts w:cstheme="minorHAnsi"/>
                <w:sz w:val="16"/>
                <w:szCs w:val="16"/>
              </w:rPr>
            </w:pPr>
            <w:r w:rsidRPr="00515D6B">
              <w:rPr>
                <w:rFonts w:cstheme="minorHAnsi"/>
                <w:sz w:val="16"/>
                <w:szCs w:val="16"/>
              </w:rPr>
              <w:t>0</w:t>
            </w:r>
          </w:p>
        </w:tc>
        <w:tc>
          <w:tcPr>
            <w:tcW w:w="993" w:type="dxa"/>
            <w:shd w:val="clear" w:color="auto" w:fill="D9E2F3" w:themeFill="accent1" w:themeFillTint="33"/>
            <w:vAlign w:val="center"/>
          </w:tcPr>
          <w:p w14:paraId="1229A6CE" w14:textId="77777777" w:rsidR="00CC426F" w:rsidRPr="00515D6B" w:rsidRDefault="00CC426F" w:rsidP="000248EA">
            <w:pPr>
              <w:jc w:val="both"/>
              <w:rPr>
                <w:rFonts w:cstheme="minorHAnsi"/>
                <w:sz w:val="16"/>
                <w:szCs w:val="16"/>
              </w:rPr>
            </w:pPr>
            <w:r w:rsidRPr="00515D6B">
              <w:rPr>
                <w:rFonts w:cstheme="minorHAnsi"/>
                <w:sz w:val="16"/>
                <w:szCs w:val="16"/>
              </w:rPr>
              <w:t>0,00</w:t>
            </w:r>
          </w:p>
        </w:tc>
        <w:tc>
          <w:tcPr>
            <w:tcW w:w="848" w:type="dxa"/>
            <w:vAlign w:val="center"/>
          </w:tcPr>
          <w:p w14:paraId="62F0E63B" w14:textId="77777777" w:rsidR="00CC426F" w:rsidRPr="00515D6B" w:rsidRDefault="00CC426F" w:rsidP="000248EA">
            <w:pPr>
              <w:jc w:val="both"/>
              <w:rPr>
                <w:rFonts w:cstheme="minorHAnsi"/>
                <w:sz w:val="16"/>
                <w:szCs w:val="16"/>
              </w:rPr>
            </w:pPr>
            <w:r w:rsidRPr="00515D6B">
              <w:rPr>
                <w:rFonts w:cstheme="minorHAnsi"/>
                <w:sz w:val="16"/>
                <w:szCs w:val="16"/>
              </w:rPr>
              <w:t>9</w:t>
            </w:r>
          </w:p>
        </w:tc>
        <w:tc>
          <w:tcPr>
            <w:tcW w:w="1277" w:type="dxa"/>
            <w:vAlign w:val="center"/>
          </w:tcPr>
          <w:p w14:paraId="4EBD4484" w14:textId="77777777" w:rsidR="00CC426F" w:rsidRPr="00515D6B" w:rsidRDefault="00CC426F" w:rsidP="000248EA">
            <w:pPr>
              <w:jc w:val="both"/>
              <w:rPr>
                <w:rFonts w:cstheme="minorHAnsi"/>
                <w:sz w:val="16"/>
                <w:szCs w:val="16"/>
              </w:rPr>
            </w:pPr>
            <w:r w:rsidRPr="00515D6B">
              <w:rPr>
                <w:rFonts w:cstheme="minorHAnsi"/>
                <w:sz w:val="16"/>
                <w:szCs w:val="16"/>
              </w:rPr>
              <w:t>13</w:t>
            </w:r>
          </w:p>
        </w:tc>
        <w:tc>
          <w:tcPr>
            <w:tcW w:w="1280" w:type="dxa"/>
            <w:shd w:val="clear" w:color="auto" w:fill="FFF2CC" w:themeFill="accent4" w:themeFillTint="33"/>
            <w:vAlign w:val="center"/>
          </w:tcPr>
          <w:p w14:paraId="4DFA690C" w14:textId="77777777" w:rsidR="00CC426F" w:rsidRPr="00515D6B" w:rsidRDefault="00CC426F" w:rsidP="000248EA">
            <w:pPr>
              <w:jc w:val="both"/>
              <w:rPr>
                <w:rFonts w:cstheme="minorHAnsi"/>
                <w:sz w:val="16"/>
                <w:szCs w:val="16"/>
              </w:rPr>
            </w:pPr>
            <w:r w:rsidRPr="00515D6B">
              <w:rPr>
                <w:rFonts w:cstheme="minorHAnsi"/>
                <w:sz w:val="16"/>
                <w:szCs w:val="16"/>
              </w:rPr>
              <w:t>117,00</w:t>
            </w:r>
          </w:p>
        </w:tc>
        <w:tc>
          <w:tcPr>
            <w:tcW w:w="850" w:type="dxa"/>
            <w:shd w:val="clear" w:color="auto" w:fill="FBE4D5" w:themeFill="accent2" w:themeFillTint="33"/>
            <w:vAlign w:val="center"/>
          </w:tcPr>
          <w:p w14:paraId="1A9CDD2F" w14:textId="77777777" w:rsidR="00CC426F" w:rsidRPr="00515D6B" w:rsidRDefault="00CC426F" w:rsidP="000248EA">
            <w:pPr>
              <w:jc w:val="both"/>
              <w:rPr>
                <w:rFonts w:cstheme="minorHAnsi"/>
                <w:sz w:val="16"/>
                <w:szCs w:val="16"/>
              </w:rPr>
            </w:pPr>
            <w:r w:rsidRPr="00515D6B">
              <w:rPr>
                <w:rFonts w:cstheme="minorHAnsi"/>
                <w:sz w:val="16"/>
                <w:szCs w:val="16"/>
              </w:rPr>
              <w:t>117,00</w:t>
            </w:r>
          </w:p>
        </w:tc>
      </w:tr>
      <w:tr w:rsidR="00CC426F" w:rsidRPr="005B2C4F" w14:paraId="38BF1400" w14:textId="77777777" w:rsidTr="00F35927">
        <w:tblPrEx>
          <w:jc w:val="left"/>
        </w:tblPrEx>
        <w:tc>
          <w:tcPr>
            <w:tcW w:w="1553" w:type="dxa"/>
          </w:tcPr>
          <w:p w14:paraId="790504AC" w14:textId="77777777" w:rsidR="00CC426F" w:rsidRPr="00515D6B" w:rsidRDefault="00CC426F" w:rsidP="000248EA">
            <w:pPr>
              <w:pStyle w:val="SemEspaamento"/>
              <w:jc w:val="both"/>
              <w:rPr>
                <w:rFonts w:cstheme="minorHAnsi"/>
                <w:color w:val="002060"/>
                <w:sz w:val="16"/>
                <w:szCs w:val="16"/>
              </w:rPr>
            </w:pPr>
            <w:r w:rsidRPr="00515D6B">
              <w:rPr>
                <w:rFonts w:cstheme="minorHAnsi"/>
                <w:color w:val="002060"/>
                <w:sz w:val="16"/>
                <w:szCs w:val="16"/>
              </w:rPr>
              <w:t xml:space="preserve">S15 - Realizar backups dos dados dos clientes do software contábil Alterdada nos servidores de forma automática.                            </w:t>
            </w:r>
          </w:p>
        </w:tc>
        <w:tc>
          <w:tcPr>
            <w:tcW w:w="850" w:type="dxa"/>
            <w:vAlign w:val="center"/>
          </w:tcPr>
          <w:p w14:paraId="50913C42"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BAIXA 1</w:t>
            </w:r>
          </w:p>
        </w:tc>
        <w:tc>
          <w:tcPr>
            <w:tcW w:w="851" w:type="dxa"/>
            <w:vAlign w:val="center"/>
          </w:tcPr>
          <w:p w14:paraId="6EC1A0E4"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MUITO ALTA 9</w:t>
            </w:r>
          </w:p>
        </w:tc>
        <w:tc>
          <w:tcPr>
            <w:tcW w:w="1279" w:type="dxa"/>
            <w:vAlign w:val="center"/>
          </w:tcPr>
          <w:p w14:paraId="154640C5"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REMOTO 1</w:t>
            </w:r>
          </w:p>
        </w:tc>
        <w:tc>
          <w:tcPr>
            <w:tcW w:w="851" w:type="dxa"/>
            <w:vAlign w:val="center"/>
          </w:tcPr>
          <w:p w14:paraId="432F7572"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0</w:t>
            </w:r>
          </w:p>
        </w:tc>
        <w:tc>
          <w:tcPr>
            <w:tcW w:w="708" w:type="dxa"/>
            <w:vAlign w:val="center"/>
          </w:tcPr>
          <w:p w14:paraId="0EB972E1"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0</w:t>
            </w:r>
          </w:p>
        </w:tc>
        <w:tc>
          <w:tcPr>
            <w:tcW w:w="993" w:type="dxa"/>
            <w:shd w:val="clear" w:color="auto" w:fill="D9E2F3" w:themeFill="accent1" w:themeFillTint="33"/>
            <w:vAlign w:val="center"/>
          </w:tcPr>
          <w:p w14:paraId="7B78DAC1"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0,00</w:t>
            </w:r>
          </w:p>
        </w:tc>
        <w:tc>
          <w:tcPr>
            <w:tcW w:w="848" w:type="dxa"/>
            <w:vAlign w:val="center"/>
          </w:tcPr>
          <w:p w14:paraId="666D2715"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9</w:t>
            </w:r>
          </w:p>
        </w:tc>
        <w:tc>
          <w:tcPr>
            <w:tcW w:w="1277" w:type="dxa"/>
            <w:vAlign w:val="center"/>
          </w:tcPr>
          <w:p w14:paraId="04812BF8"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4</w:t>
            </w:r>
          </w:p>
        </w:tc>
        <w:tc>
          <w:tcPr>
            <w:tcW w:w="1280" w:type="dxa"/>
            <w:shd w:val="clear" w:color="auto" w:fill="FFF2CC" w:themeFill="accent4" w:themeFillTint="33"/>
            <w:vAlign w:val="center"/>
          </w:tcPr>
          <w:p w14:paraId="6A808CAD"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36,00</w:t>
            </w:r>
          </w:p>
        </w:tc>
        <w:tc>
          <w:tcPr>
            <w:tcW w:w="850" w:type="dxa"/>
            <w:shd w:val="clear" w:color="auto" w:fill="FBE4D5" w:themeFill="accent2" w:themeFillTint="33"/>
            <w:vAlign w:val="center"/>
          </w:tcPr>
          <w:p w14:paraId="60A1C2E7"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36,00</w:t>
            </w:r>
          </w:p>
        </w:tc>
      </w:tr>
      <w:tr w:rsidR="00CC426F" w:rsidRPr="005B2C4F" w14:paraId="262B253E" w14:textId="77777777" w:rsidTr="00F35927">
        <w:tblPrEx>
          <w:jc w:val="left"/>
        </w:tblPrEx>
        <w:tc>
          <w:tcPr>
            <w:tcW w:w="1553" w:type="dxa"/>
          </w:tcPr>
          <w:p w14:paraId="156F160D" w14:textId="77777777" w:rsidR="00CC426F" w:rsidRPr="00515D6B" w:rsidRDefault="00CC426F" w:rsidP="000248EA">
            <w:pPr>
              <w:pStyle w:val="SemEspaamento"/>
              <w:jc w:val="both"/>
              <w:rPr>
                <w:rFonts w:cstheme="minorHAnsi"/>
                <w:color w:val="002060"/>
                <w:sz w:val="16"/>
                <w:szCs w:val="16"/>
              </w:rPr>
            </w:pPr>
            <w:r w:rsidRPr="00515D6B">
              <w:rPr>
                <w:rFonts w:cstheme="minorHAnsi"/>
                <w:color w:val="002060"/>
                <w:sz w:val="16"/>
                <w:szCs w:val="16"/>
              </w:rPr>
              <w:t>S16- Realizar backups de arquivos e dados dos clientes armazenados no servidor.</w:t>
            </w:r>
          </w:p>
        </w:tc>
        <w:tc>
          <w:tcPr>
            <w:tcW w:w="850" w:type="dxa"/>
            <w:vAlign w:val="center"/>
          </w:tcPr>
          <w:p w14:paraId="61ADA03A"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BAIXA 1</w:t>
            </w:r>
          </w:p>
        </w:tc>
        <w:tc>
          <w:tcPr>
            <w:tcW w:w="851" w:type="dxa"/>
            <w:vAlign w:val="center"/>
          </w:tcPr>
          <w:p w14:paraId="5CE8B10D"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MUITO ALTA 9</w:t>
            </w:r>
          </w:p>
        </w:tc>
        <w:tc>
          <w:tcPr>
            <w:tcW w:w="1279" w:type="dxa"/>
            <w:vAlign w:val="center"/>
          </w:tcPr>
          <w:p w14:paraId="65DD33B6"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REMOTO 1</w:t>
            </w:r>
          </w:p>
        </w:tc>
        <w:tc>
          <w:tcPr>
            <w:tcW w:w="851" w:type="dxa"/>
            <w:vAlign w:val="center"/>
          </w:tcPr>
          <w:p w14:paraId="7215ADD9"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0</w:t>
            </w:r>
          </w:p>
        </w:tc>
        <w:tc>
          <w:tcPr>
            <w:tcW w:w="708" w:type="dxa"/>
            <w:vAlign w:val="center"/>
          </w:tcPr>
          <w:p w14:paraId="44BB4AC7"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0</w:t>
            </w:r>
          </w:p>
        </w:tc>
        <w:tc>
          <w:tcPr>
            <w:tcW w:w="993" w:type="dxa"/>
            <w:shd w:val="clear" w:color="auto" w:fill="D9E2F3" w:themeFill="accent1" w:themeFillTint="33"/>
            <w:vAlign w:val="center"/>
          </w:tcPr>
          <w:p w14:paraId="60309254"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0,00</w:t>
            </w:r>
          </w:p>
        </w:tc>
        <w:tc>
          <w:tcPr>
            <w:tcW w:w="848" w:type="dxa"/>
            <w:vAlign w:val="center"/>
          </w:tcPr>
          <w:p w14:paraId="426A78C8"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9</w:t>
            </w:r>
          </w:p>
        </w:tc>
        <w:tc>
          <w:tcPr>
            <w:tcW w:w="1277" w:type="dxa"/>
            <w:vAlign w:val="center"/>
          </w:tcPr>
          <w:p w14:paraId="09A86973"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4</w:t>
            </w:r>
          </w:p>
        </w:tc>
        <w:tc>
          <w:tcPr>
            <w:tcW w:w="1280" w:type="dxa"/>
            <w:shd w:val="clear" w:color="auto" w:fill="FFF2CC" w:themeFill="accent4" w:themeFillTint="33"/>
            <w:vAlign w:val="center"/>
          </w:tcPr>
          <w:p w14:paraId="1CE21D9F"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36,00</w:t>
            </w:r>
          </w:p>
        </w:tc>
        <w:tc>
          <w:tcPr>
            <w:tcW w:w="850" w:type="dxa"/>
            <w:shd w:val="clear" w:color="auto" w:fill="FBE4D5" w:themeFill="accent2" w:themeFillTint="33"/>
            <w:vAlign w:val="center"/>
          </w:tcPr>
          <w:p w14:paraId="2997231F" w14:textId="77777777" w:rsidR="00CC426F" w:rsidRPr="00515D6B" w:rsidRDefault="00CC426F" w:rsidP="000248EA">
            <w:pPr>
              <w:pStyle w:val="SemEspaamento"/>
              <w:jc w:val="both"/>
              <w:rPr>
                <w:rFonts w:cstheme="minorHAnsi"/>
                <w:sz w:val="16"/>
                <w:szCs w:val="16"/>
              </w:rPr>
            </w:pPr>
            <w:r w:rsidRPr="00515D6B">
              <w:rPr>
                <w:rFonts w:cstheme="minorHAnsi"/>
                <w:sz w:val="16"/>
                <w:szCs w:val="16"/>
              </w:rPr>
              <w:t>36,00</w:t>
            </w:r>
          </w:p>
        </w:tc>
      </w:tr>
      <w:tr w:rsidR="00CC426F" w:rsidRPr="005B2C4F" w14:paraId="4527135C" w14:textId="77777777" w:rsidTr="00F35927">
        <w:tblPrEx>
          <w:jc w:val="left"/>
        </w:tblPrEx>
        <w:tc>
          <w:tcPr>
            <w:tcW w:w="1553" w:type="dxa"/>
            <w:vAlign w:val="center"/>
          </w:tcPr>
          <w:p w14:paraId="60409237" w14:textId="77777777" w:rsidR="00CC426F" w:rsidRPr="00816163" w:rsidRDefault="00CC426F" w:rsidP="000248EA">
            <w:pPr>
              <w:pStyle w:val="SemEspaamento"/>
              <w:jc w:val="both"/>
              <w:rPr>
                <w:color w:val="002060"/>
                <w:sz w:val="16"/>
                <w:szCs w:val="16"/>
              </w:rPr>
            </w:pPr>
            <w:r w:rsidRPr="00816163">
              <w:rPr>
                <w:color w:val="002060"/>
                <w:sz w:val="16"/>
                <w:szCs w:val="16"/>
              </w:rPr>
              <w:t xml:space="preserve">S18- Realizar teste de todos os backups realizados                         </w:t>
            </w:r>
          </w:p>
        </w:tc>
        <w:tc>
          <w:tcPr>
            <w:tcW w:w="850" w:type="dxa"/>
            <w:vAlign w:val="center"/>
          </w:tcPr>
          <w:p w14:paraId="283627E4" w14:textId="77777777" w:rsidR="00CC426F" w:rsidRPr="004A4948" w:rsidRDefault="00CC426F" w:rsidP="000248EA">
            <w:pPr>
              <w:pStyle w:val="SemEspaamento"/>
              <w:jc w:val="both"/>
              <w:rPr>
                <w:sz w:val="18"/>
                <w:szCs w:val="18"/>
              </w:rPr>
            </w:pPr>
            <w:r w:rsidRPr="004A4948">
              <w:rPr>
                <w:sz w:val="18"/>
                <w:szCs w:val="18"/>
              </w:rPr>
              <w:t>MÉDIA 3</w:t>
            </w:r>
          </w:p>
        </w:tc>
        <w:tc>
          <w:tcPr>
            <w:tcW w:w="851" w:type="dxa"/>
            <w:vAlign w:val="center"/>
          </w:tcPr>
          <w:p w14:paraId="40A51C7C" w14:textId="77777777" w:rsidR="00CC426F" w:rsidRPr="004A4948" w:rsidRDefault="00CC426F" w:rsidP="000248EA">
            <w:pPr>
              <w:pStyle w:val="SemEspaamento"/>
              <w:jc w:val="both"/>
              <w:rPr>
                <w:sz w:val="18"/>
                <w:szCs w:val="18"/>
              </w:rPr>
            </w:pPr>
            <w:r w:rsidRPr="004A4948">
              <w:rPr>
                <w:sz w:val="18"/>
                <w:szCs w:val="18"/>
              </w:rPr>
              <w:t>MUITO ALTA 9</w:t>
            </w:r>
          </w:p>
        </w:tc>
        <w:tc>
          <w:tcPr>
            <w:tcW w:w="1279" w:type="dxa"/>
            <w:vAlign w:val="center"/>
          </w:tcPr>
          <w:p w14:paraId="1942A5E7" w14:textId="77777777" w:rsidR="00CC426F" w:rsidRPr="004A4948" w:rsidRDefault="00CC426F" w:rsidP="000248EA">
            <w:pPr>
              <w:pStyle w:val="SemEspaamento"/>
              <w:jc w:val="both"/>
              <w:rPr>
                <w:sz w:val="18"/>
                <w:szCs w:val="18"/>
              </w:rPr>
            </w:pPr>
            <w:r w:rsidRPr="004A4948">
              <w:rPr>
                <w:sz w:val="18"/>
                <w:szCs w:val="18"/>
              </w:rPr>
              <w:t>REMOTO 1</w:t>
            </w:r>
          </w:p>
        </w:tc>
        <w:tc>
          <w:tcPr>
            <w:tcW w:w="851" w:type="dxa"/>
            <w:vAlign w:val="center"/>
          </w:tcPr>
          <w:p w14:paraId="2CE35521" w14:textId="77777777" w:rsidR="00CC426F" w:rsidRPr="004A4948" w:rsidRDefault="00CC426F" w:rsidP="000248EA">
            <w:pPr>
              <w:pStyle w:val="SemEspaamento"/>
              <w:jc w:val="both"/>
              <w:rPr>
                <w:sz w:val="18"/>
                <w:szCs w:val="18"/>
              </w:rPr>
            </w:pPr>
            <w:r w:rsidRPr="004A4948">
              <w:rPr>
                <w:sz w:val="18"/>
                <w:szCs w:val="18"/>
              </w:rPr>
              <w:t>3</w:t>
            </w:r>
          </w:p>
        </w:tc>
        <w:tc>
          <w:tcPr>
            <w:tcW w:w="708" w:type="dxa"/>
            <w:vAlign w:val="center"/>
          </w:tcPr>
          <w:p w14:paraId="28458E09" w14:textId="77777777" w:rsidR="00CC426F" w:rsidRPr="004A4948" w:rsidRDefault="00CC426F" w:rsidP="000248EA">
            <w:pPr>
              <w:pStyle w:val="SemEspaamento"/>
              <w:jc w:val="both"/>
              <w:rPr>
                <w:sz w:val="18"/>
                <w:szCs w:val="18"/>
              </w:rPr>
            </w:pPr>
            <w:r w:rsidRPr="004A4948">
              <w:rPr>
                <w:sz w:val="18"/>
                <w:szCs w:val="18"/>
              </w:rPr>
              <w:t>0</w:t>
            </w:r>
          </w:p>
        </w:tc>
        <w:tc>
          <w:tcPr>
            <w:tcW w:w="993" w:type="dxa"/>
            <w:shd w:val="clear" w:color="auto" w:fill="D9E2F3" w:themeFill="accent1" w:themeFillTint="33"/>
            <w:vAlign w:val="center"/>
          </w:tcPr>
          <w:p w14:paraId="0F66A7D8" w14:textId="77777777" w:rsidR="00CC426F" w:rsidRPr="004A4948" w:rsidRDefault="00CC426F" w:rsidP="000248EA">
            <w:pPr>
              <w:pStyle w:val="SemEspaamento"/>
              <w:jc w:val="both"/>
              <w:rPr>
                <w:sz w:val="18"/>
                <w:szCs w:val="18"/>
              </w:rPr>
            </w:pPr>
            <w:r w:rsidRPr="004A4948">
              <w:rPr>
                <w:sz w:val="18"/>
                <w:szCs w:val="18"/>
              </w:rPr>
              <w:t>0,00</w:t>
            </w:r>
          </w:p>
        </w:tc>
        <w:tc>
          <w:tcPr>
            <w:tcW w:w="848" w:type="dxa"/>
            <w:vAlign w:val="center"/>
          </w:tcPr>
          <w:p w14:paraId="7041C243" w14:textId="77777777" w:rsidR="00CC426F" w:rsidRPr="004A4948" w:rsidRDefault="00CC426F" w:rsidP="000248EA">
            <w:pPr>
              <w:pStyle w:val="SemEspaamento"/>
              <w:jc w:val="both"/>
              <w:rPr>
                <w:sz w:val="18"/>
                <w:szCs w:val="18"/>
              </w:rPr>
            </w:pPr>
            <w:r w:rsidRPr="004A4948">
              <w:rPr>
                <w:sz w:val="18"/>
                <w:szCs w:val="18"/>
              </w:rPr>
              <w:t>27</w:t>
            </w:r>
          </w:p>
        </w:tc>
        <w:tc>
          <w:tcPr>
            <w:tcW w:w="1277" w:type="dxa"/>
            <w:vAlign w:val="center"/>
          </w:tcPr>
          <w:p w14:paraId="25C67868" w14:textId="77777777" w:rsidR="00CC426F" w:rsidRPr="004A4948" w:rsidRDefault="00CC426F" w:rsidP="000248EA">
            <w:pPr>
              <w:pStyle w:val="SemEspaamento"/>
              <w:jc w:val="both"/>
              <w:rPr>
                <w:sz w:val="18"/>
                <w:szCs w:val="18"/>
              </w:rPr>
            </w:pPr>
            <w:r w:rsidRPr="004A4948">
              <w:rPr>
                <w:sz w:val="18"/>
                <w:szCs w:val="18"/>
              </w:rPr>
              <w:t>4</w:t>
            </w:r>
          </w:p>
        </w:tc>
        <w:tc>
          <w:tcPr>
            <w:tcW w:w="1280" w:type="dxa"/>
            <w:shd w:val="clear" w:color="auto" w:fill="FFF2CC" w:themeFill="accent4" w:themeFillTint="33"/>
            <w:vAlign w:val="center"/>
          </w:tcPr>
          <w:p w14:paraId="4A05EF32" w14:textId="77777777" w:rsidR="00CC426F" w:rsidRPr="004A4948" w:rsidRDefault="00CC426F" w:rsidP="000248EA">
            <w:pPr>
              <w:pStyle w:val="SemEspaamento"/>
              <w:jc w:val="both"/>
              <w:rPr>
                <w:sz w:val="18"/>
                <w:szCs w:val="18"/>
              </w:rPr>
            </w:pPr>
            <w:r w:rsidRPr="004A4948">
              <w:rPr>
                <w:sz w:val="18"/>
                <w:szCs w:val="18"/>
              </w:rPr>
              <w:t>108,00</w:t>
            </w:r>
          </w:p>
        </w:tc>
        <w:tc>
          <w:tcPr>
            <w:tcW w:w="850" w:type="dxa"/>
            <w:shd w:val="clear" w:color="auto" w:fill="FBE4D5" w:themeFill="accent2" w:themeFillTint="33"/>
            <w:vAlign w:val="center"/>
          </w:tcPr>
          <w:p w14:paraId="60B61A98" w14:textId="77777777" w:rsidR="00CC426F" w:rsidRPr="004A4948" w:rsidRDefault="00CC426F" w:rsidP="000248EA">
            <w:pPr>
              <w:pStyle w:val="SemEspaamento"/>
              <w:jc w:val="both"/>
              <w:rPr>
                <w:sz w:val="18"/>
                <w:szCs w:val="18"/>
              </w:rPr>
            </w:pPr>
            <w:r w:rsidRPr="004A4948">
              <w:rPr>
                <w:sz w:val="18"/>
                <w:szCs w:val="18"/>
              </w:rPr>
              <w:t>108,00</w:t>
            </w:r>
          </w:p>
        </w:tc>
      </w:tr>
      <w:tr w:rsidR="00CC426F" w:rsidRPr="005B2C4F" w14:paraId="329E5A50" w14:textId="77777777" w:rsidTr="00F35927">
        <w:tblPrEx>
          <w:jc w:val="left"/>
        </w:tblPrEx>
        <w:tc>
          <w:tcPr>
            <w:tcW w:w="1553" w:type="dxa"/>
            <w:vAlign w:val="center"/>
          </w:tcPr>
          <w:p w14:paraId="071E779C" w14:textId="77777777" w:rsidR="00CC426F" w:rsidRPr="00816163" w:rsidRDefault="00CC426F" w:rsidP="000248EA">
            <w:pPr>
              <w:pStyle w:val="SemEspaamento"/>
              <w:jc w:val="both"/>
              <w:rPr>
                <w:color w:val="002060"/>
                <w:sz w:val="16"/>
                <w:szCs w:val="16"/>
              </w:rPr>
            </w:pPr>
            <w:r w:rsidRPr="00816163">
              <w:rPr>
                <w:color w:val="002060"/>
                <w:sz w:val="16"/>
                <w:szCs w:val="16"/>
              </w:rPr>
              <w:t xml:space="preserve">S19- Atualizar corretamente o controle de backup.                                           </w:t>
            </w:r>
          </w:p>
        </w:tc>
        <w:tc>
          <w:tcPr>
            <w:tcW w:w="850" w:type="dxa"/>
            <w:vAlign w:val="center"/>
          </w:tcPr>
          <w:p w14:paraId="36DF3E37" w14:textId="77777777" w:rsidR="00CC426F" w:rsidRPr="004A4948" w:rsidRDefault="00CC426F" w:rsidP="000248EA">
            <w:pPr>
              <w:pStyle w:val="SemEspaamento"/>
              <w:jc w:val="both"/>
              <w:rPr>
                <w:sz w:val="18"/>
                <w:szCs w:val="18"/>
              </w:rPr>
            </w:pPr>
            <w:r w:rsidRPr="004A4948">
              <w:rPr>
                <w:sz w:val="18"/>
                <w:szCs w:val="18"/>
              </w:rPr>
              <w:t>BAIXA 1</w:t>
            </w:r>
          </w:p>
        </w:tc>
        <w:tc>
          <w:tcPr>
            <w:tcW w:w="851" w:type="dxa"/>
            <w:vAlign w:val="center"/>
          </w:tcPr>
          <w:p w14:paraId="2D6293B5" w14:textId="77777777" w:rsidR="00CC426F" w:rsidRPr="004A4948" w:rsidRDefault="00CC426F" w:rsidP="000248EA">
            <w:pPr>
              <w:pStyle w:val="SemEspaamento"/>
              <w:jc w:val="both"/>
              <w:rPr>
                <w:sz w:val="18"/>
                <w:szCs w:val="18"/>
              </w:rPr>
            </w:pPr>
            <w:r w:rsidRPr="004A4948">
              <w:rPr>
                <w:sz w:val="18"/>
                <w:szCs w:val="18"/>
              </w:rPr>
              <w:t>MUITO ALTA 9</w:t>
            </w:r>
          </w:p>
        </w:tc>
        <w:tc>
          <w:tcPr>
            <w:tcW w:w="1279" w:type="dxa"/>
            <w:vAlign w:val="center"/>
          </w:tcPr>
          <w:p w14:paraId="39C9446C" w14:textId="77777777" w:rsidR="00CC426F" w:rsidRPr="004A4948" w:rsidRDefault="00CC426F" w:rsidP="000248EA">
            <w:pPr>
              <w:pStyle w:val="SemEspaamento"/>
              <w:jc w:val="both"/>
              <w:rPr>
                <w:sz w:val="18"/>
                <w:szCs w:val="18"/>
              </w:rPr>
            </w:pPr>
            <w:r w:rsidRPr="004A4948">
              <w:rPr>
                <w:sz w:val="18"/>
                <w:szCs w:val="18"/>
              </w:rPr>
              <w:t>REMOTO 1</w:t>
            </w:r>
          </w:p>
        </w:tc>
        <w:tc>
          <w:tcPr>
            <w:tcW w:w="851" w:type="dxa"/>
            <w:vAlign w:val="center"/>
          </w:tcPr>
          <w:p w14:paraId="7952A984" w14:textId="77777777" w:rsidR="00CC426F" w:rsidRPr="004A4948" w:rsidRDefault="00CC426F" w:rsidP="000248EA">
            <w:pPr>
              <w:pStyle w:val="SemEspaamento"/>
              <w:jc w:val="both"/>
              <w:rPr>
                <w:sz w:val="18"/>
                <w:szCs w:val="18"/>
              </w:rPr>
            </w:pPr>
            <w:r w:rsidRPr="004A4948">
              <w:rPr>
                <w:sz w:val="18"/>
                <w:szCs w:val="18"/>
              </w:rPr>
              <w:t>1</w:t>
            </w:r>
          </w:p>
        </w:tc>
        <w:tc>
          <w:tcPr>
            <w:tcW w:w="708" w:type="dxa"/>
            <w:vAlign w:val="center"/>
          </w:tcPr>
          <w:p w14:paraId="733E1553" w14:textId="77777777" w:rsidR="00CC426F" w:rsidRPr="004A4948" w:rsidRDefault="00CC426F" w:rsidP="000248EA">
            <w:pPr>
              <w:pStyle w:val="SemEspaamento"/>
              <w:jc w:val="both"/>
              <w:rPr>
                <w:sz w:val="18"/>
                <w:szCs w:val="18"/>
              </w:rPr>
            </w:pPr>
            <w:r w:rsidRPr="004A4948">
              <w:rPr>
                <w:sz w:val="18"/>
                <w:szCs w:val="18"/>
              </w:rPr>
              <w:t>0</w:t>
            </w:r>
          </w:p>
        </w:tc>
        <w:tc>
          <w:tcPr>
            <w:tcW w:w="993" w:type="dxa"/>
            <w:shd w:val="clear" w:color="auto" w:fill="D9E2F3" w:themeFill="accent1" w:themeFillTint="33"/>
            <w:vAlign w:val="center"/>
          </w:tcPr>
          <w:p w14:paraId="2FC51268" w14:textId="77777777" w:rsidR="00CC426F" w:rsidRPr="004A4948" w:rsidRDefault="00CC426F" w:rsidP="000248EA">
            <w:pPr>
              <w:pStyle w:val="SemEspaamento"/>
              <w:jc w:val="both"/>
              <w:rPr>
                <w:sz w:val="18"/>
                <w:szCs w:val="18"/>
              </w:rPr>
            </w:pPr>
            <w:r w:rsidRPr="004A4948">
              <w:rPr>
                <w:sz w:val="18"/>
                <w:szCs w:val="18"/>
              </w:rPr>
              <w:t>0,00</w:t>
            </w:r>
          </w:p>
        </w:tc>
        <w:tc>
          <w:tcPr>
            <w:tcW w:w="848" w:type="dxa"/>
            <w:vAlign w:val="center"/>
          </w:tcPr>
          <w:p w14:paraId="365FDFFF" w14:textId="77777777" w:rsidR="00CC426F" w:rsidRPr="004A4948" w:rsidRDefault="00CC426F" w:rsidP="000248EA">
            <w:pPr>
              <w:pStyle w:val="SemEspaamento"/>
              <w:jc w:val="both"/>
              <w:rPr>
                <w:sz w:val="18"/>
                <w:szCs w:val="18"/>
              </w:rPr>
            </w:pPr>
            <w:r w:rsidRPr="004A4948">
              <w:rPr>
                <w:sz w:val="18"/>
                <w:szCs w:val="18"/>
              </w:rPr>
              <w:t>9</w:t>
            </w:r>
          </w:p>
        </w:tc>
        <w:tc>
          <w:tcPr>
            <w:tcW w:w="1277" w:type="dxa"/>
            <w:vAlign w:val="center"/>
          </w:tcPr>
          <w:p w14:paraId="172106AA" w14:textId="77777777" w:rsidR="00CC426F" w:rsidRPr="004A4948" w:rsidRDefault="00CC426F" w:rsidP="000248EA">
            <w:pPr>
              <w:pStyle w:val="SemEspaamento"/>
              <w:jc w:val="both"/>
              <w:rPr>
                <w:sz w:val="18"/>
                <w:szCs w:val="18"/>
              </w:rPr>
            </w:pPr>
            <w:r w:rsidRPr="004A4948">
              <w:rPr>
                <w:sz w:val="18"/>
                <w:szCs w:val="18"/>
              </w:rPr>
              <w:t>4</w:t>
            </w:r>
          </w:p>
        </w:tc>
        <w:tc>
          <w:tcPr>
            <w:tcW w:w="1280" w:type="dxa"/>
            <w:shd w:val="clear" w:color="auto" w:fill="FFF2CC" w:themeFill="accent4" w:themeFillTint="33"/>
            <w:vAlign w:val="center"/>
          </w:tcPr>
          <w:p w14:paraId="6909771B" w14:textId="77777777" w:rsidR="00CC426F" w:rsidRPr="004A4948" w:rsidRDefault="00CC426F" w:rsidP="000248EA">
            <w:pPr>
              <w:pStyle w:val="SemEspaamento"/>
              <w:jc w:val="both"/>
              <w:rPr>
                <w:sz w:val="18"/>
                <w:szCs w:val="18"/>
              </w:rPr>
            </w:pPr>
            <w:r w:rsidRPr="004A4948">
              <w:rPr>
                <w:sz w:val="18"/>
                <w:szCs w:val="18"/>
              </w:rPr>
              <w:t>36,00</w:t>
            </w:r>
          </w:p>
        </w:tc>
        <w:tc>
          <w:tcPr>
            <w:tcW w:w="850" w:type="dxa"/>
            <w:shd w:val="clear" w:color="auto" w:fill="FBE4D5" w:themeFill="accent2" w:themeFillTint="33"/>
            <w:vAlign w:val="center"/>
          </w:tcPr>
          <w:p w14:paraId="2B2B2E5C" w14:textId="77777777" w:rsidR="00CC426F" w:rsidRPr="004A4948" w:rsidRDefault="00CC426F" w:rsidP="000248EA">
            <w:pPr>
              <w:pStyle w:val="SemEspaamento"/>
              <w:jc w:val="both"/>
              <w:rPr>
                <w:sz w:val="18"/>
                <w:szCs w:val="18"/>
              </w:rPr>
            </w:pPr>
            <w:r w:rsidRPr="004A4948">
              <w:rPr>
                <w:sz w:val="18"/>
                <w:szCs w:val="18"/>
              </w:rPr>
              <w:t>36,00</w:t>
            </w:r>
          </w:p>
        </w:tc>
      </w:tr>
      <w:tr w:rsidR="00CC426F" w:rsidRPr="005B2C4F" w14:paraId="4678FD1C" w14:textId="77777777" w:rsidTr="00F35927">
        <w:tblPrEx>
          <w:jc w:val="left"/>
        </w:tblPrEx>
        <w:tc>
          <w:tcPr>
            <w:tcW w:w="1553" w:type="dxa"/>
            <w:vAlign w:val="center"/>
          </w:tcPr>
          <w:p w14:paraId="7FFB6F33" w14:textId="77777777" w:rsidR="00CC426F" w:rsidRPr="00816163" w:rsidRDefault="00CC426F" w:rsidP="000248EA">
            <w:pPr>
              <w:pStyle w:val="SemEspaamento"/>
              <w:jc w:val="both"/>
              <w:rPr>
                <w:color w:val="002060"/>
                <w:sz w:val="16"/>
                <w:szCs w:val="16"/>
              </w:rPr>
            </w:pPr>
            <w:r w:rsidRPr="00816163">
              <w:rPr>
                <w:color w:val="002060"/>
                <w:sz w:val="16"/>
                <w:szCs w:val="16"/>
              </w:rPr>
              <w:t>S20- Realizar restauração do backup e tratamento de falha relacionado ao backup quando solicitado.</w:t>
            </w:r>
          </w:p>
        </w:tc>
        <w:tc>
          <w:tcPr>
            <w:tcW w:w="850" w:type="dxa"/>
            <w:vAlign w:val="center"/>
          </w:tcPr>
          <w:p w14:paraId="6BE5E3F2" w14:textId="77777777" w:rsidR="00CC426F" w:rsidRPr="004A4948" w:rsidRDefault="00CC426F" w:rsidP="000248EA">
            <w:pPr>
              <w:pStyle w:val="SemEspaamento"/>
              <w:jc w:val="both"/>
              <w:rPr>
                <w:sz w:val="18"/>
                <w:szCs w:val="18"/>
              </w:rPr>
            </w:pPr>
            <w:r w:rsidRPr="004A4948">
              <w:rPr>
                <w:sz w:val="18"/>
                <w:szCs w:val="18"/>
              </w:rPr>
              <w:t>ALTA 6</w:t>
            </w:r>
          </w:p>
        </w:tc>
        <w:tc>
          <w:tcPr>
            <w:tcW w:w="851" w:type="dxa"/>
            <w:vAlign w:val="center"/>
          </w:tcPr>
          <w:p w14:paraId="6D66B4D2" w14:textId="77777777" w:rsidR="00CC426F" w:rsidRPr="004A4948" w:rsidRDefault="00CC426F" w:rsidP="000248EA">
            <w:pPr>
              <w:pStyle w:val="SemEspaamento"/>
              <w:jc w:val="both"/>
              <w:rPr>
                <w:sz w:val="18"/>
                <w:szCs w:val="18"/>
              </w:rPr>
            </w:pPr>
            <w:r w:rsidRPr="004A4948">
              <w:rPr>
                <w:sz w:val="18"/>
                <w:szCs w:val="18"/>
              </w:rPr>
              <w:t>MUITO ALTA 9</w:t>
            </w:r>
          </w:p>
        </w:tc>
        <w:tc>
          <w:tcPr>
            <w:tcW w:w="1279" w:type="dxa"/>
            <w:vAlign w:val="center"/>
          </w:tcPr>
          <w:p w14:paraId="1833CA83" w14:textId="77777777" w:rsidR="00CC426F" w:rsidRPr="004A4948" w:rsidRDefault="00CC426F" w:rsidP="000248EA">
            <w:pPr>
              <w:pStyle w:val="SemEspaamento"/>
              <w:jc w:val="both"/>
              <w:rPr>
                <w:sz w:val="18"/>
                <w:szCs w:val="18"/>
              </w:rPr>
            </w:pPr>
            <w:r w:rsidRPr="004A4948">
              <w:rPr>
                <w:sz w:val="18"/>
                <w:szCs w:val="18"/>
              </w:rPr>
              <w:t>REMOTO 1</w:t>
            </w:r>
          </w:p>
        </w:tc>
        <w:tc>
          <w:tcPr>
            <w:tcW w:w="851" w:type="dxa"/>
            <w:vAlign w:val="center"/>
          </w:tcPr>
          <w:p w14:paraId="15ECBE90" w14:textId="77777777" w:rsidR="00CC426F" w:rsidRPr="004A4948" w:rsidRDefault="00CC426F" w:rsidP="000248EA">
            <w:pPr>
              <w:pStyle w:val="SemEspaamento"/>
              <w:jc w:val="both"/>
              <w:rPr>
                <w:sz w:val="18"/>
                <w:szCs w:val="18"/>
              </w:rPr>
            </w:pPr>
            <w:r w:rsidRPr="004A4948">
              <w:rPr>
                <w:sz w:val="18"/>
                <w:szCs w:val="18"/>
              </w:rPr>
              <w:t>4</w:t>
            </w:r>
          </w:p>
        </w:tc>
        <w:tc>
          <w:tcPr>
            <w:tcW w:w="708" w:type="dxa"/>
            <w:vAlign w:val="center"/>
          </w:tcPr>
          <w:p w14:paraId="36574BEA" w14:textId="77777777" w:rsidR="00CC426F" w:rsidRPr="004A4948" w:rsidRDefault="00CC426F" w:rsidP="000248EA">
            <w:pPr>
              <w:pStyle w:val="SemEspaamento"/>
              <w:jc w:val="both"/>
              <w:rPr>
                <w:sz w:val="18"/>
                <w:szCs w:val="18"/>
              </w:rPr>
            </w:pPr>
            <w:r w:rsidRPr="004A4948">
              <w:rPr>
                <w:sz w:val="18"/>
                <w:szCs w:val="18"/>
              </w:rPr>
              <w:t>12</w:t>
            </w:r>
          </w:p>
        </w:tc>
        <w:tc>
          <w:tcPr>
            <w:tcW w:w="993" w:type="dxa"/>
            <w:shd w:val="clear" w:color="auto" w:fill="D9E2F3" w:themeFill="accent1" w:themeFillTint="33"/>
            <w:vAlign w:val="center"/>
          </w:tcPr>
          <w:p w14:paraId="4E08334A" w14:textId="77777777" w:rsidR="00CC426F" w:rsidRPr="004A4948" w:rsidRDefault="00CC426F" w:rsidP="000248EA">
            <w:pPr>
              <w:pStyle w:val="SemEspaamento"/>
              <w:jc w:val="both"/>
              <w:rPr>
                <w:sz w:val="18"/>
                <w:szCs w:val="18"/>
              </w:rPr>
            </w:pPr>
            <w:r w:rsidRPr="004A4948">
              <w:rPr>
                <w:sz w:val="18"/>
                <w:szCs w:val="18"/>
              </w:rPr>
              <w:t>449,76</w:t>
            </w:r>
          </w:p>
        </w:tc>
        <w:tc>
          <w:tcPr>
            <w:tcW w:w="848" w:type="dxa"/>
            <w:vAlign w:val="center"/>
          </w:tcPr>
          <w:p w14:paraId="2BA46B36" w14:textId="77777777" w:rsidR="00CC426F" w:rsidRPr="004A4948" w:rsidRDefault="00CC426F" w:rsidP="000248EA">
            <w:pPr>
              <w:pStyle w:val="SemEspaamento"/>
              <w:jc w:val="both"/>
              <w:rPr>
                <w:sz w:val="18"/>
                <w:szCs w:val="18"/>
              </w:rPr>
            </w:pPr>
            <w:r w:rsidRPr="004A4948">
              <w:rPr>
                <w:sz w:val="18"/>
                <w:szCs w:val="18"/>
              </w:rPr>
              <w:t>54</w:t>
            </w:r>
          </w:p>
        </w:tc>
        <w:tc>
          <w:tcPr>
            <w:tcW w:w="1277" w:type="dxa"/>
            <w:vAlign w:val="center"/>
          </w:tcPr>
          <w:p w14:paraId="5DB1BB7A" w14:textId="77777777" w:rsidR="00CC426F" w:rsidRPr="004A4948" w:rsidRDefault="00CC426F" w:rsidP="000248EA">
            <w:pPr>
              <w:pStyle w:val="SemEspaamento"/>
              <w:jc w:val="both"/>
              <w:rPr>
                <w:sz w:val="18"/>
                <w:szCs w:val="18"/>
              </w:rPr>
            </w:pPr>
            <w:r w:rsidRPr="004A4948">
              <w:rPr>
                <w:sz w:val="18"/>
                <w:szCs w:val="18"/>
              </w:rPr>
              <w:t>8</w:t>
            </w:r>
          </w:p>
        </w:tc>
        <w:tc>
          <w:tcPr>
            <w:tcW w:w="1280" w:type="dxa"/>
            <w:shd w:val="clear" w:color="auto" w:fill="FFF2CC" w:themeFill="accent4" w:themeFillTint="33"/>
            <w:vAlign w:val="center"/>
          </w:tcPr>
          <w:p w14:paraId="06720E64" w14:textId="77777777" w:rsidR="00CC426F" w:rsidRPr="004A4948" w:rsidRDefault="00CC426F" w:rsidP="000248EA">
            <w:pPr>
              <w:pStyle w:val="SemEspaamento"/>
              <w:jc w:val="both"/>
              <w:rPr>
                <w:sz w:val="18"/>
                <w:szCs w:val="18"/>
              </w:rPr>
            </w:pPr>
            <w:r w:rsidRPr="004A4948">
              <w:rPr>
                <w:sz w:val="18"/>
                <w:szCs w:val="18"/>
              </w:rPr>
              <w:t>432,00</w:t>
            </w:r>
          </w:p>
        </w:tc>
        <w:tc>
          <w:tcPr>
            <w:tcW w:w="850" w:type="dxa"/>
            <w:shd w:val="clear" w:color="auto" w:fill="FBE4D5" w:themeFill="accent2" w:themeFillTint="33"/>
            <w:vAlign w:val="center"/>
          </w:tcPr>
          <w:p w14:paraId="609EC85A" w14:textId="77777777" w:rsidR="00CC426F" w:rsidRPr="004A4948" w:rsidRDefault="00CC426F" w:rsidP="000248EA">
            <w:pPr>
              <w:pStyle w:val="SemEspaamento"/>
              <w:jc w:val="both"/>
              <w:rPr>
                <w:sz w:val="18"/>
                <w:szCs w:val="18"/>
              </w:rPr>
            </w:pPr>
            <w:r w:rsidRPr="004A4948">
              <w:rPr>
                <w:sz w:val="18"/>
                <w:szCs w:val="18"/>
              </w:rPr>
              <w:t>881,76</w:t>
            </w:r>
          </w:p>
        </w:tc>
      </w:tr>
    </w:tbl>
    <w:p w14:paraId="2A9301E6" w14:textId="77777777" w:rsidR="00CC426F" w:rsidRDefault="00CC426F" w:rsidP="000248EA">
      <w:pPr>
        <w:jc w:val="both"/>
      </w:pPr>
    </w:p>
    <w:p w14:paraId="64BCAF84" w14:textId="65640F1E" w:rsidR="00CC426F" w:rsidRDefault="00CC426F" w:rsidP="000248EA">
      <w:pPr>
        <w:jc w:val="both"/>
      </w:pPr>
      <w:r>
        <w:lastRenderedPageBreak/>
        <w:t xml:space="preserve">Considerando que o gasto interno da empresa já está incluso no próprio salário do colaborador iremos analisar apenas os custos </w:t>
      </w:r>
      <w:r w:rsidR="008B6FDD">
        <w:t>adicionais internos e externos:</w:t>
      </w:r>
    </w:p>
    <w:p w14:paraId="35A6486D" w14:textId="55228667" w:rsidR="00CC426F" w:rsidRPr="00DB670D" w:rsidRDefault="00CC426F" w:rsidP="000248EA">
      <w:pPr>
        <w:pStyle w:val="SemEspaamento"/>
        <w:numPr>
          <w:ilvl w:val="0"/>
          <w:numId w:val="1"/>
        </w:numPr>
        <w:ind w:left="360"/>
        <w:jc w:val="both"/>
      </w:pPr>
      <w:r w:rsidRPr="00DB670D">
        <w:t xml:space="preserve">O treinamento para conscientização e boas práticas de segurança para os colaboradores seria fornecido inicialmente a todos da empresa custeando </w:t>
      </w:r>
      <w:r w:rsidR="00BB1ADD">
        <w:t>72,00</w:t>
      </w:r>
      <w:r w:rsidRPr="00DB670D">
        <w:t xml:space="preserve"> reais e depois a cada 6 meses iria reciclando ou se um novo colaborador vier a fazer parte do quadro de funcionários realizaria o treinamento. Apesar de ser parametrizado como apenas </w:t>
      </w:r>
      <w:r>
        <w:t>1</w:t>
      </w:r>
      <w:r w:rsidRPr="00DB670D">
        <w:t xml:space="preserve"> real mensal da empresa contratada de TI existem empresas que fornecem gratuitamente de forma online tais treinamentos também como, por exemplo, a empresa Fortinet. Ficando assim sem </w:t>
      </w:r>
      <w:r w:rsidR="006E245F">
        <w:t xml:space="preserve">custos </w:t>
      </w:r>
      <w:r w:rsidRPr="00DB670D">
        <w:t>a contabilidade para o serviço deste treinamento aos colaboradores.</w:t>
      </w:r>
    </w:p>
    <w:p w14:paraId="47353F89" w14:textId="7F3E3343" w:rsidR="00CC426F" w:rsidRPr="00DB670D" w:rsidRDefault="00CC426F" w:rsidP="000248EA">
      <w:pPr>
        <w:pStyle w:val="SemEspaamento"/>
        <w:numPr>
          <w:ilvl w:val="0"/>
          <w:numId w:val="1"/>
        </w:numPr>
        <w:ind w:left="360"/>
        <w:jc w:val="both"/>
      </w:pPr>
      <w:r w:rsidRPr="00DB670D">
        <w:t xml:space="preserve">Para a realização do controle de acesso ao servidor referente aos dados, arquivos e ao dispositivo inicialmente deveria ser realizado um plano conjunto com os responsáveis dos três setores de RH, fiscal e contábil para estabelecer quais as pastas, documentos e arquivos e, ainda quais os setores e colaboradores devem ter o devido acesso à leitura, gravação, alteração e exclusão e quais deveriam acessos devem ser revogados. A implantação de acesso inicialmente envolve a permissão e revogação de todos os funcionários e posteriormente conforme a entrada de clientes ou de colaboradores a cada três meses pode ser feita a atualização. O próprio Colaborador responsável </w:t>
      </w:r>
      <w:r w:rsidR="0098600F">
        <w:t>pelo serviço (</w:t>
      </w:r>
      <w:r w:rsidRPr="00DB670D">
        <w:t>Bruno</w:t>
      </w:r>
      <w:r w:rsidR="0098600F">
        <w:t>)</w:t>
      </w:r>
      <w:r w:rsidRPr="00DB670D">
        <w:t xml:space="preserve"> pode ser treinado pela empresa de TI e realizar este controle não tendo assim gastos, mas se a contabilidade preferir pode optar por utilizar a terceirada de TI ficando inicialmente com o custo de 108,00 Reais para realizar o controle de todos os colaboradores e posteriormente com custos mensais de 3,00 reais para atualização a cada trimestre.</w:t>
      </w:r>
    </w:p>
    <w:p w14:paraId="60D33E9D" w14:textId="0A44ECFF" w:rsidR="00CC426F" w:rsidRPr="00DB670D" w:rsidRDefault="00CC426F" w:rsidP="000248EA">
      <w:pPr>
        <w:pStyle w:val="SemEspaamento"/>
        <w:numPr>
          <w:ilvl w:val="0"/>
          <w:numId w:val="1"/>
        </w:numPr>
        <w:ind w:left="360"/>
        <w:jc w:val="both"/>
      </w:pPr>
      <w:r w:rsidRPr="00DB670D">
        <w:t>Para a Instalação do antivírus Kaspersky nas 13 maquinas, incluindo o servidor, deverá ser adquirido inicialmente a licença que custa atualmente</w:t>
      </w:r>
      <w:r w:rsidR="00C31A1F">
        <w:t xml:space="preserve"> 1039,48</w:t>
      </w:r>
      <w:r w:rsidRPr="00DB670D">
        <w:t xml:space="preserve"> </w:t>
      </w:r>
      <w:r w:rsidR="002E017C">
        <w:t xml:space="preserve"> por 1 ano de licença</w:t>
      </w:r>
      <w:r w:rsidRPr="00DB670D">
        <w:t xml:space="preserve"> e aconselha-se a realizar o treinamento do mesmo com a própria fornecedora do software que disponibiliza vídeos no youtube para assim educar os colaboradores a utilizar da melhor forma e proteger de fato o sistema e quando for percebido que o antivírus atrapalhe a utilização de um sistema governamental deve-se entrar em contato com o órgão do governo responsável e com a própria Kaspersky através de chamados que são possibilitados pelas empresas nos sites oficiais. A instalação do antivírus pode ser realizada pela colaboradora responsável</w:t>
      </w:r>
      <w:r w:rsidR="0098600F">
        <w:t xml:space="preserve"> do serviço</w:t>
      </w:r>
      <w:r w:rsidRPr="00DB670D">
        <w:t xml:space="preserve"> </w:t>
      </w:r>
      <w:r w:rsidR="0098600F">
        <w:t>(</w:t>
      </w:r>
      <w:r w:rsidRPr="00DB670D">
        <w:t>Marina</w:t>
      </w:r>
      <w:r w:rsidR="0098600F">
        <w:t>)</w:t>
      </w:r>
      <w:r w:rsidRPr="00DB670D">
        <w:t xml:space="preserve"> em todos os computadores, não </w:t>
      </w:r>
      <w:r w:rsidR="0098600F">
        <w:t xml:space="preserve">gerando </w:t>
      </w:r>
      <w:r w:rsidRPr="00DB670D">
        <w:t xml:space="preserve">assim </w:t>
      </w:r>
      <w:r w:rsidR="0098600F">
        <w:t xml:space="preserve">novos </w:t>
      </w:r>
      <w:r w:rsidRPr="00DB670D">
        <w:t xml:space="preserve">gastos, mas se a contabilidade preferir pode optar por utilizar a terceirada de TI ficando inicialmente com o custo de </w:t>
      </w:r>
      <w:r w:rsidR="00383AD2">
        <w:t>117</w:t>
      </w:r>
      <w:r w:rsidR="0098600F">
        <w:t>,00 r</w:t>
      </w:r>
      <w:r w:rsidRPr="00DB670D">
        <w:t>eais e mensa</w:t>
      </w:r>
      <w:r w:rsidR="00783137">
        <w:t>lmente com</w:t>
      </w:r>
      <w:r w:rsidRPr="00DB670D">
        <w:t xml:space="preserve"> 1,50 reais considerando que a cada 6 meses uma </w:t>
      </w:r>
      <w:r w:rsidR="002E017C">
        <w:t>re</w:t>
      </w:r>
      <w:r w:rsidRPr="00DB670D">
        <w:t>instalação pode ser realizada novamente em caso de incidentes nos computadores.</w:t>
      </w:r>
    </w:p>
    <w:p w14:paraId="2315F0B1" w14:textId="489D0128" w:rsidR="00CC426F" w:rsidRPr="00DB670D" w:rsidRDefault="00CC426F" w:rsidP="000248EA">
      <w:pPr>
        <w:pStyle w:val="SemEspaamento"/>
        <w:numPr>
          <w:ilvl w:val="0"/>
          <w:numId w:val="1"/>
        </w:numPr>
        <w:ind w:left="360"/>
        <w:jc w:val="both"/>
      </w:pPr>
      <w:r w:rsidRPr="00DB670D">
        <w:t xml:space="preserve">Para a Atualização do antivírus nas 13 maquinas poderá ser feita pela </w:t>
      </w:r>
      <w:r w:rsidR="00783137">
        <w:t>c</w:t>
      </w:r>
      <w:r w:rsidRPr="00DB670D">
        <w:t xml:space="preserve">olaboradora </w:t>
      </w:r>
      <w:r w:rsidR="00783137">
        <w:t>responsável (</w:t>
      </w:r>
      <w:r w:rsidRPr="00DB670D">
        <w:t>Marina</w:t>
      </w:r>
      <w:r w:rsidR="00783137">
        <w:t>)</w:t>
      </w:r>
      <w:r w:rsidRPr="00DB670D">
        <w:t xml:space="preserve"> </w:t>
      </w:r>
      <w:r w:rsidR="00783137">
        <w:t xml:space="preserve">ficando </w:t>
      </w:r>
      <w:r w:rsidRPr="00DB670D">
        <w:t>sem custos</w:t>
      </w:r>
      <w:r w:rsidR="00783137">
        <w:t xml:space="preserve"> adicionais </w:t>
      </w:r>
      <w:r w:rsidRPr="00DB670D">
        <w:t>ou ainda poderá ser realizada mensalmente pela terceirizada de TI se assim a contabilidade preferir com custos mensais de 117,00 reais para atualizar nos 13 computadores da contabilidade.</w:t>
      </w:r>
    </w:p>
    <w:p w14:paraId="1BBF801C" w14:textId="11467457" w:rsidR="00CC426F" w:rsidRPr="00DB670D" w:rsidRDefault="00CC426F" w:rsidP="000248EA">
      <w:pPr>
        <w:pStyle w:val="SemEspaamento"/>
        <w:numPr>
          <w:ilvl w:val="0"/>
          <w:numId w:val="1"/>
        </w:numPr>
        <w:ind w:left="360"/>
        <w:jc w:val="both"/>
      </w:pPr>
      <w:r w:rsidRPr="00DB670D">
        <w:t>Para o backup de todos os dados e arquivos devem ser realizados semanalmente aconselha- se a empresa adquirir pelo menos Hd externo 2TB como o Portátil Seagate Expansion USB 3.0 com valor de 200,00 Reais para o armazenamento exclusivo do backup. Se possível cada backup pode ser realizado em mais de um dispositivo. O backup deverá possuir um controle contendo a data da realização do backup e do teste do mesmo</w:t>
      </w:r>
      <w:r w:rsidR="00783137">
        <w:t>. S</w:t>
      </w:r>
      <w:r w:rsidRPr="00DB670D">
        <w:t xml:space="preserve">e for o caso até a assinatura do responsável. Podendo utilizar uma planilha eletrônica online para a realização do controle. Os backups e testes poderão ser realizado pela colaboradora responsável Marina após o devido treinamento pela terceira de TI ficando sem custos externos ou poderá ainda ser realizada de forma automática sem custos também ou ainda se a empresa preferir </w:t>
      </w:r>
      <w:r w:rsidR="00783137">
        <w:t xml:space="preserve">poderá </w:t>
      </w:r>
      <w:r w:rsidRPr="00DB670D">
        <w:t xml:space="preserve">realizar mensalmente pela terceirizada de TI com custos também mensais de 36,00 reais para realização dos backup dos dados do software comercial mais </w:t>
      </w:r>
      <w:r w:rsidR="00783137">
        <w:t xml:space="preserve">os valores de </w:t>
      </w:r>
      <w:r w:rsidRPr="00DB670D">
        <w:t>36</w:t>
      </w:r>
      <w:r w:rsidR="00783137">
        <w:t>,00</w:t>
      </w:r>
      <w:r w:rsidRPr="00DB670D">
        <w:t xml:space="preserve"> reais para os dados dos documentos referentes os clientes</w:t>
      </w:r>
      <w:r w:rsidR="00783137">
        <w:t xml:space="preserve">, </w:t>
      </w:r>
      <w:r w:rsidRPr="00DB670D">
        <w:t>mais 36</w:t>
      </w:r>
      <w:r w:rsidR="00783137">
        <w:t>,00</w:t>
      </w:r>
      <w:r w:rsidRPr="00DB670D">
        <w:t xml:space="preserve"> reais para a realização do controle </w:t>
      </w:r>
      <w:r w:rsidR="00783137">
        <w:t xml:space="preserve">e por fim </w:t>
      </w:r>
      <w:r w:rsidRPr="00DB670D">
        <w:t>mais 108,00 reais para a realização dos testes.</w:t>
      </w:r>
    </w:p>
    <w:p w14:paraId="1CA6C88A" w14:textId="0545F34C" w:rsidR="00CC426F" w:rsidRDefault="00CC426F" w:rsidP="000248EA">
      <w:pPr>
        <w:pStyle w:val="SemEspaamento"/>
        <w:numPr>
          <w:ilvl w:val="0"/>
          <w:numId w:val="1"/>
        </w:numPr>
        <w:ind w:left="360"/>
        <w:jc w:val="both"/>
      </w:pPr>
      <w:r w:rsidRPr="00DB670D">
        <w:lastRenderedPageBreak/>
        <w:t xml:space="preserve">Para a realização da restauração do backup poderá ser realizado pela responsável </w:t>
      </w:r>
      <w:r w:rsidR="00783137">
        <w:t>do serviço (</w:t>
      </w:r>
      <w:r w:rsidRPr="00DB670D">
        <w:t>Marina</w:t>
      </w:r>
      <w:r w:rsidR="00783137">
        <w:t>)</w:t>
      </w:r>
      <w:r w:rsidRPr="00DB670D">
        <w:t xml:space="preserve"> após o treinamento pela terceira de TI ficando assim sem custo </w:t>
      </w:r>
      <w:r w:rsidR="00783137">
        <w:t>adicionais</w:t>
      </w:r>
      <w:r w:rsidRPr="00DB670D">
        <w:t xml:space="preserve">. Se a empresa preferir tem-se a opção de realizar a restauração pela terceirizada de TI com custos mensais de 432,00 </w:t>
      </w:r>
      <w:r w:rsidR="00783137">
        <w:t>r</w:t>
      </w:r>
      <w:r w:rsidRPr="00DB670D">
        <w:t>eais para a restauração de até 8 backups. Vale ressaltar que dependendo do incidente que venha ocorrer no servidor poderá paralisar todos os colaboradores no período da restauração do backup que durará no máximo 4 horas.</w:t>
      </w:r>
    </w:p>
    <w:p w14:paraId="456820E9" w14:textId="77777777" w:rsidR="00CC426F" w:rsidRDefault="00CC426F" w:rsidP="000248EA">
      <w:pPr>
        <w:pStyle w:val="SemEspaamento"/>
        <w:jc w:val="both"/>
      </w:pPr>
    </w:p>
    <w:p w14:paraId="46C36F20" w14:textId="51F7947B" w:rsidR="00CC426F" w:rsidRDefault="00CC426F" w:rsidP="000248EA">
      <w:pPr>
        <w:pStyle w:val="SemEspaamento"/>
        <w:jc w:val="both"/>
      </w:pPr>
      <w:r>
        <w:t xml:space="preserve">A seguir apresento um resumo tabelado onde se tem como opção 1 um </w:t>
      </w:r>
      <w:r w:rsidR="002A1681">
        <w:t>colaborador responsável pelo serviço</w:t>
      </w:r>
      <w:r>
        <w:t xml:space="preserve"> que é treinado para realizar </w:t>
      </w:r>
      <w:r w:rsidR="002A1681">
        <w:t>as atividade</w:t>
      </w:r>
      <w:r w:rsidR="00953675">
        <w:t>s</w:t>
      </w:r>
      <w:r w:rsidR="002A1681">
        <w:t xml:space="preserve"> para continuidade e disponibilidade dos serviços de segurança</w:t>
      </w:r>
      <w:r>
        <w:t xml:space="preserve"> e na opção 02 a empresa terceirizada de TI assume tais responsabilidades:</w:t>
      </w:r>
    </w:p>
    <w:p w14:paraId="528AE85B" w14:textId="77777777" w:rsidR="00CC426F" w:rsidRDefault="00CC426F" w:rsidP="000248EA">
      <w:pPr>
        <w:jc w:val="both"/>
      </w:pPr>
    </w:p>
    <w:tbl>
      <w:tblPr>
        <w:tblStyle w:val="Tabelacomgrade"/>
        <w:tblW w:w="0" w:type="auto"/>
        <w:jc w:val="center"/>
        <w:tblLook w:val="04A0" w:firstRow="1" w:lastRow="0" w:firstColumn="1" w:lastColumn="0" w:noHBand="0" w:noVBand="1"/>
      </w:tblPr>
      <w:tblGrid>
        <w:gridCol w:w="2645"/>
        <w:gridCol w:w="996"/>
        <w:gridCol w:w="1146"/>
        <w:gridCol w:w="1232"/>
        <w:gridCol w:w="948"/>
      </w:tblGrid>
      <w:tr w:rsidR="00230E3E" w14:paraId="207B2E4A" w14:textId="77777777" w:rsidTr="001348C1">
        <w:trPr>
          <w:jc w:val="center"/>
        </w:trPr>
        <w:tc>
          <w:tcPr>
            <w:tcW w:w="2645" w:type="dxa"/>
            <w:vMerge w:val="restart"/>
            <w:shd w:val="clear" w:color="auto" w:fill="1F4E79" w:themeFill="accent5" w:themeFillShade="80"/>
          </w:tcPr>
          <w:p w14:paraId="2E84026C" w14:textId="1B9062B6" w:rsidR="00230E3E" w:rsidRDefault="00230E3E" w:rsidP="00230E3E">
            <w:pPr>
              <w:jc w:val="center"/>
              <w:rPr>
                <w:b/>
                <w:bCs/>
                <w:color w:val="FFFFFF" w:themeColor="background1"/>
              </w:rPr>
            </w:pPr>
            <w:r w:rsidRPr="00CC426F">
              <w:rPr>
                <w:b/>
                <w:bCs/>
                <w:color w:val="FFFFFF" w:themeColor="background1"/>
              </w:rPr>
              <w:t>Serviços</w:t>
            </w:r>
            <w:r>
              <w:rPr>
                <w:b/>
                <w:bCs/>
                <w:color w:val="FFFFFF" w:themeColor="background1"/>
              </w:rPr>
              <w:t xml:space="preserve"> d</w:t>
            </w:r>
            <w:r w:rsidRPr="00CC426F">
              <w:rPr>
                <w:b/>
                <w:bCs/>
                <w:color w:val="FFFFFF" w:themeColor="background1"/>
              </w:rPr>
              <w:t>e segurança</w:t>
            </w:r>
          </w:p>
          <w:p w14:paraId="55078ED0" w14:textId="3865A552" w:rsidR="00230E3E" w:rsidRPr="00CC426F" w:rsidRDefault="00230E3E" w:rsidP="00230E3E">
            <w:pPr>
              <w:jc w:val="center"/>
              <w:rPr>
                <w:b/>
                <w:bCs/>
                <w:color w:val="FFFFFF" w:themeColor="background1"/>
              </w:rPr>
            </w:pPr>
            <w:r>
              <w:rPr>
                <w:b/>
                <w:bCs/>
                <w:color w:val="FFFFFF" w:themeColor="background1"/>
              </w:rPr>
              <w:t>a serem implantados</w:t>
            </w:r>
          </w:p>
        </w:tc>
        <w:tc>
          <w:tcPr>
            <w:tcW w:w="2142" w:type="dxa"/>
            <w:gridSpan w:val="2"/>
            <w:shd w:val="clear" w:color="auto" w:fill="D5DCE4" w:themeFill="text2" w:themeFillTint="33"/>
          </w:tcPr>
          <w:p w14:paraId="1DFEB255" w14:textId="7B72A6DC" w:rsidR="00230E3E" w:rsidRPr="009F48E7" w:rsidRDefault="00230E3E" w:rsidP="000248EA">
            <w:pPr>
              <w:jc w:val="both"/>
              <w:rPr>
                <w:b/>
                <w:bCs/>
              </w:rPr>
            </w:pPr>
            <w:r>
              <w:rPr>
                <w:b/>
                <w:bCs/>
              </w:rPr>
              <w:t>Opção 01 - Interno</w:t>
            </w:r>
          </w:p>
        </w:tc>
        <w:tc>
          <w:tcPr>
            <w:tcW w:w="2180" w:type="dxa"/>
            <w:gridSpan w:val="2"/>
            <w:shd w:val="clear" w:color="auto" w:fill="D9E2F3" w:themeFill="accent1" w:themeFillTint="33"/>
          </w:tcPr>
          <w:p w14:paraId="4F0C2884" w14:textId="77777777" w:rsidR="00230E3E" w:rsidRPr="009F48E7" w:rsidRDefault="00230E3E" w:rsidP="000248EA">
            <w:pPr>
              <w:jc w:val="both"/>
              <w:rPr>
                <w:b/>
                <w:bCs/>
              </w:rPr>
            </w:pPr>
            <w:r>
              <w:rPr>
                <w:b/>
                <w:bCs/>
              </w:rPr>
              <w:t>Opção 02 - Externo</w:t>
            </w:r>
          </w:p>
        </w:tc>
      </w:tr>
      <w:tr w:rsidR="00230E3E" w14:paraId="3D25F635" w14:textId="77777777" w:rsidTr="001348C1">
        <w:trPr>
          <w:jc w:val="center"/>
        </w:trPr>
        <w:tc>
          <w:tcPr>
            <w:tcW w:w="2645" w:type="dxa"/>
            <w:vMerge/>
            <w:shd w:val="clear" w:color="auto" w:fill="1F4E79" w:themeFill="accent5" w:themeFillShade="80"/>
          </w:tcPr>
          <w:p w14:paraId="30AB9AA9" w14:textId="77777777" w:rsidR="00230E3E" w:rsidRPr="00CC426F" w:rsidRDefault="00230E3E" w:rsidP="00230E3E">
            <w:pPr>
              <w:rPr>
                <w:b/>
                <w:bCs/>
                <w:color w:val="FFFFFF" w:themeColor="background1"/>
              </w:rPr>
            </w:pPr>
          </w:p>
        </w:tc>
        <w:tc>
          <w:tcPr>
            <w:tcW w:w="996" w:type="dxa"/>
            <w:shd w:val="clear" w:color="auto" w:fill="D5DCE4" w:themeFill="text2" w:themeFillTint="33"/>
          </w:tcPr>
          <w:p w14:paraId="42590DB3" w14:textId="390D2C9D" w:rsidR="00230E3E" w:rsidRPr="009F48E7" w:rsidRDefault="00230E3E" w:rsidP="00230E3E">
            <w:pPr>
              <w:jc w:val="center"/>
              <w:rPr>
                <w:b/>
                <w:bCs/>
              </w:rPr>
            </w:pPr>
            <w:r w:rsidRPr="009F48E7">
              <w:rPr>
                <w:b/>
                <w:bCs/>
              </w:rPr>
              <w:t>Custos Inicial</w:t>
            </w:r>
          </w:p>
        </w:tc>
        <w:tc>
          <w:tcPr>
            <w:tcW w:w="1146" w:type="dxa"/>
            <w:shd w:val="clear" w:color="auto" w:fill="D5DCE4" w:themeFill="text2" w:themeFillTint="33"/>
          </w:tcPr>
          <w:p w14:paraId="6D6F70BB" w14:textId="4D17E3E9" w:rsidR="00230E3E" w:rsidRPr="009F48E7" w:rsidRDefault="00230E3E" w:rsidP="00230E3E">
            <w:pPr>
              <w:jc w:val="center"/>
              <w:rPr>
                <w:b/>
                <w:bCs/>
              </w:rPr>
            </w:pPr>
            <w:r w:rsidRPr="009F48E7">
              <w:rPr>
                <w:b/>
                <w:bCs/>
              </w:rPr>
              <w:t>Custo mensal</w:t>
            </w:r>
          </w:p>
        </w:tc>
        <w:tc>
          <w:tcPr>
            <w:tcW w:w="1232" w:type="dxa"/>
            <w:shd w:val="clear" w:color="auto" w:fill="D9E2F3" w:themeFill="accent1" w:themeFillTint="33"/>
          </w:tcPr>
          <w:p w14:paraId="67449491" w14:textId="77777777" w:rsidR="00230E3E" w:rsidRPr="009F48E7" w:rsidRDefault="00230E3E" w:rsidP="00230E3E">
            <w:pPr>
              <w:jc w:val="center"/>
              <w:rPr>
                <w:b/>
                <w:bCs/>
              </w:rPr>
            </w:pPr>
            <w:r w:rsidRPr="009F48E7">
              <w:rPr>
                <w:b/>
                <w:bCs/>
              </w:rPr>
              <w:t>Custos Inicial</w:t>
            </w:r>
          </w:p>
        </w:tc>
        <w:tc>
          <w:tcPr>
            <w:tcW w:w="948" w:type="dxa"/>
            <w:shd w:val="clear" w:color="auto" w:fill="D9E2F3" w:themeFill="accent1" w:themeFillTint="33"/>
          </w:tcPr>
          <w:p w14:paraId="4D046866" w14:textId="288F4680" w:rsidR="00230E3E" w:rsidRPr="009F48E7" w:rsidRDefault="00230E3E" w:rsidP="00230E3E">
            <w:pPr>
              <w:jc w:val="center"/>
              <w:rPr>
                <w:b/>
                <w:bCs/>
              </w:rPr>
            </w:pPr>
            <w:r w:rsidRPr="009F48E7">
              <w:rPr>
                <w:b/>
                <w:bCs/>
              </w:rPr>
              <w:t>Custo mensal</w:t>
            </w:r>
          </w:p>
        </w:tc>
      </w:tr>
      <w:tr w:rsidR="00230E3E" w14:paraId="119D1FC0" w14:textId="77777777" w:rsidTr="001348C1">
        <w:trPr>
          <w:jc w:val="center"/>
        </w:trPr>
        <w:tc>
          <w:tcPr>
            <w:tcW w:w="2645" w:type="dxa"/>
            <w:shd w:val="clear" w:color="auto" w:fill="1F4E79" w:themeFill="accent5" w:themeFillShade="80"/>
            <w:vAlign w:val="center"/>
          </w:tcPr>
          <w:p w14:paraId="74633155" w14:textId="77777777" w:rsidR="00230E3E" w:rsidRPr="00CC426F" w:rsidRDefault="00230E3E" w:rsidP="00230E3E">
            <w:pPr>
              <w:rPr>
                <w:color w:val="FFFFFF" w:themeColor="background1"/>
              </w:rPr>
            </w:pPr>
            <w:r w:rsidRPr="00CC426F">
              <w:rPr>
                <w:color w:val="FFFFFF" w:themeColor="background1"/>
              </w:rPr>
              <w:t>Treinamento em segurança</w:t>
            </w:r>
          </w:p>
        </w:tc>
        <w:tc>
          <w:tcPr>
            <w:tcW w:w="996" w:type="dxa"/>
            <w:shd w:val="clear" w:color="auto" w:fill="D5DCE4" w:themeFill="text2" w:themeFillTint="33"/>
            <w:vAlign w:val="center"/>
          </w:tcPr>
          <w:p w14:paraId="1C68812B" w14:textId="32907C0E" w:rsidR="00230E3E" w:rsidRDefault="00230E3E" w:rsidP="00230E3E">
            <w:pPr>
              <w:jc w:val="center"/>
            </w:pPr>
            <w:r>
              <w:t>0,00</w:t>
            </w:r>
          </w:p>
        </w:tc>
        <w:tc>
          <w:tcPr>
            <w:tcW w:w="1146" w:type="dxa"/>
            <w:shd w:val="clear" w:color="auto" w:fill="D5DCE4" w:themeFill="text2" w:themeFillTint="33"/>
            <w:vAlign w:val="center"/>
          </w:tcPr>
          <w:p w14:paraId="703008B0" w14:textId="77777777" w:rsidR="00230E3E" w:rsidRDefault="00230E3E" w:rsidP="00230E3E">
            <w:pPr>
              <w:jc w:val="center"/>
            </w:pPr>
            <w:r>
              <w:t>0,00</w:t>
            </w:r>
          </w:p>
        </w:tc>
        <w:tc>
          <w:tcPr>
            <w:tcW w:w="1232" w:type="dxa"/>
            <w:shd w:val="clear" w:color="auto" w:fill="D9E2F3" w:themeFill="accent1" w:themeFillTint="33"/>
            <w:vAlign w:val="center"/>
          </w:tcPr>
          <w:p w14:paraId="7DCA3F5F" w14:textId="5A224979" w:rsidR="00230E3E" w:rsidRDefault="00230E3E" w:rsidP="00230E3E">
            <w:pPr>
              <w:jc w:val="center"/>
            </w:pPr>
            <w:r>
              <w:t>72,00</w:t>
            </w:r>
          </w:p>
        </w:tc>
        <w:tc>
          <w:tcPr>
            <w:tcW w:w="948" w:type="dxa"/>
            <w:shd w:val="clear" w:color="auto" w:fill="D9E2F3" w:themeFill="accent1" w:themeFillTint="33"/>
            <w:vAlign w:val="center"/>
          </w:tcPr>
          <w:p w14:paraId="52EE0E08" w14:textId="77777777" w:rsidR="00230E3E" w:rsidRDefault="00230E3E" w:rsidP="00230E3E">
            <w:pPr>
              <w:jc w:val="center"/>
            </w:pPr>
            <w:r>
              <w:t>1,00</w:t>
            </w:r>
          </w:p>
        </w:tc>
      </w:tr>
      <w:tr w:rsidR="00230E3E" w14:paraId="166396B9" w14:textId="77777777" w:rsidTr="001348C1">
        <w:trPr>
          <w:jc w:val="center"/>
        </w:trPr>
        <w:tc>
          <w:tcPr>
            <w:tcW w:w="2645" w:type="dxa"/>
            <w:shd w:val="clear" w:color="auto" w:fill="1F4E79" w:themeFill="accent5" w:themeFillShade="80"/>
            <w:vAlign w:val="center"/>
          </w:tcPr>
          <w:p w14:paraId="53D7D03B" w14:textId="77777777" w:rsidR="00230E3E" w:rsidRPr="00CC426F" w:rsidRDefault="00230E3E" w:rsidP="00230E3E">
            <w:pPr>
              <w:rPr>
                <w:color w:val="FFFFFF" w:themeColor="background1"/>
              </w:rPr>
            </w:pPr>
            <w:r w:rsidRPr="00CC426F">
              <w:rPr>
                <w:color w:val="FFFFFF" w:themeColor="background1"/>
              </w:rPr>
              <w:t>Controle de acesso</w:t>
            </w:r>
          </w:p>
        </w:tc>
        <w:tc>
          <w:tcPr>
            <w:tcW w:w="996" w:type="dxa"/>
            <w:shd w:val="clear" w:color="auto" w:fill="D5DCE4" w:themeFill="text2" w:themeFillTint="33"/>
            <w:vAlign w:val="center"/>
          </w:tcPr>
          <w:p w14:paraId="195C4C37" w14:textId="06EA056B" w:rsidR="00230E3E" w:rsidRDefault="00230E3E" w:rsidP="00230E3E">
            <w:pPr>
              <w:jc w:val="center"/>
            </w:pPr>
            <w:r>
              <w:t>0,00</w:t>
            </w:r>
          </w:p>
        </w:tc>
        <w:tc>
          <w:tcPr>
            <w:tcW w:w="1146" w:type="dxa"/>
            <w:shd w:val="clear" w:color="auto" w:fill="D5DCE4" w:themeFill="text2" w:themeFillTint="33"/>
            <w:vAlign w:val="center"/>
          </w:tcPr>
          <w:p w14:paraId="04E49939" w14:textId="77777777" w:rsidR="00230E3E" w:rsidRDefault="00230E3E" w:rsidP="00230E3E">
            <w:pPr>
              <w:jc w:val="center"/>
            </w:pPr>
            <w:r>
              <w:t>0,00</w:t>
            </w:r>
          </w:p>
        </w:tc>
        <w:tc>
          <w:tcPr>
            <w:tcW w:w="1232" w:type="dxa"/>
            <w:shd w:val="clear" w:color="auto" w:fill="D9E2F3" w:themeFill="accent1" w:themeFillTint="33"/>
            <w:vAlign w:val="center"/>
          </w:tcPr>
          <w:p w14:paraId="50D6DEDF" w14:textId="77777777" w:rsidR="00230E3E" w:rsidRDefault="00230E3E" w:rsidP="00230E3E">
            <w:pPr>
              <w:jc w:val="center"/>
            </w:pPr>
            <w:r>
              <w:t>108,00</w:t>
            </w:r>
          </w:p>
        </w:tc>
        <w:tc>
          <w:tcPr>
            <w:tcW w:w="948" w:type="dxa"/>
            <w:shd w:val="clear" w:color="auto" w:fill="D9E2F3" w:themeFill="accent1" w:themeFillTint="33"/>
            <w:vAlign w:val="center"/>
          </w:tcPr>
          <w:p w14:paraId="5E30EF92" w14:textId="77777777" w:rsidR="00230E3E" w:rsidRDefault="00230E3E" w:rsidP="00230E3E">
            <w:pPr>
              <w:jc w:val="center"/>
            </w:pPr>
            <w:r>
              <w:t>3,00</w:t>
            </w:r>
          </w:p>
        </w:tc>
      </w:tr>
      <w:tr w:rsidR="00230E3E" w14:paraId="58D51939" w14:textId="77777777" w:rsidTr="001348C1">
        <w:trPr>
          <w:jc w:val="center"/>
        </w:trPr>
        <w:tc>
          <w:tcPr>
            <w:tcW w:w="2645" w:type="dxa"/>
            <w:shd w:val="clear" w:color="auto" w:fill="1F4E79" w:themeFill="accent5" w:themeFillShade="80"/>
            <w:vAlign w:val="center"/>
          </w:tcPr>
          <w:p w14:paraId="0599F327" w14:textId="77777777" w:rsidR="00230E3E" w:rsidRPr="00CC426F" w:rsidRDefault="00230E3E" w:rsidP="00230E3E">
            <w:pPr>
              <w:rPr>
                <w:color w:val="FFFFFF" w:themeColor="background1"/>
              </w:rPr>
            </w:pPr>
            <w:r w:rsidRPr="00CC426F">
              <w:rPr>
                <w:color w:val="FFFFFF" w:themeColor="background1"/>
              </w:rPr>
              <w:t>Instalação Kaspersky</w:t>
            </w:r>
          </w:p>
        </w:tc>
        <w:tc>
          <w:tcPr>
            <w:tcW w:w="996" w:type="dxa"/>
            <w:shd w:val="clear" w:color="auto" w:fill="D5DCE4" w:themeFill="text2" w:themeFillTint="33"/>
            <w:vAlign w:val="center"/>
          </w:tcPr>
          <w:p w14:paraId="7E11DEA1" w14:textId="24747CF1" w:rsidR="00230E3E" w:rsidRDefault="00230E3E" w:rsidP="00230E3E">
            <w:pPr>
              <w:jc w:val="center"/>
            </w:pPr>
            <w:r>
              <w:t>1039,48</w:t>
            </w:r>
          </w:p>
        </w:tc>
        <w:tc>
          <w:tcPr>
            <w:tcW w:w="1146" w:type="dxa"/>
            <w:shd w:val="clear" w:color="auto" w:fill="D5DCE4" w:themeFill="text2" w:themeFillTint="33"/>
            <w:vAlign w:val="center"/>
          </w:tcPr>
          <w:p w14:paraId="0E96C0ED" w14:textId="77777777" w:rsidR="00230E3E" w:rsidRDefault="00230E3E" w:rsidP="00230E3E">
            <w:pPr>
              <w:jc w:val="center"/>
            </w:pPr>
            <w:r>
              <w:t>0,00</w:t>
            </w:r>
          </w:p>
        </w:tc>
        <w:tc>
          <w:tcPr>
            <w:tcW w:w="1232" w:type="dxa"/>
            <w:shd w:val="clear" w:color="auto" w:fill="D9E2F3" w:themeFill="accent1" w:themeFillTint="33"/>
            <w:vAlign w:val="center"/>
          </w:tcPr>
          <w:p w14:paraId="4873F015" w14:textId="27BFA61F" w:rsidR="00230E3E" w:rsidRDefault="00230E3E" w:rsidP="00230E3E">
            <w:pPr>
              <w:jc w:val="center"/>
            </w:pPr>
            <w:r>
              <w:t>1.156,48</w:t>
            </w:r>
          </w:p>
        </w:tc>
        <w:tc>
          <w:tcPr>
            <w:tcW w:w="948" w:type="dxa"/>
            <w:shd w:val="clear" w:color="auto" w:fill="D9E2F3" w:themeFill="accent1" w:themeFillTint="33"/>
            <w:vAlign w:val="center"/>
          </w:tcPr>
          <w:p w14:paraId="22CE2102" w14:textId="77777777" w:rsidR="00230E3E" w:rsidRDefault="00230E3E" w:rsidP="00230E3E">
            <w:pPr>
              <w:jc w:val="center"/>
            </w:pPr>
            <w:r>
              <w:t>1,50</w:t>
            </w:r>
          </w:p>
        </w:tc>
      </w:tr>
      <w:tr w:rsidR="00230E3E" w14:paraId="711FB886" w14:textId="77777777" w:rsidTr="001348C1">
        <w:trPr>
          <w:jc w:val="center"/>
        </w:trPr>
        <w:tc>
          <w:tcPr>
            <w:tcW w:w="2645" w:type="dxa"/>
            <w:shd w:val="clear" w:color="auto" w:fill="1F4E79" w:themeFill="accent5" w:themeFillShade="80"/>
            <w:vAlign w:val="center"/>
          </w:tcPr>
          <w:p w14:paraId="02359533" w14:textId="77777777" w:rsidR="00230E3E" w:rsidRPr="00CC426F" w:rsidRDefault="00230E3E" w:rsidP="00230E3E">
            <w:pPr>
              <w:rPr>
                <w:color w:val="FFFFFF" w:themeColor="background1"/>
              </w:rPr>
            </w:pPr>
            <w:r w:rsidRPr="00CC426F">
              <w:rPr>
                <w:color w:val="FFFFFF" w:themeColor="background1"/>
              </w:rPr>
              <w:t>Atualização Kaspersky</w:t>
            </w:r>
          </w:p>
        </w:tc>
        <w:tc>
          <w:tcPr>
            <w:tcW w:w="996" w:type="dxa"/>
            <w:shd w:val="clear" w:color="auto" w:fill="D5DCE4" w:themeFill="text2" w:themeFillTint="33"/>
            <w:vAlign w:val="center"/>
          </w:tcPr>
          <w:p w14:paraId="5CA971CF" w14:textId="5EEADA8A" w:rsidR="00230E3E" w:rsidRDefault="00230E3E" w:rsidP="00230E3E">
            <w:pPr>
              <w:jc w:val="center"/>
            </w:pPr>
            <w:r>
              <w:t>0,00</w:t>
            </w:r>
          </w:p>
        </w:tc>
        <w:tc>
          <w:tcPr>
            <w:tcW w:w="1146" w:type="dxa"/>
            <w:shd w:val="clear" w:color="auto" w:fill="D5DCE4" w:themeFill="text2" w:themeFillTint="33"/>
            <w:vAlign w:val="center"/>
          </w:tcPr>
          <w:p w14:paraId="6B7FF973" w14:textId="77777777" w:rsidR="00230E3E" w:rsidRDefault="00230E3E" w:rsidP="00230E3E">
            <w:pPr>
              <w:jc w:val="center"/>
            </w:pPr>
            <w:r>
              <w:t>0,00</w:t>
            </w:r>
          </w:p>
        </w:tc>
        <w:tc>
          <w:tcPr>
            <w:tcW w:w="1232" w:type="dxa"/>
            <w:shd w:val="clear" w:color="auto" w:fill="D9E2F3" w:themeFill="accent1" w:themeFillTint="33"/>
            <w:vAlign w:val="center"/>
          </w:tcPr>
          <w:p w14:paraId="2791AD29" w14:textId="77777777" w:rsidR="00230E3E" w:rsidRDefault="00230E3E" w:rsidP="00230E3E">
            <w:pPr>
              <w:jc w:val="center"/>
            </w:pPr>
            <w:r>
              <w:t>0,00</w:t>
            </w:r>
          </w:p>
        </w:tc>
        <w:tc>
          <w:tcPr>
            <w:tcW w:w="948" w:type="dxa"/>
            <w:shd w:val="clear" w:color="auto" w:fill="D9E2F3" w:themeFill="accent1" w:themeFillTint="33"/>
            <w:vAlign w:val="center"/>
          </w:tcPr>
          <w:p w14:paraId="1AACC574" w14:textId="77777777" w:rsidR="00230E3E" w:rsidRDefault="00230E3E" w:rsidP="00230E3E">
            <w:pPr>
              <w:jc w:val="center"/>
            </w:pPr>
            <w:r>
              <w:t>117,00</w:t>
            </w:r>
          </w:p>
        </w:tc>
      </w:tr>
      <w:tr w:rsidR="00230E3E" w14:paraId="5660E9F5" w14:textId="77777777" w:rsidTr="001348C1">
        <w:trPr>
          <w:jc w:val="center"/>
        </w:trPr>
        <w:tc>
          <w:tcPr>
            <w:tcW w:w="2645" w:type="dxa"/>
            <w:shd w:val="clear" w:color="auto" w:fill="1F4E79" w:themeFill="accent5" w:themeFillShade="80"/>
            <w:vAlign w:val="center"/>
          </w:tcPr>
          <w:p w14:paraId="68F6CE29" w14:textId="77777777" w:rsidR="00230E3E" w:rsidRPr="00CC426F" w:rsidRDefault="00230E3E" w:rsidP="00230E3E">
            <w:pPr>
              <w:rPr>
                <w:color w:val="FFFFFF" w:themeColor="background1"/>
              </w:rPr>
            </w:pPr>
            <w:r w:rsidRPr="00CC426F">
              <w:rPr>
                <w:color w:val="FFFFFF" w:themeColor="background1"/>
              </w:rPr>
              <w:t xml:space="preserve">Backup </w:t>
            </w:r>
            <w:r w:rsidRPr="00CC426F">
              <w:rPr>
                <w:color w:val="FFFFFF" w:themeColor="background1"/>
                <w:sz w:val="20"/>
                <w:szCs w:val="20"/>
              </w:rPr>
              <w:t>(Realização, controle e teste)</w:t>
            </w:r>
          </w:p>
        </w:tc>
        <w:tc>
          <w:tcPr>
            <w:tcW w:w="996" w:type="dxa"/>
            <w:shd w:val="clear" w:color="auto" w:fill="D5DCE4" w:themeFill="text2" w:themeFillTint="33"/>
            <w:vAlign w:val="center"/>
          </w:tcPr>
          <w:p w14:paraId="5F4FE0DF" w14:textId="0267B89D" w:rsidR="00230E3E" w:rsidRDefault="00230E3E" w:rsidP="00230E3E">
            <w:pPr>
              <w:jc w:val="center"/>
            </w:pPr>
            <w:r>
              <w:t>200,00</w:t>
            </w:r>
          </w:p>
        </w:tc>
        <w:tc>
          <w:tcPr>
            <w:tcW w:w="1146" w:type="dxa"/>
            <w:shd w:val="clear" w:color="auto" w:fill="D5DCE4" w:themeFill="text2" w:themeFillTint="33"/>
            <w:vAlign w:val="center"/>
          </w:tcPr>
          <w:p w14:paraId="1672AD05" w14:textId="77777777" w:rsidR="00230E3E" w:rsidRDefault="00230E3E" w:rsidP="00230E3E">
            <w:pPr>
              <w:jc w:val="center"/>
            </w:pPr>
            <w:r>
              <w:t>0,00</w:t>
            </w:r>
          </w:p>
        </w:tc>
        <w:tc>
          <w:tcPr>
            <w:tcW w:w="1232" w:type="dxa"/>
            <w:shd w:val="clear" w:color="auto" w:fill="D9E2F3" w:themeFill="accent1" w:themeFillTint="33"/>
            <w:vAlign w:val="center"/>
          </w:tcPr>
          <w:p w14:paraId="486462C5" w14:textId="77777777" w:rsidR="00230E3E" w:rsidRDefault="00230E3E" w:rsidP="00230E3E">
            <w:pPr>
              <w:jc w:val="center"/>
            </w:pPr>
            <w:r>
              <w:t>200,00</w:t>
            </w:r>
          </w:p>
        </w:tc>
        <w:tc>
          <w:tcPr>
            <w:tcW w:w="948" w:type="dxa"/>
            <w:shd w:val="clear" w:color="auto" w:fill="D9E2F3" w:themeFill="accent1" w:themeFillTint="33"/>
            <w:vAlign w:val="center"/>
          </w:tcPr>
          <w:p w14:paraId="4E2E041F" w14:textId="6BBD2705" w:rsidR="00230E3E" w:rsidRDefault="00230E3E" w:rsidP="00230E3E">
            <w:pPr>
              <w:jc w:val="center"/>
            </w:pPr>
            <w:r>
              <w:t>216,00</w:t>
            </w:r>
          </w:p>
        </w:tc>
      </w:tr>
      <w:tr w:rsidR="00230E3E" w14:paraId="3D6E52F1" w14:textId="77777777" w:rsidTr="001348C1">
        <w:trPr>
          <w:jc w:val="center"/>
        </w:trPr>
        <w:tc>
          <w:tcPr>
            <w:tcW w:w="2645" w:type="dxa"/>
            <w:shd w:val="clear" w:color="auto" w:fill="1F4E79" w:themeFill="accent5" w:themeFillShade="80"/>
            <w:vAlign w:val="center"/>
          </w:tcPr>
          <w:p w14:paraId="5EFC4DE5" w14:textId="77777777" w:rsidR="00230E3E" w:rsidRPr="00CC426F" w:rsidRDefault="00230E3E" w:rsidP="00230E3E">
            <w:pPr>
              <w:rPr>
                <w:color w:val="FFFFFF" w:themeColor="background1"/>
              </w:rPr>
            </w:pPr>
            <w:r w:rsidRPr="00CC426F">
              <w:rPr>
                <w:color w:val="FFFFFF" w:themeColor="background1"/>
              </w:rPr>
              <w:t>Restauração de Backup</w:t>
            </w:r>
          </w:p>
        </w:tc>
        <w:tc>
          <w:tcPr>
            <w:tcW w:w="996" w:type="dxa"/>
            <w:shd w:val="clear" w:color="auto" w:fill="D5DCE4" w:themeFill="text2" w:themeFillTint="33"/>
            <w:vAlign w:val="center"/>
          </w:tcPr>
          <w:p w14:paraId="104527A1" w14:textId="141C1510" w:rsidR="00230E3E" w:rsidRDefault="00230E3E" w:rsidP="00230E3E">
            <w:pPr>
              <w:jc w:val="center"/>
            </w:pPr>
            <w:r>
              <w:t>0,00</w:t>
            </w:r>
          </w:p>
        </w:tc>
        <w:tc>
          <w:tcPr>
            <w:tcW w:w="1146" w:type="dxa"/>
            <w:shd w:val="clear" w:color="auto" w:fill="D5DCE4" w:themeFill="text2" w:themeFillTint="33"/>
            <w:vAlign w:val="center"/>
          </w:tcPr>
          <w:p w14:paraId="480E125F" w14:textId="77777777" w:rsidR="00230E3E" w:rsidRDefault="00230E3E" w:rsidP="00230E3E">
            <w:pPr>
              <w:jc w:val="center"/>
            </w:pPr>
            <w:r>
              <w:t>0,00</w:t>
            </w:r>
          </w:p>
        </w:tc>
        <w:tc>
          <w:tcPr>
            <w:tcW w:w="1232" w:type="dxa"/>
            <w:shd w:val="clear" w:color="auto" w:fill="D9E2F3" w:themeFill="accent1" w:themeFillTint="33"/>
            <w:vAlign w:val="center"/>
          </w:tcPr>
          <w:p w14:paraId="5EE399E8" w14:textId="77777777" w:rsidR="00230E3E" w:rsidRDefault="00230E3E" w:rsidP="00230E3E">
            <w:pPr>
              <w:jc w:val="center"/>
            </w:pPr>
            <w:r>
              <w:t>0,00</w:t>
            </w:r>
          </w:p>
        </w:tc>
        <w:tc>
          <w:tcPr>
            <w:tcW w:w="948" w:type="dxa"/>
            <w:shd w:val="clear" w:color="auto" w:fill="D9E2F3" w:themeFill="accent1" w:themeFillTint="33"/>
            <w:vAlign w:val="center"/>
          </w:tcPr>
          <w:p w14:paraId="5C94397D" w14:textId="77777777" w:rsidR="00230E3E" w:rsidRDefault="00230E3E" w:rsidP="00230E3E">
            <w:pPr>
              <w:jc w:val="center"/>
            </w:pPr>
            <w:r>
              <w:t>432,00</w:t>
            </w:r>
          </w:p>
        </w:tc>
      </w:tr>
      <w:tr w:rsidR="00230E3E" w14:paraId="20935A6A" w14:textId="77777777" w:rsidTr="001348C1">
        <w:trPr>
          <w:jc w:val="center"/>
        </w:trPr>
        <w:tc>
          <w:tcPr>
            <w:tcW w:w="2645" w:type="dxa"/>
            <w:vMerge w:val="restart"/>
            <w:shd w:val="clear" w:color="auto" w:fill="002060"/>
            <w:vAlign w:val="center"/>
          </w:tcPr>
          <w:p w14:paraId="4C70BBEB" w14:textId="77777777" w:rsidR="00230E3E" w:rsidRPr="00F726E5" w:rsidRDefault="00230E3E" w:rsidP="00230E3E">
            <w:pPr>
              <w:jc w:val="center"/>
              <w:rPr>
                <w:b/>
                <w:bCs/>
                <w:sz w:val="24"/>
                <w:szCs w:val="24"/>
              </w:rPr>
            </w:pPr>
            <w:r w:rsidRPr="00F726E5">
              <w:rPr>
                <w:b/>
                <w:bCs/>
                <w:sz w:val="24"/>
                <w:szCs w:val="24"/>
              </w:rPr>
              <w:t>Custos Totais</w:t>
            </w:r>
          </w:p>
        </w:tc>
        <w:tc>
          <w:tcPr>
            <w:tcW w:w="996" w:type="dxa"/>
            <w:shd w:val="clear" w:color="auto" w:fill="002060"/>
            <w:vAlign w:val="center"/>
          </w:tcPr>
          <w:p w14:paraId="1BE61471" w14:textId="5FDFC325" w:rsidR="00230E3E" w:rsidRDefault="00230E3E" w:rsidP="00230E3E">
            <w:pPr>
              <w:jc w:val="center"/>
            </w:pPr>
            <w:r>
              <w:t>1.239,48</w:t>
            </w:r>
          </w:p>
        </w:tc>
        <w:tc>
          <w:tcPr>
            <w:tcW w:w="1146" w:type="dxa"/>
            <w:shd w:val="clear" w:color="auto" w:fill="002060"/>
            <w:vAlign w:val="center"/>
          </w:tcPr>
          <w:p w14:paraId="64AB065E" w14:textId="77777777" w:rsidR="00230E3E" w:rsidRDefault="00230E3E" w:rsidP="00230E3E">
            <w:pPr>
              <w:jc w:val="center"/>
            </w:pPr>
            <w:r>
              <w:t>0,00</w:t>
            </w:r>
          </w:p>
        </w:tc>
        <w:tc>
          <w:tcPr>
            <w:tcW w:w="1232" w:type="dxa"/>
            <w:shd w:val="clear" w:color="auto" w:fill="002060"/>
            <w:vAlign w:val="center"/>
          </w:tcPr>
          <w:p w14:paraId="102043C1" w14:textId="0D58FBD4" w:rsidR="00230E3E" w:rsidRDefault="00230E3E" w:rsidP="00230E3E">
            <w:pPr>
              <w:jc w:val="center"/>
            </w:pPr>
            <w:r>
              <w:t>1.536,48</w:t>
            </w:r>
          </w:p>
        </w:tc>
        <w:tc>
          <w:tcPr>
            <w:tcW w:w="948" w:type="dxa"/>
            <w:shd w:val="clear" w:color="auto" w:fill="002060"/>
            <w:vAlign w:val="center"/>
          </w:tcPr>
          <w:p w14:paraId="40D40367" w14:textId="77777777" w:rsidR="00230E3E" w:rsidRDefault="00230E3E" w:rsidP="00230E3E">
            <w:pPr>
              <w:jc w:val="center"/>
            </w:pPr>
            <w:r>
              <w:t>770,50</w:t>
            </w:r>
          </w:p>
        </w:tc>
      </w:tr>
      <w:tr w:rsidR="00230E3E" w14:paraId="589ED3CC" w14:textId="77777777" w:rsidTr="001348C1">
        <w:trPr>
          <w:jc w:val="center"/>
        </w:trPr>
        <w:tc>
          <w:tcPr>
            <w:tcW w:w="2645" w:type="dxa"/>
            <w:vMerge/>
            <w:shd w:val="clear" w:color="auto" w:fill="002060"/>
            <w:vAlign w:val="center"/>
          </w:tcPr>
          <w:p w14:paraId="50005FBC" w14:textId="77777777" w:rsidR="00230E3E" w:rsidRDefault="00230E3E" w:rsidP="00230E3E">
            <w:pPr>
              <w:jc w:val="center"/>
            </w:pPr>
          </w:p>
        </w:tc>
        <w:tc>
          <w:tcPr>
            <w:tcW w:w="2142" w:type="dxa"/>
            <w:gridSpan w:val="2"/>
            <w:shd w:val="clear" w:color="auto" w:fill="002060"/>
            <w:vAlign w:val="center"/>
          </w:tcPr>
          <w:p w14:paraId="39659739" w14:textId="258D63C0" w:rsidR="00230E3E" w:rsidRDefault="00230E3E" w:rsidP="00230E3E">
            <w:pPr>
              <w:jc w:val="center"/>
            </w:pPr>
            <w:r>
              <w:t>1.239,48</w:t>
            </w:r>
          </w:p>
        </w:tc>
        <w:tc>
          <w:tcPr>
            <w:tcW w:w="2180" w:type="dxa"/>
            <w:gridSpan w:val="2"/>
            <w:shd w:val="clear" w:color="auto" w:fill="002060"/>
            <w:vAlign w:val="center"/>
          </w:tcPr>
          <w:p w14:paraId="09673D14" w14:textId="3AF9AE0F" w:rsidR="00230E3E" w:rsidRDefault="00230E3E" w:rsidP="00230E3E">
            <w:pPr>
              <w:jc w:val="center"/>
            </w:pPr>
            <w:r>
              <w:t>2.306,98</w:t>
            </w:r>
          </w:p>
        </w:tc>
      </w:tr>
    </w:tbl>
    <w:p w14:paraId="60302767" w14:textId="77777777" w:rsidR="00CC426F" w:rsidRDefault="00CC426F" w:rsidP="00230E3E">
      <w:pPr>
        <w:jc w:val="center"/>
      </w:pPr>
    </w:p>
    <w:p w14:paraId="326482A5" w14:textId="0FD39784" w:rsidR="00CC426F" w:rsidRDefault="00CC426F" w:rsidP="000248EA">
      <w:pPr>
        <w:jc w:val="both"/>
      </w:pPr>
      <w:r>
        <w:t xml:space="preserve">É notório que o gasto pela disponibilidade dos serviços pelos responsáveis internos a empresa e inferior que o gasto a contratada externa, </w:t>
      </w:r>
      <w:r w:rsidR="001741D5">
        <w:t xml:space="preserve">chegando a 1067,50 reais a menos, </w:t>
      </w:r>
      <w:r>
        <w:t>mas para que a contabilidade opte pela opção 1 deverá ser preciso realizar antes um investimento em treinamento de cada um de seus colaboradores e em cada um de seus serviços de TI, cedendo tempo, conhecimento e experiência para que eles consigam aprender adequadamente a realização das tarefas de segurança</w:t>
      </w:r>
      <w:r w:rsidR="002A1681">
        <w:t>,</w:t>
      </w:r>
      <w:r>
        <w:t xml:space="preserve"> seja com treinamentos gratuitos online ou com uma terceirizada para este fim. Assim os próprios colaboradores irão garantir a disponibilidade do serviço e a segurança dos dados e</w:t>
      </w:r>
      <w:r w:rsidR="002A1681">
        <w:t xml:space="preserve"> das</w:t>
      </w:r>
      <w:r>
        <w:t xml:space="preserve"> informações dos clientes e da empresa</w:t>
      </w:r>
      <w:r w:rsidR="002A1681">
        <w:t xml:space="preserve"> ficando em conformidade com os órgãos reguladores.</w:t>
      </w:r>
    </w:p>
    <w:p w14:paraId="447F4D5F" w14:textId="667AEE22" w:rsidR="00580B72" w:rsidRDefault="002A1681" w:rsidP="000248EA">
      <w:pPr>
        <w:jc w:val="both"/>
      </w:pPr>
      <w:r>
        <w:t>Ainda que</w:t>
      </w:r>
      <w:r w:rsidR="00580B72">
        <w:t xml:space="preserve"> considerar</w:t>
      </w:r>
      <w:r w:rsidR="00727B2F">
        <w:t>mos</w:t>
      </w:r>
      <w:r w:rsidR="00580B72">
        <w:t xml:space="preserve"> </w:t>
      </w:r>
      <w:r w:rsidR="00574806">
        <w:t>que o</w:t>
      </w:r>
      <w:r w:rsidR="00580B72">
        <w:t xml:space="preserve"> valor total</w:t>
      </w:r>
      <w:r w:rsidR="00574806">
        <w:t xml:space="preserve"> das horas</w:t>
      </w:r>
      <w:r w:rsidR="00580B72">
        <w:t xml:space="preserve"> </w:t>
      </w:r>
      <w:r w:rsidR="00574806">
        <w:t>que o</w:t>
      </w:r>
      <w:r w:rsidR="00727B2F">
        <w:t>s</w:t>
      </w:r>
      <w:r w:rsidR="00574806">
        <w:t xml:space="preserve"> funcionário</w:t>
      </w:r>
      <w:r w:rsidR="00727B2F">
        <w:t>s</w:t>
      </w:r>
      <w:r w:rsidR="00574806">
        <w:t xml:space="preserve"> executaria</w:t>
      </w:r>
      <w:r w:rsidR="00727B2F">
        <w:t>m</w:t>
      </w:r>
      <w:r w:rsidR="00574806">
        <w:t xml:space="preserve"> </w:t>
      </w:r>
      <w:r w:rsidR="00727B2F">
        <w:t>estes serviços para garantir a</w:t>
      </w:r>
      <w:r w:rsidR="00580B72">
        <w:t xml:space="preserve"> continuidade e disponibilidade </w:t>
      </w:r>
      <w:r w:rsidR="00727B2F">
        <w:t>seria de</w:t>
      </w:r>
      <w:r w:rsidR="00580B72">
        <w:t xml:space="preserve"> 471,63</w:t>
      </w:r>
      <w:r>
        <w:t xml:space="preserve"> reais</w:t>
      </w:r>
      <w:r w:rsidR="00A854AA">
        <w:t xml:space="preserve"> mensais</w:t>
      </w:r>
      <w:r>
        <w:t xml:space="preserve">. </w:t>
      </w:r>
      <w:r w:rsidR="00A854AA">
        <w:t xml:space="preserve">Porém como </w:t>
      </w:r>
      <w:r>
        <w:t xml:space="preserve">este </w:t>
      </w:r>
      <w:r w:rsidR="00A854AA">
        <w:t xml:space="preserve">valore </w:t>
      </w:r>
      <w:r>
        <w:t>já é incluso ao salário dos trabalhadores</w:t>
      </w:r>
      <w:r w:rsidR="00A854AA">
        <w:t xml:space="preserve"> </w:t>
      </w:r>
      <w:r>
        <w:t xml:space="preserve">não </w:t>
      </w:r>
      <w:r w:rsidR="00A854AA">
        <w:t>seria um</w:t>
      </w:r>
      <w:r>
        <w:t xml:space="preserve"> valor adiciona</w:t>
      </w:r>
      <w:r w:rsidR="00A854AA">
        <w:t>l, a</w:t>
      </w:r>
      <w:r w:rsidR="00574806">
        <w:t>ssim</w:t>
      </w:r>
      <w:r w:rsidR="00A854AA">
        <w:t>, mesmo o considerando,</w:t>
      </w:r>
      <w:r w:rsidR="00574806">
        <w:t xml:space="preserve"> a</w:t>
      </w:r>
      <w:r w:rsidR="00580B72">
        <w:t xml:space="preserve"> </w:t>
      </w:r>
      <w:r w:rsidR="00574806">
        <w:t>empresa ainda economiza</w:t>
      </w:r>
      <w:r w:rsidR="00A854AA">
        <w:t>ria</w:t>
      </w:r>
      <w:r w:rsidR="00574806">
        <w:t xml:space="preserve"> </w:t>
      </w:r>
      <w:r w:rsidR="00A854AA">
        <w:t>174</w:t>
      </w:r>
      <w:r w:rsidR="00574806">
        <w:t>,</w:t>
      </w:r>
      <w:r w:rsidR="00A854AA">
        <w:t>67</w:t>
      </w:r>
      <w:r w:rsidR="00574806">
        <w:t xml:space="preserve"> reais</w:t>
      </w:r>
      <w:r w:rsidR="00A854AA">
        <w:t xml:space="preserve"> mensais</w:t>
      </w:r>
      <w:r w:rsidR="00574806">
        <w:t>.</w:t>
      </w:r>
      <w:r w:rsidR="001348C1">
        <w:t xml:space="preserve"> Adicionado a isso o tempo de espera para o serviço ser </w:t>
      </w:r>
      <w:r w:rsidR="00F65A81">
        <w:t>disponibilizado</w:t>
      </w:r>
      <w:r w:rsidR="001348C1">
        <w:t xml:space="preserve"> pela </w:t>
      </w:r>
      <w:r w:rsidR="00F65A81">
        <w:t>terceira de TI</w:t>
      </w:r>
      <w:r w:rsidR="00574806">
        <w:t xml:space="preserve"> </w:t>
      </w:r>
      <w:r w:rsidR="00F65A81">
        <w:t xml:space="preserve">podem paralisar o trabalhador que não conseguiria realizar suas funções até que o serviço seja estabelecido pelo técnico. Portanto o tempo em que o colaborador ficaria a espera pode ser utilizado por ele mesmo para solucionar o problema e disponibilizar o serviço. </w:t>
      </w:r>
      <w:r w:rsidR="00574806">
        <w:t>Entã</w:t>
      </w:r>
      <w:r w:rsidR="00F65A81">
        <w:t>o, portanto,</w:t>
      </w:r>
      <w:r w:rsidR="00574806">
        <w:t xml:space="preserve"> é mais vantajoso financeiramente a empresa </w:t>
      </w:r>
      <w:r w:rsidR="00727B2F">
        <w:t xml:space="preserve">contábil </w:t>
      </w:r>
      <w:r w:rsidR="00574806">
        <w:t>ficar em conformidade com a regulação e leis</w:t>
      </w:r>
      <w:r w:rsidR="00727B2F">
        <w:t xml:space="preserve"> garantindo a segurança dos dados ao aplicar estes</w:t>
      </w:r>
      <w:r w:rsidR="00574806">
        <w:t xml:space="preserve"> serviços utiliz</w:t>
      </w:r>
      <w:r w:rsidR="00727B2F">
        <w:t>a</w:t>
      </w:r>
      <w:r w:rsidR="00F65A81">
        <w:t>ndo</w:t>
      </w:r>
      <w:r w:rsidR="00574806">
        <w:t xml:space="preserve"> a mão de obra interna</w:t>
      </w:r>
      <w:r w:rsidR="00701978">
        <w:t>, mas os</w:t>
      </w:r>
      <w:r w:rsidR="00574806">
        <w:t xml:space="preserve"> cap</w:t>
      </w:r>
      <w:r w:rsidR="00727B2F">
        <w:t>a</w:t>
      </w:r>
      <w:r w:rsidR="00574806">
        <w:t xml:space="preserve">citando </w:t>
      </w:r>
      <w:r w:rsidR="00F65A81">
        <w:t xml:space="preserve">adequadamente </w:t>
      </w:r>
      <w:r w:rsidR="00574806">
        <w:t>para realizar</w:t>
      </w:r>
      <w:r w:rsidR="00701978">
        <w:t xml:space="preserve"> todos</w:t>
      </w:r>
      <w:r w:rsidR="00574806">
        <w:t xml:space="preserve"> os processos de cada uma dessas atividades</w:t>
      </w:r>
      <w:r w:rsidR="00701978">
        <w:t xml:space="preserve"> de segurança.</w:t>
      </w:r>
    </w:p>
    <w:p w14:paraId="05676D16" w14:textId="5AEB942B" w:rsidR="00AD7866" w:rsidRDefault="00AD7866" w:rsidP="000248EA">
      <w:pPr>
        <w:jc w:val="both"/>
      </w:pPr>
    </w:p>
    <w:p w14:paraId="52E3BFA4" w14:textId="5DAABA57" w:rsidR="000248EA" w:rsidRPr="000248EA" w:rsidRDefault="000248EA" w:rsidP="000248EA">
      <w:pPr>
        <w:pStyle w:val="SemEspaamento"/>
        <w:jc w:val="center"/>
        <w:rPr>
          <w:b/>
          <w:bCs/>
          <w:shd w:val="clear" w:color="auto" w:fill="FFFFFF"/>
          <w:lang w:eastAsia="pt-BR"/>
        </w:rPr>
      </w:pPr>
      <w:r w:rsidRPr="000248EA">
        <w:rPr>
          <w:b/>
          <w:bCs/>
          <w:shd w:val="clear" w:color="auto" w:fill="FFFFFF"/>
          <w:lang w:eastAsia="pt-BR"/>
        </w:rPr>
        <w:lastRenderedPageBreak/>
        <w:t>Benefícios da segurança na contabilidade</w:t>
      </w:r>
    </w:p>
    <w:p w14:paraId="3E52FA94" w14:textId="77777777" w:rsidR="000248EA" w:rsidRPr="000248EA" w:rsidRDefault="000248EA" w:rsidP="000248EA">
      <w:pPr>
        <w:pStyle w:val="SemEspaamento"/>
        <w:jc w:val="both"/>
        <w:rPr>
          <w:shd w:val="clear" w:color="auto" w:fill="FFFFFF"/>
          <w:lang w:eastAsia="pt-BR"/>
        </w:rPr>
      </w:pPr>
    </w:p>
    <w:p w14:paraId="18744CB7" w14:textId="25DE55C7" w:rsidR="00FD1667" w:rsidRDefault="009666E4" w:rsidP="00FD1667">
      <w:pPr>
        <w:pStyle w:val="SemEspaamento"/>
        <w:jc w:val="both"/>
      </w:pPr>
      <w:r w:rsidRPr="00FD1667">
        <w:t xml:space="preserve">É essencial </w:t>
      </w:r>
      <w:r>
        <w:t xml:space="preserve">que a contabilidade apresente </w:t>
      </w:r>
      <w:r w:rsidRPr="00FD1667">
        <w:t xml:space="preserve">segurança de dados na </w:t>
      </w:r>
      <w:r>
        <w:t>contabilidade</w:t>
      </w:r>
      <w:r w:rsidRPr="00FD1667">
        <w:t xml:space="preserve"> para conseguir resultados </w:t>
      </w:r>
      <w:r>
        <w:t xml:space="preserve">cada vez </w:t>
      </w:r>
      <w:r w:rsidRPr="00FD1667">
        <w:t>melhores ao mesmo tempo em que a empresa está preparada para seguir dos direcionamentos da LGPD</w:t>
      </w:r>
      <w:r>
        <w:t xml:space="preserve"> e atendendo, assim, a todos os órgãos reguladores. </w:t>
      </w:r>
      <w:r w:rsidR="00FD1667">
        <w:t>A implantação de serviço de segurança na contabilidade trará vários benefícios, entre ele citamos:</w:t>
      </w:r>
    </w:p>
    <w:p w14:paraId="559D1427" w14:textId="7478E19A" w:rsidR="00FD1667" w:rsidRDefault="00FD1667" w:rsidP="00D62B9A">
      <w:pPr>
        <w:pStyle w:val="SemEspaamento"/>
        <w:numPr>
          <w:ilvl w:val="0"/>
          <w:numId w:val="3"/>
        </w:numPr>
        <w:jc w:val="both"/>
      </w:pPr>
      <w:r w:rsidRPr="00497B9E">
        <w:rPr>
          <w:b/>
          <w:bCs/>
        </w:rPr>
        <w:t>Reduz as vulnerabilidades:</w:t>
      </w:r>
      <w:r>
        <w:t xml:space="preserve"> Ao f</w:t>
      </w:r>
      <w:r w:rsidR="00622560" w:rsidRPr="00FD1667">
        <w:t xml:space="preserve">ortalecer a segurança dos dados torna a organização </w:t>
      </w:r>
      <w:r>
        <w:t xml:space="preserve">contábil </w:t>
      </w:r>
      <w:r w:rsidR="00622560" w:rsidRPr="00FD1667">
        <w:t>mais preparada para lidar com possíveis ameaças externas e internas.</w:t>
      </w:r>
    </w:p>
    <w:p w14:paraId="02E7C76C" w14:textId="748FF483" w:rsidR="00B0559F" w:rsidRDefault="00B0559F" w:rsidP="00A46F01">
      <w:pPr>
        <w:pStyle w:val="SemEspaamento"/>
        <w:numPr>
          <w:ilvl w:val="0"/>
          <w:numId w:val="3"/>
        </w:numPr>
        <w:jc w:val="both"/>
      </w:pPr>
      <w:r w:rsidRPr="00497B9E">
        <w:rPr>
          <w:b/>
          <w:bCs/>
        </w:rPr>
        <w:t xml:space="preserve">Maior </w:t>
      </w:r>
      <w:r w:rsidR="00785216" w:rsidRPr="00497B9E">
        <w:rPr>
          <w:b/>
          <w:bCs/>
        </w:rPr>
        <w:t>d</w:t>
      </w:r>
      <w:r w:rsidRPr="00497B9E">
        <w:rPr>
          <w:b/>
          <w:bCs/>
        </w:rPr>
        <w:t>isponibilidade dos serviços</w:t>
      </w:r>
      <w:r w:rsidR="00FD1667" w:rsidRPr="00497B9E">
        <w:rPr>
          <w:b/>
          <w:bCs/>
        </w:rPr>
        <w:t xml:space="preserve"> e consequentemente</w:t>
      </w:r>
      <w:r w:rsidR="00785216" w:rsidRPr="00497B9E">
        <w:rPr>
          <w:b/>
          <w:bCs/>
        </w:rPr>
        <w:t xml:space="preserve"> garantia da</w:t>
      </w:r>
      <w:r w:rsidR="00FD1667" w:rsidRPr="00497B9E">
        <w:rPr>
          <w:b/>
          <w:bCs/>
        </w:rPr>
        <w:t xml:space="preserve"> produtividade dos colabo</w:t>
      </w:r>
      <w:r w:rsidR="00497B9E">
        <w:rPr>
          <w:b/>
          <w:bCs/>
        </w:rPr>
        <w:t>rado</w:t>
      </w:r>
      <w:r w:rsidR="00FD1667" w:rsidRPr="00497B9E">
        <w:rPr>
          <w:b/>
          <w:bCs/>
        </w:rPr>
        <w:t>res:</w:t>
      </w:r>
      <w:r w:rsidR="00FD1667">
        <w:t xml:space="preserve"> </w:t>
      </w:r>
      <w:r w:rsidR="00FD1667" w:rsidRPr="00FD1667">
        <w:t xml:space="preserve">A empresas precisa ter seus serviços e aplicações com alta </w:t>
      </w:r>
      <w:r w:rsidR="00FD1667" w:rsidRPr="00FD1667">
        <w:t>disponibilidade,</w:t>
      </w:r>
      <w:r w:rsidR="00FD1667">
        <w:t xml:space="preserve"> pois</w:t>
      </w:r>
      <w:r w:rsidR="00FD1667">
        <w:t xml:space="preserve"> </w:t>
      </w:r>
      <w:r w:rsidR="00FD1667" w:rsidRPr="00FD1667">
        <w:t>qualquer falha de operação pode resultar em perda de produtividade e prejuízos financeiros.</w:t>
      </w:r>
      <w:r w:rsidR="00785216">
        <w:t xml:space="preserve"> Uma maior segurança então garante a</w:t>
      </w:r>
      <w:r w:rsidRPr="00FD1667">
        <w:t xml:space="preserve"> alta disponibilidade </w:t>
      </w:r>
      <w:r w:rsidR="00785216">
        <w:t xml:space="preserve">dos serviços </w:t>
      </w:r>
      <w:r w:rsidRPr="00FD1667">
        <w:t xml:space="preserve">e que </w:t>
      </w:r>
      <w:r w:rsidR="00785216">
        <w:t>a contabilidade</w:t>
      </w:r>
      <w:r w:rsidR="00785216" w:rsidRPr="00FD1667">
        <w:t xml:space="preserve"> não precise</w:t>
      </w:r>
      <w:r w:rsidRPr="00FD1667">
        <w:t xml:space="preserve"> interromper suas atividades e prejudicar a produtividade</w:t>
      </w:r>
      <w:r w:rsidR="00785216">
        <w:t xml:space="preserve"> dos colaboradores.</w:t>
      </w:r>
    </w:p>
    <w:p w14:paraId="499FE7CE" w14:textId="19B42B4E" w:rsidR="00F03BB2" w:rsidRDefault="00785216" w:rsidP="00FD1667">
      <w:pPr>
        <w:pStyle w:val="SemEspaamento"/>
        <w:numPr>
          <w:ilvl w:val="0"/>
          <w:numId w:val="3"/>
        </w:numPr>
        <w:jc w:val="both"/>
      </w:pPr>
      <w:r w:rsidRPr="00497B9E">
        <w:rPr>
          <w:b/>
          <w:bCs/>
        </w:rPr>
        <w:t xml:space="preserve">Prevenção de imagem e </w:t>
      </w:r>
      <w:r w:rsidRPr="00497B9E">
        <w:rPr>
          <w:b/>
          <w:bCs/>
        </w:rPr>
        <w:t xml:space="preserve">de prejuízo </w:t>
      </w:r>
      <w:r w:rsidRPr="00497B9E">
        <w:rPr>
          <w:b/>
          <w:bCs/>
        </w:rPr>
        <w:t>financeiro:</w:t>
      </w:r>
      <w:r>
        <w:t xml:space="preserve"> </w:t>
      </w:r>
      <w:r w:rsidR="00622560" w:rsidRPr="00FD1667">
        <w:t>Investir em segurança da informação é uma questão de estratégia financeira</w:t>
      </w:r>
      <w:r w:rsidR="00F03BB2">
        <w:t xml:space="preserve"> para contabilidade</w:t>
      </w:r>
      <w:r>
        <w:t>, pois quando</w:t>
      </w:r>
      <w:r w:rsidR="00622560" w:rsidRPr="00FD1667">
        <w:t xml:space="preserve"> </w:t>
      </w:r>
      <w:r w:rsidR="00F03BB2">
        <w:t xml:space="preserve">qualquer </w:t>
      </w:r>
      <w:r w:rsidR="00622560" w:rsidRPr="00FD1667">
        <w:t>empresa vulnerável, que enfrenta indisponibilidades em sua infraestrutura ou que é diretamente atingida por ataques, normalmente tem seu valor reduzido no mercado.</w:t>
      </w:r>
      <w:r w:rsidR="00622560" w:rsidRPr="00FD1667">
        <w:t xml:space="preserve"> </w:t>
      </w:r>
      <w:r w:rsidR="000248EA" w:rsidRPr="00FD1667">
        <w:t>Além de estar de acordo com a lei e evitar prejuízos</w:t>
      </w:r>
      <w:r w:rsidR="000248EA" w:rsidRPr="00FD1667">
        <w:t xml:space="preserve"> devido a multas em caso de fiscalização de agências reguladoras</w:t>
      </w:r>
      <w:r w:rsidR="00622560" w:rsidRPr="00FD1667">
        <w:t xml:space="preserve"> e o vazamento</w:t>
      </w:r>
      <w:r w:rsidR="00622560" w:rsidRPr="00FD1667">
        <w:t xml:space="preserve"> de informações de usuários pode gerar multas cobradas pelo governo e pedidos de indenização por parte dos </w:t>
      </w:r>
      <w:r w:rsidR="00F03BB2">
        <w:t>clientes</w:t>
      </w:r>
      <w:r w:rsidR="00622560" w:rsidRPr="00FD1667">
        <w:t xml:space="preserve">. </w:t>
      </w:r>
      <w:r w:rsidR="00F03BB2">
        <w:t>Então se a contabilidade estiver</w:t>
      </w:r>
      <w:r w:rsidR="00622560" w:rsidRPr="00FD1667">
        <w:t xml:space="preserve"> preparada para antever demandas afasta esses riscos, e isso colabora efetivamente para a sustentabilidade do negócio.</w:t>
      </w:r>
    </w:p>
    <w:p w14:paraId="58258049" w14:textId="77777777" w:rsidR="00497B9E" w:rsidRDefault="00497B9E" w:rsidP="00497B9E">
      <w:pPr>
        <w:pStyle w:val="SemEspaamento"/>
        <w:numPr>
          <w:ilvl w:val="0"/>
          <w:numId w:val="3"/>
        </w:numPr>
        <w:jc w:val="both"/>
      </w:pPr>
      <w:r w:rsidRPr="00497B9E">
        <w:rPr>
          <w:b/>
          <w:bCs/>
        </w:rPr>
        <w:t>Incentiva a melhoria contínua:</w:t>
      </w:r>
      <w:r>
        <w:t xml:space="preserve"> </w:t>
      </w:r>
      <w:r w:rsidRPr="00FD1667">
        <w:t>Quando invest</w:t>
      </w:r>
      <w:r>
        <w:t>ir</w:t>
      </w:r>
      <w:r w:rsidRPr="00FD1667">
        <w:t xml:space="preserve"> em segurança de dados</w:t>
      </w:r>
      <w:r>
        <w:t xml:space="preserve"> será</w:t>
      </w:r>
      <w:r w:rsidRPr="00FD1667">
        <w:t xml:space="preserve"> cria</w:t>
      </w:r>
      <w:r>
        <w:t>do</w:t>
      </w:r>
      <w:r w:rsidRPr="00FD1667">
        <w:t xml:space="preserve"> uma proteção sistematizada dos dados, colaborando para </w:t>
      </w:r>
      <w:r>
        <w:t xml:space="preserve">que a equipe interna tenha </w:t>
      </w:r>
      <w:r w:rsidRPr="00FD1667">
        <w:t>uma maior consciência acerca dessas informações. Com isso, os processos tendem a receber uma atenção cada vez mais especializada, com foco na segurança da informação, colaborando para que os esforços de melhoria contínua em todas as áreas operacionais da empresa sejam executados conforme o planejamento de segurança da informação da contabilidade</w:t>
      </w:r>
      <w:r>
        <w:t>.</w:t>
      </w:r>
      <w:r w:rsidRPr="00FD1667">
        <w:t xml:space="preserve"> Ao implementar métodos e mecanismos de SI, a empresa oferece aos seus colaboradores maneiras de lidar com todas as situações, sem surpresas.</w:t>
      </w:r>
    </w:p>
    <w:p w14:paraId="3F9CE6AF" w14:textId="062134D5" w:rsidR="006232AC" w:rsidRDefault="00497B9E" w:rsidP="00B67892">
      <w:pPr>
        <w:pStyle w:val="SemEspaamento"/>
        <w:numPr>
          <w:ilvl w:val="0"/>
          <w:numId w:val="3"/>
        </w:numPr>
        <w:jc w:val="both"/>
      </w:pPr>
      <w:r>
        <w:rPr>
          <w:b/>
          <w:bCs/>
        </w:rPr>
        <w:t>Conquista de mercado e fidelização de clientes</w:t>
      </w:r>
      <w:r w:rsidR="00F03BB2" w:rsidRPr="00497B9E">
        <w:rPr>
          <w:b/>
          <w:bCs/>
        </w:rPr>
        <w:t>:</w:t>
      </w:r>
      <w:r w:rsidR="00F03BB2">
        <w:t xml:space="preserve"> </w:t>
      </w:r>
      <w:r w:rsidR="006232AC" w:rsidRPr="00FD1667">
        <w:t xml:space="preserve">Uma empresa que investe na segurança dos dados consegue mais credibilidade frente ao seu público de relacionamento, e isso se torna um importante diferencial competitivo no mercado. </w:t>
      </w:r>
      <w:r w:rsidR="006232AC">
        <w:t>Se a contabilidade utilizar u</w:t>
      </w:r>
      <w:r w:rsidR="000248EA" w:rsidRPr="00FD1667">
        <w:t xml:space="preserve">ma boa política de segurança de dados </w:t>
      </w:r>
      <w:r w:rsidR="00F03BB2">
        <w:t>será</w:t>
      </w:r>
      <w:r w:rsidR="000248EA" w:rsidRPr="00FD1667">
        <w:t xml:space="preserve"> capaz de blindar </w:t>
      </w:r>
      <w:r w:rsidR="006232AC">
        <w:t>suas</w:t>
      </w:r>
      <w:r w:rsidR="000248EA" w:rsidRPr="00FD1667">
        <w:t xml:space="preserve"> operações </w:t>
      </w:r>
      <w:r w:rsidR="006232AC">
        <w:t xml:space="preserve">ao </w:t>
      </w:r>
      <w:r w:rsidR="000248EA" w:rsidRPr="00FD1667">
        <w:t>garanti</w:t>
      </w:r>
      <w:r w:rsidR="006232AC">
        <w:t>r</w:t>
      </w:r>
      <w:r w:rsidR="000248EA" w:rsidRPr="00FD1667">
        <w:t xml:space="preserve"> que os dados </w:t>
      </w:r>
      <w:r w:rsidR="00F03BB2">
        <w:t xml:space="preserve">dos clientes </w:t>
      </w:r>
      <w:r w:rsidR="00F03BB2" w:rsidRPr="00FD1667">
        <w:t>est</w:t>
      </w:r>
      <w:r w:rsidR="00F03BB2">
        <w:t>ej</w:t>
      </w:r>
      <w:r w:rsidR="00F03BB2" w:rsidRPr="00FD1667">
        <w:t>am</w:t>
      </w:r>
      <w:r w:rsidR="000248EA" w:rsidRPr="00FD1667">
        <w:t xml:space="preserve"> seguros</w:t>
      </w:r>
      <w:r w:rsidR="00F03BB2" w:rsidRPr="00FD1667">
        <w:t xml:space="preserve"> fortalec</w:t>
      </w:r>
      <w:r w:rsidR="006232AC">
        <w:t xml:space="preserve">erá </w:t>
      </w:r>
      <w:r w:rsidR="00F03BB2" w:rsidRPr="00FD1667">
        <w:t>os mecanismos e as práticas de SI favorece</w:t>
      </w:r>
      <w:r w:rsidR="006232AC">
        <w:t>ndo</w:t>
      </w:r>
      <w:r w:rsidR="00F03BB2" w:rsidRPr="00FD1667">
        <w:t xml:space="preserve"> a atuação analítica e garant</w:t>
      </w:r>
      <w:r w:rsidR="006232AC">
        <w:t xml:space="preserve">indo </w:t>
      </w:r>
      <w:r w:rsidR="00F03BB2" w:rsidRPr="00FD1667">
        <w:t xml:space="preserve">aos </w:t>
      </w:r>
      <w:r w:rsidR="006232AC">
        <w:t>stackholders</w:t>
      </w:r>
      <w:r w:rsidR="00F03BB2" w:rsidRPr="00FD1667">
        <w:t xml:space="preserve"> que os dados estão sempre íntegros, prontos para serem transformados em informações úteis para os processos decisivos.</w:t>
      </w:r>
      <w:r w:rsidR="006232AC">
        <w:t xml:space="preserve"> </w:t>
      </w:r>
      <w:r w:rsidR="000248EA" w:rsidRPr="00FD1667">
        <w:t>Dessa forma, a inteligência do negócio é elevada, o que aumenta a competitividade da marca no mercado.</w:t>
      </w:r>
      <w:r w:rsidR="00F03BB2" w:rsidRPr="00F03BB2">
        <w:t xml:space="preserve"> </w:t>
      </w:r>
      <w:r w:rsidR="00F03BB2" w:rsidRPr="00FD1667">
        <w:t>Aumentando assim a credibilidade do negócio, já que aumenta a confiança da marca diante dos clientes.</w:t>
      </w:r>
    </w:p>
    <w:p w14:paraId="16DF857A" w14:textId="029C19E2" w:rsidR="00622560" w:rsidRPr="00FD1667" w:rsidRDefault="000248EA" w:rsidP="00C91CA3">
      <w:pPr>
        <w:pStyle w:val="SemEspaamento"/>
        <w:numPr>
          <w:ilvl w:val="0"/>
          <w:numId w:val="3"/>
        </w:numPr>
        <w:jc w:val="both"/>
      </w:pPr>
      <w:r w:rsidRPr="00497B9E">
        <w:rPr>
          <w:b/>
          <w:bCs/>
        </w:rPr>
        <w:t xml:space="preserve">Assegura o futuro do </w:t>
      </w:r>
      <w:r w:rsidR="009666E4" w:rsidRPr="00497B9E">
        <w:rPr>
          <w:b/>
          <w:bCs/>
        </w:rPr>
        <w:t>negócio</w:t>
      </w:r>
      <w:r w:rsidR="009666E4">
        <w:t xml:space="preserve">: </w:t>
      </w:r>
      <w:r w:rsidR="00497B9E">
        <w:t>As o</w:t>
      </w:r>
      <w:r w:rsidRPr="00FD1667">
        <w:t xml:space="preserve">rganizações que estão se preparando para o futuro também ganham muitas vantagens com uma estratégia de segurança da informação eficiente. Isso acontece porque os dados </w:t>
      </w:r>
      <w:r w:rsidR="00497B9E">
        <w:t>possuem</w:t>
      </w:r>
      <w:r w:rsidRPr="00FD1667">
        <w:t xml:space="preserve"> um alto valor de mercado, e as empresas que estão se preparando para acessar e manusear essas informações de forma estratégica terão mais chances de continuar relevantes nos próximos anos</w:t>
      </w:r>
      <w:r w:rsidR="00497B9E">
        <w:t>.</w:t>
      </w:r>
    </w:p>
    <w:sectPr w:rsidR="00622560" w:rsidRPr="00FD1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2C56"/>
    <w:multiLevelType w:val="hybridMultilevel"/>
    <w:tmpl w:val="59F0B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C6653B"/>
    <w:multiLevelType w:val="hybridMultilevel"/>
    <w:tmpl w:val="9A0E7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78F07D2"/>
    <w:multiLevelType w:val="multilevel"/>
    <w:tmpl w:val="41C8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B2"/>
    <w:rsid w:val="000248EA"/>
    <w:rsid w:val="001348C1"/>
    <w:rsid w:val="001741D5"/>
    <w:rsid w:val="00230E3E"/>
    <w:rsid w:val="002A1681"/>
    <w:rsid w:val="002E017C"/>
    <w:rsid w:val="00357395"/>
    <w:rsid w:val="00383AD2"/>
    <w:rsid w:val="00480743"/>
    <w:rsid w:val="00497B9E"/>
    <w:rsid w:val="00574806"/>
    <w:rsid w:val="00580B72"/>
    <w:rsid w:val="00622560"/>
    <w:rsid w:val="006232AC"/>
    <w:rsid w:val="006E245F"/>
    <w:rsid w:val="00701978"/>
    <w:rsid w:val="00727B2F"/>
    <w:rsid w:val="00783137"/>
    <w:rsid w:val="00785216"/>
    <w:rsid w:val="008B6FDD"/>
    <w:rsid w:val="00953675"/>
    <w:rsid w:val="009666E4"/>
    <w:rsid w:val="0098600F"/>
    <w:rsid w:val="00A854AA"/>
    <w:rsid w:val="00AD7866"/>
    <w:rsid w:val="00B0559F"/>
    <w:rsid w:val="00BB1ADD"/>
    <w:rsid w:val="00C31A1F"/>
    <w:rsid w:val="00CC426F"/>
    <w:rsid w:val="00CF3BB2"/>
    <w:rsid w:val="00F03BB2"/>
    <w:rsid w:val="00F65A81"/>
    <w:rsid w:val="00FD16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39F"/>
  <w15:chartTrackingRefBased/>
  <w15:docId w15:val="{FD28769A-3101-462E-B2D8-C200A892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6F"/>
  </w:style>
  <w:style w:type="paragraph" w:styleId="Ttulo2">
    <w:name w:val="heading 2"/>
    <w:basedOn w:val="Normal"/>
    <w:link w:val="Ttulo2Char"/>
    <w:uiPriority w:val="9"/>
    <w:qFormat/>
    <w:rsid w:val="000248E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248E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248E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6">
    <w:name w:val="heading 6"/>
    <w:basedOn w:val="Normal"/>
    <w:link w:val="Ttulo6Char"/>
    <w:uiPriority w:val="9"/>
    <w:qFormat/>
    <w:rsid w:val="000248EA"/>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C4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CC4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C426F"/>
    <w:pPr>
      <w:spacing w:after="0" w:line="240" w:lineRule="auto"/>
    </w:pPr>
  </w:style>
  <w:style w:type="character" w:customStyle="1" w:styleId="Ttulo2Char">
    <w:name w:val="Título 2 Char"/>
    <w:basedOn w:val="Fontepargpadro"/>
    <w:link w:val="Ttulo2"/>
    <w:uiPriority w:val="9"/>
    <w:rsid w:val="000248E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248EA"/>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248EA"/>
    <w:rPr>
      <w:rFonts w:ascii="Times New Roman" w:eastAsia="Times New Roman" w:hAnsi="Times New Roman" w:cs="Times New Roman"/>
      <w:b/>
      <w:bCs/>
      <w:sz w:val="24"/>
      <w:szCs w:val="24"/>
      <w:lang w:eastAsia="pt-BR"/>
    </w:rPr>
  </w:style>
  <w:style w:type="character" w:customStyle="1" w:styleId="Ttulo6Char">
    <w:name w:val="Título 6 Char"/>
    <w:basedOn w:val="Fontepargpadro"/>
    <w:link w:val="Ttulo6"/>
    <w:uiPriority w:val="9"/>
    <w:rsid w:val="000248EA"/>
    <w:rPr>
      <w:rFonts w:ascii="Times New Roman" w:eastAsia="Times New Roman" w:hAnsi="Times New Roman" w:cs="Times New Roman"/>
      <w:b/>
      <w:bCs/>
      <w:sz w:val="15"/>
      <w:szCs w:val="15"/>
      <w:lang w:eastAsia="pt-BR"/>
    </w:rPr>
  </w:style>
  <w:style w:type="paragraph" w:styleId="NormalWeb">
    <w:name w:val="Normal (Web)"/>
    <w:basedOn w:val="Normal"/>
    <w:uiPriority w:val="99"/>
    <w:semiHidden/>
    <w:unhideWhenUsed/>
    <w:rsid w:val="000248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248EA"/>
    <w:rPr>
      <w:color w:val="0000FF"/>
      <w:u w:val="single"/>
    </w:rPr>
  </w:style>
  <w:style w:type="character" w:styleId="Forte">
    <w:name w:val="Strong"/>
    <w:basedOn w:val="Fontepargpadro"/>
    <w:uiPriority w:val="22"/>
    <w:qFormat/>
    <w:rsid w:val="00024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99110">
      <w:bodyDiv w:val="1"/>
      <w:marLeft w:val="0"/>
      <w:marRight w:val="0"/>
      <w:marTop w:val="0"/>
      <w:marBottom w:val="0"/>
      <w:divBdr>
        <w:top w:val="none" w:sz="0" w:space="0" w:color="auto"/>
        <w:left w:val="none" w:sz="0" w:space="0" w:color="auto"/>
        <w:bottom w:val="none" w:sz="0" w:space="0" w:color="auto"/>
        <w:right w:val="none" w:sz="0" w:space="0" w:color="auto"/>
      </w:divBdr>
      <w:divsChild>
        <w:div w:id="1398164207">
          <w:marLeft w:val="0"/>
          <w:marRight w:val="0"/>
          <w:marTop w:val="0"/>
          <w:marBottom w:val="0"/>
          <w:divBdr>
            <w:top w:val="none" w:sz="0" w:space="0" w:color="auto"/>
            <w:left w:val="none" w:sz="0" w:space="0" w:color="auto"/>
            <w:bottom w:val="none" w:sz="0" w:space="0" w:color="auto"/>
            <w:right w:val="none" w:sz="0" w:space="0" w:color="auto"/>
          </w:divBdr>
        </w:div>
        <w:div w:id="1043602424">
          <w:marLeft w:val="0"/>
          <w:marRight w:val="0"/>
          <w:marTop w:val="0"/>
          <w:marBottom w:val="0"/>
          <w:divBdr>
            <w:top w:val="none" w:sz="0" w:space="0" w:color="auto"/>
            <w:left w:val="none" w:sz="0" w:space="0" w:color="auto"/>
            <w:bottom w:val="none" w:sz="0" w:space="0" w:color="auto"/>
            <w:right w:val="none" w:sz="0" w:space="0" w:color="auto"/>
          </w:divBdr>
        </w:div>
        <w:div w:id="1087926558">
          <w:marLeft w:val="0"/>
          <w:marRight w:val="0"/>
          <w:marTop w:val="0"/>
          <w:marBottom w:val="0"/>
          <w:divBdr>
            <w:top w:val="none" w:sz="0" w:space="0" w:color="auto"/>
            <w:left w:val="none" w:sz="0" w:space="0" w:color="auto"/>
            <w:bottom w:val="none" w:sz="0" w:space="0" w:color="auto"/>
            <w:right w:val="none" w:sz="0" w:space="0" w:color="auto"/>
          </w:divBdr>
          <w:divsChild>
            <w:div w:id="821851854">
              <w:marLeft w:val="0"/>
              <w:marRight w:val="0"/>
              <w:marTop w:val="75"/>
              <w:marBottom w:val="0"/>
              <w:divBdr>
                <w:top w:val="none" w:sz="0" w:space="0" w:color="auto"/>
                <w:left w:val="none" w:sz="0" w:space="0" w:color="auto"/>
                <w:bottom w:val="none" w:sz="0" w:space="0" w:color="auto"/>
                <w:right w:val="none" w:sz="0" w:space="0" w:color="auto"/>
              </w:divBdr>
              <w:divsChild>
                <w:div w:id="48068681">
                  <w:marLeft w:val="0"/>
                  <w:marRight w:val="0"/>
                  <w:marTop w:val="0"/>
                  <w:marBottom w:val="0"/>
                  <w:divBdr>
                    <w:top w:val="none" w:sz="0" w:space="0" w:color="auto"/>
                    <w:left w:val="none" w:sz="0" w:space="0" w:color="auto"/>
                    <w:bottom w:val="none" w:sz="0" w:space="0" w:color="auto"/>
                    <w:right w:val="none" w:sz="0" w:space="0" w:color="auto"/>
                  </w:divBdr>
                  <w:divsChild>
                    <w:div w:id="2705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641">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2058</Words>
  <Characters>11114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boas</dc:creator>
  <cp:keywords/>
  <dc:description/>
  <cp:lastModifiedBy>ivan boas</cp:lastModifiedBy>
  <cp:revision>23</cp:revision>
  <dcterms:created xsi:type="dcterms:W3CDTF">2022-07-03T21:53:00Z</dcterms:created>
  <dcterms:modified xsi:type="dcterms:W3CDTF">2022-07-05T22:42:00Z</dcterms:modified>
</cp:coreProperties>
</file>