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5E85" w:rsidRDefault="00EE5E85" w:rsidP="00EE5E85">
      <w:pPr>
        <w:spacing w:line="240" w:lineRule="auto"/>
        <w:jc w:val="center"/>
        <w:rPr>
          <w:rFonts w:ascii="Times New Roman" w:hAnsi="Times New Roman" w:cs="Times New Roman"/>
          <w:b/>
          <w:sz w:val="24"/>
          <w:szCs w:val="24"/>
        </w:rPr>
      </w:pPr>
      <w:r>
        <w:rPr>
          <w:rFonts w:ascii="Times New Roman" w:hAnsi="Times New Roman" w:cs="Times New Roman"/>
          <w:b/>
          <w:sz w:val="36"/>
          <w:szCs w:val="24"/>
        </w:rPr>
        <w:t xml:space="preserve">Sistemas Transaccionales, </w:t>
      </w:r>
      <w:r w:rsidR="00941C54">
        <w:rPr>
          <w:rFonts w:ascii="Times New Roman" w:hAnsi="Times New Roman" w:cs="Times New Roman"/>
          <w:b/>
          <w:sz w:val="36"/>
          <w:szCs w:val="24"/>
        </w:rPr>
        <w:t>Iteración 2</w:t>
      </w:r>
    </w:p>
    <w:p w:rsidR="00EE5E85" w:rsidRDefault="00EE5E85" w:rsidP="00EE5E8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Iván Felipe García Laverde, </w:t>
      </w:r>
      <w:r w:rsidR="00941C54">
        <w:rPr>
          <w:rFonts w:ascii="Times New Roman" w:hAnsi="Times New Roman" w:cs="Times New Roman"/>
          <w:sz w:val="24"/>
          <w:szCs w:val="24"/>
        </w:rPr>
        <w:t>Juan Sebastián Espitia Acero</w:t>
      </w:r>
    </w:p>
    <w:p w:rsidR="00EE5E85" w:rsidRDefault="00EE5E85" w:rsidP="00EE5E85">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Universidad de los Andes, Bogotá, Colombia</w:t>
      </w:r>
    </w:p>
    <w:p w:rsidR="00EE5E85" w:rsidRDefault="00EE5E85" w:rsidP="00EE5E8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Fecha de presentación: </w:t>
      </w:r>
      <w:r w:rsidR="00A75A5D">
        <w:rPr>
          <w:rFonts w:ascii="Times New Roman" w:hAnsi="Times New Roman" w:cs="Times New Roman"/>
          <w:sz w:val="24"/>
          <w:szCs w:val="24"/>
        </w:rPr>
        <w:t xml:space="preserve">marzo 21 </w:t>
      </w:r>
      <w:r>
        <w:rPr>
          <w:rFonts w:ascii="Times New Roman" w:hAnsi="Times New Roman" w:cs="Times New Roman"/>
          <w:sz w:val="24"/>
          <w:szCs w:val="24"/>
        </w:rPr>
        <w:t>de 2018</w:t>
      </w:r>
    </w:p>
    <w:sdt>
      <w:sdtPr>
        <w:rPr>
          <w:rFonts w:asciiTheme="minorHAnsi" w:eastAsiaTheme="minorHAnsi" w:hAnsiTheme="minorHAnsi" w:cstheme="minorBidi"/>
          <w:b w:val="0"/>
          <w:bCs w:val="0"/>
          <w:color w:val="auto"/>
          <w:sz w:val="22"/>
          <w:szCs w:val="22"/>
          <w:lang w:val="es-CO"/>
        </w:rPr>
        <w:id w:val="620028154"/>
        <w:docPartObj>
          <w:docPartGallery w:val="Table of Contents"/>
          <w:docPartUnique/>
        </w:docPartObj>
      </w:sdtPr>
      <w:sdtEndPr/>
      <w:sdtContent>
        <w:p w:rsidR="00976B12" w:rsidRDefault="00976B12">
          <w:pPr>
            <w:pStyle w:val="TtuloTDC"/>
          </w:pPr>
          <w:r>
            <w:t>Contenido</w:t>
          </w:r>
        </w:p>
        <w:p w:rsidR="00976B12" w:rsidRDefault="00976B12">
          <w:pPr>
            <w:pStyle w:val="TDC1"/>
            <w:rPr>
              <w:rFonts w:asciiTheme="minorHAnsi" w:eastAsiaTheme="minorEastAsia" w:hAnsiTheme="minorHAnsi" w:cstheme="minorBidi"/>
              <w:noProof/>
              <w:sz w:val="22"/>
              <w:szCs w:val="22"/>
              <w:lang w:eastAsia="es-CO"/>
            </w:rPr>
          </w:pPr>
          <w:r>
            <w:fldChar w:fldCharType="begin"/>
          </w:r>
          <w:r>
            <w:instrText xml:space="preserve"> TOC \o "1-3" \h \z \u </w:instrText>
          </w:r>
          <w:r>
            <w:fldChar w:fldCharType="separate"/>
          </w:r>
          <w:hyperlink w:anchor="_Toc512333427" w:history="1">
            <w:r w:rsidRPr="001278F2">
              <w:rPr>
                <w:rStyle w:val="Hipervnculo"/>
                <w:noProof/>
              </w:rPr>
              <w:t>1</w:t>
            </w:r>
            <w:r>
              <w:rPr>
                <w:rFonts w:asciiTheme="minorHAnsi" w:eastAsiaTheme="minorEastAsia" w:hAnsiTheme="minorHAnsi" w:cstheme="minorBidi"/>
                <w:noProof/>
                <w:sz w:val="22"/>
                <w:szCs w:val="22"/>
                <w:lang w:eastAsia="es-CO"/>
              </w:rPr>
              <w:tab/>
            </w:r>
            <w:r w:rsidRPr="001278F2">
              <w:rPr>
                <w:rStyle w:val="Hipervnculo"/>
                <w:noProof/>
              </w:rPr>
              <w:t>Análisis de reestructuración</w:t>
            </w:r>
            <w:r>
              <w:rPr>
                <w:noProof/>
                <w:webHidden/>
              </w:rPr>
              <w:tab/>
            </w:r>
            <w:r>
              <w:rPr>
                <w:noProof/>
                <w:webHidden/>
              </w:rPr>
              <w:fldChar w:fldCharType="begin"/>
            </w:r>
            <w:r>
              <w:rPr>
                <w:noProof/>
                <w:webHidden/>
              </w:rPr>
              <w:instrText xml:space="preserve"> PAGEREF _Toc512333427 \h </w:instrText>
            </w:r>
            <w:r>
              <w:rPr>
                <w:noProof/>
                <w:webHidden/>
              </w:rPr>
            </w:r>
            <w:r>
              <w:rPr>
                <w:noProof/>
                <w:webHidden/>
              </w:rPr>
              <w:fldChar w:fldCharType="separate"/>
            </w:r>
            <w:r w:rsidR="009A20D8">
              <w:rPr>
                <w:noProof/>
                <w:webHidden/>
              </w:rPr>
              <w:t>1</w:t>
            </w:r>
            <w:r>
              <w:rPr>
                <w:noProof/>
                <w:webHidden/>
              </w:rPr>
              <w:fldChar w:fldCharType="end"/>
            </w:r>
          </w:hyperlink>
        </w:p>
        <w:p w:rsidR="00976B12" w:rsidRDefault="00AA72B1">
          <w:pPr>
            <w:pStyle w:val="TDC1"/>
            <w:rPr>
              <w:rFonts w:asciiTheme="minorHAnsi" w:eastAsiaTheme="minorEastAsia" w:hAnsiTheme="minorHAnsi" w:cstheme="minorBidi"/>
              <w:noProof/>
              <w:sz w:val="22"/>
              <w:szCs w:val="22"/>
              <w:lang w:eastAsia="es-CO"/>
            </w:rPr>
          </w:pPr>
          <w:hyperlink w:anchor="_Toc512333428" w:history="1">
            <w:r w:rsidR="00976B12" w:rsidRPr="001278F2">
              <w:rPr>
                <w:rStyle w:val="Hipervnculo"/>
                <w:noProof/>
              </w:rPr>
              <w:t>2</w:t>
            </w:r>
            <w:r w:rsidR="00976B12">
              <w:rPr>
                <w:rFonts w:asciiTheme="minorHAnsi" w:eastAsiaTheme="minorEastAsia" w:hAnsiTheme="minorHAnsi" w:cstheme="minorBidi"/>
                <w:noProof/>
                <w:sz w:val="22"/>
                <w:szCs w:val="22"/>
                <w:lang w:eastAsia="es-CO"/>
              </w:rPr>
              <w:tab/>
            </w:r>
            <w:r w:rsidR="00976B12" w:rsidRPr="001278F2">
              <w:rPr>
                <w:rStyle w:val="Hipervnculo"/>
                <w:noProof/>
              </w:rPr>
              <w:t>Diseño de la Aplicación</w:t>
            </w:r>
            <w:r w:rsidR="00976B12">
              <w:rPr>
                <w:noProof/>
                <w:webHidden/>
              </w:rPr>
              <w:tab/>
            </w:r>
            <w:r w:rsidR="00976B12">
              <w:rPr>
                <w:noProof/>
                <w:webHidden/>
              </w:rPr>
              <w:fldChar w:fldCharType="begin"/>
            </w:r>
            <w:r w:rsidR="00976B12">
              <w:rPr>
                <w:noProof/>
                <w:webHidden/>
              </w:rPr>
              <w:instrText xml:space="preserve"> PAGEREF _Toc512333428 \h </w:instrText>
            </w:r>
            <w:r w:rsidR="00976B12">
              <w:rPr>
                <w:noProof/>
                <w:webHidden/>
              </w:rPr>
            </w:r>
            <w:r w:rsidR="00976B12">
              <w:rPr>
                <w:noProof/>
                <w:webHidden/>
              </w:rPr>
              <w:fldChar w:fldCharType="separate"/>
            </w:r>
            <w:r w:rsidR="009A20D8">
              <w:rPr>
                <w:noProof/>
                <w:webHidden/>
              </w:rPr>
              <w:t>2</w:t>
            </w:r>
            <w:r w:rsidR="00976B12">
              <w:rPr>
                <w:noProof/>
                <w:webHidden/>
              </w:rPr>
              <w:fldChar w:fldCharType="end"/>
            </w:r>
          </w:hyperlink>
        </w:p>
        <w:p w:rsidR="00976B12" w:rsidRDefault="00AA72B1">
          <w:pPr>
            <w:pStyle w:val="TDC1"/>
            <w:rPr>
              <w:rFonts w:asciiTheme="minorHAnsi" w:eastAsiaTheme="minorEastAsia" w:hAnsiTheme="minorHAnsi" w:cstheme="minorBidi"/>
              <w:noProof/>
              <w:sz w:val="22"/>
              <w:szCs w:val="22"/>
              <w:lang w:eastAsia="es-CO"/>
            </w:rPr>
          </w:pPr>
          <w:hyperlink w:anchor="_Toc512333429" w:history="1">
            <w:r w:rsidR="00976B12" w:rsidRPr="001278F2">
              <w:rPr>
                <w:rStyle w:val="Hipervnculo"/>
                <w:noProof/>
              </w:rPr>
              <w:t>4</w:t>
            </w:r>
            <w:r w:rsidR="00976B12">
              <w:rPr>
                <w:rFonts w:asciiTheme="minorHAnsi" w:eastAsiaTheme="minorEastAsia" w:hAnsiTheme="minorHAnsi" w:cstheme="minorBidi"/>
                <w:noProof/>
                <w:sz w:val="22"/>
                <w:szCs w:val="22"/>
                <w:lang w:eastAsia="es-CO"/>
              </w:rPr>
              <w:tab/>
            </w:r>
            <w:r w:rsidR="00976B12" w:rsidRPr="001278F2">
              <w:rPr>
                <w:rStyle w:val="Hipervnculo"/>
                <w:noProof/>
              </w:rPr>
              <w:t>Generación de Tablas</w:t>
            </w:r>
            <w:r w:rsidR="00976B12">
              <w:rPr>
                <w:noProof/>
                <w:webHidden/>
              </w:rPr>
              <w:tab/>
            </w:r>
            <w:r w:rsidR="00976B12">
              <w:rPr>
                <w:noProof/>
                <w:webHidden/>
              </w:rPr>
              <w:fldChar w:fldCharType="begin"/>
            </w:r>
            <w:r w:rsidR="00976B12">
              <w:rPr>
                <w:noProof/>
                <w:webHidden/>
              </w:rPr>
              <w:instrText xml:space="preserve"> PAGEREF _Toc512333429 \h </w:instrText>
            </w:r>
            <w:r w:rsidR="00976B12">
              <w:rPr>
                <w:noProof/>
                <w:webHidden/>
              </w:rPr>
            </w:r>
            <w:r w:rsidR="00976B12">
              <w:rPr>
                <w:noProof/>
                <w:webHidden/>
              </w:rPr>
              <w:fldChar w:fldCharType="separate"/>
            </w:r>
            <w:r w:rsidR="009A20D8">
              <w:rPr>
                <w:noProof/>
                <w:webHidden/>
              </w:rPr>
              <w:t>8</w:t>
            </w:r>
            <w:r w:rsidR="00976B12">
              <w:rPr>
                <w:noProof/>
                <w:webHidden/>
              </w:rPr>
              <w:fldChar w:fldCharType="end"/>
            </w:r>
          </w:hyperlink>
        </w:p>
        <w:p w:rsidR="00976B12" w:rsidRDefault="00AA72B1">
          <w:pPr>
            <w:pStyle w:val="TDC1"/>
            <w:rPr>
              <w:rFonts w:asciiTheme="minorHAnsi" w:eastAsiaTheme="minorEastAsia" w:hAnsiTheme="minorHAnsi" w:cstheme="minorBidi"/>
              <w:noProof/>
              <w:sz w:val="22"/>
              <w:szCs w:val="22"/>
              <w:lang w:eastAsia="es-CO"/>
            </w:rPr>
          </w:pPr>
          <w:hyperlink w:anchor="_Toc512333430" w:history="1">
            <w:r w:rsidR="00976B12" w:rsidRPr="001278F2">
              <w:rPr>
                <w:rStyle w:val="Hipervnculo"/>
                <w:noProof/>
              </w:rPr>
              <w:t>5</w:t>
            </w:r>
            <w:r w:rsidR="00976B12">
              <w:rPr>
                <w:rFonts w:asciiTheme="minorHAnsi" w:eastAsiaTheme="minorEastAsia" w:hAnsiTheme="minorHAnsi" w:cstheme="minorBidi"/>
                <w:noProof/>
                <w:sz w:val="22"/>
                <w:szCs w:val="22"/>
                <w:lang w:eastAsia="es-CO"/>
              </w:rPr>
              <w:tab/>
            </w:r>
            <w:r w:rsidR="00976B12" w:rsidRPr="001278F2">
              <w:rPr>
                <w:rStyle w:val="Hipervnculo"/>
                <w:noProof/>
              </w:rPr>
              <w:t>Población</w:t>
            </w:r>
            <w:r w:rsidR="00976B12">
              <w:rPr>
                <w:noProof/>
                <w:webHidden/>
              </w:rPr>
              <w:tab/>
            </w:r>
            <w:r w:rsidR="00976B12">
              <w:rPr>
                <w:noProof/>
                <w:webHidden/>
              </w:rPr>
              <w:fldChar w:fldCharType="begin"/>
            </w:r>
            <w:r w:rsidR="00976B12">
              <w:rPr>
                <w:noProof/>
                <w:webHidden/>
              </w:rPr>
              <w:instrText xml:space="preserve"> PAGEREF _Toc512333430 \h </w:instrText>
            </w:r>
            <w:r w:rsidR="00976B12">
              <w:rPr>
                <w:noProof/>
                <w:webHidden/>
              </w:rPr>
            </w:r>
            <w:r w:rsidR="00976B12">
              <w:rPr>
                <w:noProof/>
                <w:webHidden/>
              </w:rPr>
              <w:fldChar w:fldCharType="separate"/>
            </w:r>
            <w:r w:rsidR="009A20D8">
              <w:rPr>
                <w:noProof/>
                <w:webHidden/>
              </w:rPr>
              <w:t>8</w:t>
            </w:r>
            <w:r w:rsidR="00976B12">
              <w:rPr>
                <w:noProof/>
                <w:webHidden/>
              </w:rPr>
              <w:fldChar w:fldCharType="end"/>
            </w:r>
          </w:hyperlink>
        </w:p>
        <w:p w:rsidR="00976B12" w:rsidRDefault="00976B12">
          <w:r>
            <w:rPr>
              <w:b/>
              <w:bCs/>
              <w:lang w:val="es-ES"/>
            </w:rPr>
            <w:fldChar w:fldCharType="end"/>
          </w:r>
        </w:p>
      </w:sdtContent>
    </w:sdt>
    <w:p w:rsidR="00EE5E85" w:rsidRPr="003C6EFD" w:rsidRDefault="00941C54" w:rsidP="00EE5E85">
      <w:pPr>
        <w:pStyle w:val="Ttulo1"/>
        <w:rPr>
          <w:lang w:val="es-CO"/>
        </w:rPr>
      </w:pPr>
      <w:bookmarkStart w:id="0" w:name="_Toc512333427"/>
      <w:r>
        <w:rPr>
          <w:lang w:val="es-CO"/>
        </w:rPr>
        <w:t>Análisis de reestructuración</w:t>
      </w:r>
      <w:bookmarkEnd w:id="0"/>
    </w:p>
    <w:p w:rsidR="004A0B33" w:rsidRDefault="00C60BB3" w:rsidP="004A0B33">
      <w:pPr>
        <w:rPr>
          <w:rFonts w:ascii="Times New Roman" w:hAnsi="Times New Roman" w:cs="Times New Roman"/>
          <w:b/>
          <w:bCs/>
          <w:sz w:val="24"/>
          <w:szCs w:val="24"/>
          <w:lang w:val="es-ES_tradnl"/>
        </w:rPr>
      </w:pPr>
      <w:r>
        <w:rPr>
          <w:rFonts w:ascii="Times New Roman" w:hAnsi="Times New Roman" w:cs="Times New Roman"/>
          <w:b/>
          <w:bCs/>
          <w:sz w:val="24"/>
          <w:szCs w:val="24"/>
          <w:lang w:val="es-ES_tradnl"/>
        </w:rPr>
        <w:t>Cambios del modelo conceptual</w:t>
      </w:r>
    </w:p>
    <w:p w:rsidR="00C60BB3" w:rsidRDefault="00E14040" w:rsidP="00E14040">
      <w:pPr>
        <w:jc w:val="both"/>
        <w:rPr>
          <w:rFonts w:ascii="Times New Roman" w:hAnsi="Times New Roman" w:cs="Times New Roman"/>
          <w:bCs/>
          <w:sz w:val="24"/>
          <w:szCs w:val="24"/>
          <w:lang w:val="es-ES_tradnl"/>
        </w:rPr>
      </w:pPr>
      <w:r>
        <w:rPr>
          <w:rFonts w:ascii="Times New Roman" w:hAnsi="Times New Roman" w:cs="Times New Roman"/>
          <w:bCs/>
          <w:sz w:val="24"/>
          <w:szCs w:val="24"/>
          <w:lang w:val="es-ES_tradnl"/>
        </w:rPr>
        <w:t xml:space="preserve">Debido a la adaptabilidad y complexión del modelo de </w:t>
      </w:r>
      <w:proofErr w:type="spellStart"/>
      <w:r>
        <w:rPr>
          <w:rFonts w:ascii="Times New Roman" w:hAnsi="Times New Roman" w:cs="Times New Roman"/>
          <w:bCs/>
          <w:sz w:val="24"/>
          <w:szCs w:val="24"/>
          <w:lang w:val="es-ES_tradnl"/>
        </w:rPr>
        <w:t>AlohAndes</w:t>
      </w:r>
      <w:proofErr w:type="spellEnd"/>
      <w:r>
        <w:rPr>
          <w:rFonts w:ascii="Times New Roman" w:hAnsi="Times New Roman" w:cs="Times New Roman"/>
          <w:bCs/>
          <w:sz w:val="24"/>
          <w:szCs w:val="24"/>
          <w:lang w:val="es-ES_tradnl"/>
        </w:rPr>
        <w:t xml:space="preserve"> ya planteado para la iteración anterior, no existió la necesidad de hacer cambios en las clases o las relaciones entre ellas. </w:t>
      </w:r>
      <w:r w:rsidR="009B3E12">
        <w:rPr>
          <w:rFonts w:ascii="Times New Roman" w:hAnsi="Times New Roman" w:cs="Times New Roman"/>
          <w:bCs/>
          <w:sz w:val="24"/>
          <w:szCs w:val="24"/>
          <w:lang w:val="es-ES_tradnl"/>
        </w:rPr>
        <w:t xml:space="preserve">Los nuevos requerimientos funcionan de manera adecuada con la información que ya se tuvo en cuenta para realizar el programa y la base de datos, pues no exigen un manejo diferente de la información como tal, sino de la forma en que es presentada ante las consultas de un usuario.  </w:t>
      </w:r>
    </w:p>
    <w:p w:rsidR="004A0B33" w:rsidRPr="003C6EFD" w:rsidRDefault="004A0B33" w:rsidP="004A0B33">
      <w:pPr>
        <w:rPr>
          <w:rFonts w:ascii="Times New Roman" w:hAnsi="Times New Roman" w:cs="Times New Roman"/>
          <w:b/>
          <w:bCs/>
          <w:sz w:val="24"/>
          <w:szCs w:val="24"/>
          <w:lang w:val="es-ES_tradnl"/>
        </w:rPr>
      </w:pPr>
      <w:r w:rsidRPr="003C6EFD">
        <w:rPr>
          <w:rFonts w:ascii="Times New Roman" w:hAnsi="Times New Roman" w:cs="Times New Roman"/>
          <w:b/>
          <w:bCs/>
          <w:sz w:val="24"/>
          <w:szCs w:val="24"/>
          <w:lang w:val="es-ES_tradnl"/>
        </w:rPr>
        <w:t>Funcionalidades principales:</w:t>
      </w:r>
    </w:p>
    <w:p w:rsidR="001C071E" w:rsidRDefault="004A0B33" w:rsidP="004A0B33">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Las funcionalidades principales</w:t>
      </w:r>
      <w:r w:rsidR="00F84E97">
        <w:rPr>
          <w:rFonts w:ascii="Times New Roman" w:hAnsi="Times New Roman" w:cs="Times New Roman"/>
          <w:sz w:val="24"/>
          <w:szCs w:val="24"/>
          <w:lang w:val="es-ES_tradnl"/>
        </w:rPr>
        <w:t xml:space="preserve"> agregadas para la segunda versión de la aplicación incluyen requerimientos de transaccionalidad, lo cual implica la habilidad de los usuarios de manejar reservas de un mismo operador en un mismo o varios alojamientos a nombre de uno o más usuarios, también implica que los proveedores deben poder consultar el estado de dichas reservas y </w:t>
      </w:r>
      <w:r w:rsidR="001C071E">
        <w:rPr>
          <w:rFonts w:ascii="Times New Roman" w:hAnsi="Times New Roman" w:cs="Times New Roman"/>
          <w:sz w:val="24"/>
          <w:szCs w:val="24"/>
          <w:lang w:val="es-ES_tradnl"/>
        </w:rPr>
        <w:t>ofertas para garantizar el bien funcionamiento financiero de etas.</w:t>
      </w:r>
      <w:r w:rsidR="00F84E97">
        <w:rPr>
          <w:rFonts w:ascii="Times New Roman" w:hAnsi="Times New Roman" w:cs="Times New Roman"/>
          <w:sz w:val="24"/>
          <w:szCs w:val="24"/>
          <w:lang w:val="es-ES_tradnl"/>
        </w:rPr>
        <w:t xml:space="preserve"> </w:t>
      </w:r>
    </w:p>
    <w:p w:rsidR="001C071E" w:rsidRDefault="001C071E" w:rsidP="001C071E">
      <w:pPr>
        <w:rPr>
          <w:rFonts w:ascii="Times New Roman" w:hAnsi="Times New Roman" w:cs="Times New Roman"/>
          <w:b/>
          <w:sz w:val="24"/>
          <w:szCs w:val="24"/>
          <w:lang w:val="es-ES_tradnl"/>
        </w:rPr>
      </w:pPr>
      <w:r>
        <w:rPr>
          <w:rFonts w:ascii="Times New Roman" w:hAnsi="Times New Roman" w:cs="Times New Roman"/>
          <w:b/>
          <w:sz w:val="24"/>
          <w:szCs w:val="24"/>
          <w:lang w:val="es-ES_tradnl"/>
        </w:rPr>
        <w:t>Reglas de negocio adicionales</w:t>
      </w:r>
    </w:p>
    <w:p w:rsidR="001C071E" w:rsidRDefault="001C071E" w:rsidP="001C071E">
      <w:pPr>
        <w:pStyle w:val="Prrafodelista"/>
        <w:numPr>
          <w:ilvl w:val="0"/>
          <w:numId w:val="2"/>
        </w:numPr>
        <w:rPr>
          <w:rFonts w:ascii="Times New Roman" w:hAnsi="Times New Roman" w:cs="Times New Roman"/>
          <w:sz w:val="24"/>
          <w:szCs w:val="24"/>
          <w:lang w:val="es-ES_tradnl"/>
        </w:rPr>
      </w:pPr>
      <w:r w:rsidRPr="001C071E">
        <w:rPr>
          <w:rFonts w:ascii="Times New Roman" w:hAnsi="Times New Roman" w:cs="Times New Roman"/>
          <w:sz w:val="24"/>
          <w:szCs w:val="24"/>
          <w:lang w:val="es-ES_tradnl"/>
        </w:rPr>
        <w:t>Las ofertas colectivas que se deben poder deshabilitar y habilitar</w:t>
      </w:r>
      <w:r>
        <w:rPr>
          <w:rFonts w:ascii="Times New Roman" w:hAnsi="Times New Roman" w:cs="Times New Roman"/>
          <w:sz w:val="24"/>
          <w:szCs w:val="24"/>
          <w:lang w:val="es-ES_tradnl"/>
        </w:rPr>
        <w:t>.</w:t>
      </w:r>
    </w:p>
    <w:p w:rsidR="001C071E" w:rsidRPr="001C071E" w:rsidRDefault="001C071E" w:rsidP="001C071E">
      <w:pPr>
        <w:pStyle w:val="Prrafodelista"/>
        <w:rPr>
          <w:rFonts w:ascii="Times New Roman" w:hAnsi="Times New Roman" w:cs="Times New Roman"/>
          <w:sz w:val="24"/>
          <w:szCs w:val="24"/>
          <w:lang w:val="es-ES_tradnl"/>
        </w:rPr>
      </w:pPr>
    </w:p>
    <w:p w:rsidR="001C071E" w:rsidRDefault="001C071E" w:rsidP="001C071E">
      <w:pPr>
        <w:pStyle w:val="Prrafodelista"/>
        <w:numPr>
          <w:ilvl w:val="0"/>
          <w:numId w:val="2"/>
        </w:numPr>
        <w:rPr>
          <w:rFonts w:ascii="Times New Roman" w:hAnsi="Times New Roman" w:cs="Times New Roman"/>
          <w:sz w:val="24"/>
          <w:szCs w:val="24"/>
          <w:lang w:val="es-ES_tradnl"/>
        </w:rPr>
      </w:pPr>
      <w:r w:rsidRPr="001C071E">
        <w:rPr>
          <w:rFonts w:ascii="Times New Roman" w:hAnsi="Times New Roman" w:cs="Times New Roman"/>
          <w:sz w:val="24"/>
          <w:szCs w:val="24"/>
          <w:lang w:val="es-ES_tradnl"/>
        </w:rPr>
        <w:t xml:space="preserve">Las reservas colectivas </w:t>
      </w:r>
      <w:r>
        <w:rPr>
          <w:rFonts w:ascii="Times New Roman" w:hAnsi="Times New Roman" w:cs="Times New Roman"/>
          <w:sz w:val="24"/>
          <w:szCs w:val="24"/>
          <w:lang w:val="es-ES_tradnl"/>
        </w:rPr>
        <w:t>correspondientes a una oferta colectiva deshabilitada deben reasignarse en su mayor proporción posible, e informarse completamente cuales reservas fueron reasignadas y cuáles no.</w:t>
      </w:r>
    </w:p>
    <w:p w:rsidR="001C071E" w:rsidRPr="001C071E" w:rsidRDefault="001C071E" w:rsidP="001C071E">
      <w:pPr>
        <w:rPr>
          <w:rFonts w:ascii="Times New Roman" w:hAnsi="Times New Roman" w:cs="Times New Roman"/>
          <w:sz w:val="24"/>
          <w:szCs w:val="24"/>
          <w:lang w:val="es-ES_tradnl"/>
        </w:rPr>
      </w:pPr>
    </w:p>
    <w:p w:rsidR="00EE5E85" w:rsidRDefault="00F84E97" w:rsidP="00EE5E85">
      <w:pPr>
        <w:pStyle w:val="Ttulo1"/>
        <w:rPr>
          <w:lang w:val="es-CO"/>
        </w:rPr>
      </w:pPr>
      <w:bookmarkStart w:id="1" w:name="_Toc512333428"/>
      <w:r>
        <w:rPr>
          <w:lang w:val="es-CO"/>
        </w:rPr>
        <w:t>Diseño de la Aplicación</w:t>
      </w:r>
      <w:bookmarkEnd w:id="1"/>
    </w:p>
    <w:p w:rsidR="00F8633E" w:rsidRDefault="00F8633E" w:rsidP="00F8633E">
      <w:pPr>
        <w:rPr>
          <w:rFonts w:ascii="Times New Roman" w:hAnsi="Times New Roman" w:cs="Times New Roman"/>
          <w:b/>
          <w:sz w:val="32"/>
          <w:szCs w:val="24"/>
          <w:lang w:eastAsia="ar-SA"/>
        </w:rPr>
      </w:pPr>
      <w:r>
        <w:rPr>
          <w:rFonts w:ascii="Times New Roman" w:hAnsi="Times New Roman" w:cs="Times New Roman"/>
          <w:b/>
          <w:sz w:val="28"/>
          <w:szCs w:val="24"/>
          <w:lang w:eastAsia="ar-SA"/>
        </w:rPr>
        <w:t>2.1 Diagrama de clases UML</w:t>
      </w:r>
      <w:r>
        <w:rPr>
          <w:rFonts w:ascii="Times New Roman" w:hAnsi="Times New Roman" w:cs="Times New Roman"/>
          <w:b/>
          <w:sz w:val="32"/>
          <w:szCs w:val="24"/>
          <w:lang w:eastAsia="ar-SA"/>
        </w:rPr>
        <w:t>:</w:t>
      </w:r>
    </w:p>
    <w:p w:rsidR="00F8633E" w:rsidRDefault="00F8633E" w:rsidP="00F8633E">
      <w:pPr>
        <w:rPr>
          <w:rFonts w:ascii="Times New Roman" w:hAnsi="Times New Roman" w:cs="Times New Roman"/>
          <w:b/>
          <w:sz w:val="32"/>
          <w:szCs w:val="24"/>
          <w:lang w:eastAsia="ar-SA"/>
        </w:rPr>
      </w:pPr>
      <w:r>
        <w:rPr>
          <w:rFonts w:ascii="Times New Roman" w:hAnsi="Times New Roman" w:cs="Times New Roman"/>
          <w:b/>
          <w:noProof/>
          <w:sz w:val="32"/>
          <w:szCs w:val="24"/>
          <w:lang w:eastAsia="es-CO"/>
        </w:rPr>
        <w:lastRenderedPageBreak/>
        <w:drawing>
          <wp:inline distT="0" distB="0" distL="0" distR="0">
            <wp:extent cx="4257675" cy="5219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5219700"/>
                    </a:xfrm>
                    <a:prstGeom prst="rect">
                      <a:avLst/>
                    </a:prstGeom>
                    <a:noFill/>
                    <a:ln>
                      <a:noFill/>
                    </a:ln>
                  </pic:spPr>
                </pic:pic>
              </a:graphicData>
            </a:graphic>
          </wp:inline>
        </w:drawing>
      </w:r>
    </w:p>
    <w:p w:rsidR="00F8633E" w:rsidRPr="00F8633E" w:rsidRDefault="00F8633E" w:rsidP="00F8633E">
      <w:pPr>
        <w:rPr>
          <w:lang w:eastAsia="ar-SA"/>
        </w:rPr>
      </w:pPr>
    </w:p>
    <w:p w:rsidR="00567E01" w:rsidRPr="00976B12" w:rsidRDefault="00976B12" w:rsidP="004A0B33">
      <w:pPr>
        <w:rPr>
          <w:rFonts w:ascii="Times New Roman" w:hAnsi="Times New Roman" w:cs="Times New Roman"/>
          <w:b/>
          <w:sz w:val="28"/>
          <w:szCs w:val="24"/>
          <w:lang w:eastAsia="ar-SA"/>
        </w:rPr>
      </w:pPr>
      <w:r w:rsidRPr="00976B12">
        <w:rPr>
          <w:rFonts w:ascii="Times New Roman" w:hAnsi="Times New Roman" w:cs="Times New Roman"/>
          <w:b/>
          <w:sz w:val="28"/>
          <w:szCs w:val="24"/>
          <w:lang w:eastAsia="ar-SA"/>
        </w:rPr>
        <w:t>2.2 Modelo relacional</w:t>
      </w:r>
      <w:r w:rsidR="00567E01" w:rsidRPr="00976B12">
        <w:rPr>
          <w:rFonts w:ascii="Times New Roman" w:hAnsi="Times New Roman" w:cs="Times New Roman"/>
          <w:b/>
          <w:sz w:val="28"/>
          <w:szCs w:val="24"/>
          <w:lang w:eastAsia="ar-SA"/>
        </w:rPr>
        <w:t>:</w:t>
      </w:r>
    </w:p>
    <w:p w:rsidR="00567E01" w:rsidRDefault="00567E01" w:rsidP="004A0B33">
      <w:pPr>
        <w:rPr>
          <w:rFonts w:ascii="Times New Roman" w:hAnsi="Times New Roman" w:cs="Times New Roman"/>
          <w:b/>
          <w:sz w:val="32"/>
          <w:szCs w:val="24"/>
          <w:lang w:eastAsia="ar-SA"/>
        </w:rPr>
      </w:pPr>
      <w:r>
        <w:rPr>
          <w:rFonts w:ascii="Times New Roman" w:hAnsi="Times New Roman" w:cs="Times New Roman"/>
          <w:b/>
          <w:noProof/>
          <w:sz w:val="32"/>
          <w:szCs w:val="24"/>
          <w:lang w:eastAsia="es-CO"/>
        </w:rPr>
        <w:lastRenderedPageBreak/>
        <w:drawing>
          <wp:inline distT="0" distB="0" distL="0" distR="0" wp14:anchorId="5354212D" wp14:editId="5D899975">
            <wp:extent cx="5715000" cy="540989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407" cy="5418800"/>
                    </a:xfrm>
                    <a:prstGeom prst="rect">
                      <a:avLst/>
                    </a:prstGeom>
                  </pic:spPr>
                </pic:pic>
              </a:graphicData>
            </a:graphic>
          </wp:inline>
        </w:drawing>
      </w:r>
    </w:p>
    <w:p w:rsidR="00AA59C9" w:rsidRDefault="00AA59C9" w:rsidP="00AA59C9">
      <w:pPr>
        <w:rPr>
          <w:rFonts w:ascii="Times New Roman" w:hAnsi="Times New Roman" w:cs="Times New Roman"/>
          <w:b/>
          <w:sz w:val="32"/>
          <w:szCs w:val="24"/>
          <w:lang w:eastAsia="ar-SA"/>
        </w:rPr>
      </w:pPr>
      <w:r>
        <w:rPr>
          <w:rFonts w:ascii="Times New Roman" w:hAnsi="Times New Roman" w:cs="Times New Roman"/>
          <w:b/>
          <w:sz w:val="28"/>
          <w:szCs w:val="24"/>
          <w:lang w:eastAsia="ar-SA"/>
        </w:rPr>
        <w:t>2.3</w:t>
      </w:r>
      <w:r w:rsidRPr="00976B12">
        <w:rPr>
          <w:rFonts w:ascii="Times New Roman" w:hAnsi="Times New Roman" w:cs="Times New Roman"/>
          <w:b/>
          <w:sz w:val="28"/>
          <w:szCs w:val="24"/>
          <w:lang w:eastAsia="ar-SA"/>
        </w:rPr>
        <w:t xml:space="preserve"> </w:t>
      </w:r>
      <w:r>
        <w:rPr>
          <w:rFonts w:ascii="Times New Roman" w:hAnsi="Times New Roman" w:cs="Times New Roman"/>
          <w:b/>
          <w:sz w:val="28"/>
          <w:szCs w:val="24"/>
          <w:lang w:eastAsia="ar-SA"/>
        </w:rPr>
        <w:t>Impacto de los nuevos requerimientos:</w:t>
      </w:r>
    </w:p>
    <w:p w:rsidR="00AA59C9" w:rsidRDefault="00AA59C9" w:rsidP="00AA59C9">
      <w:pPr>
        <w:rPr>
          <w:rFonts w:ascii="Times New Roman" w:hAnsi="Times New Roman" w:cs="Times New Roman"/>
          <w:b/>
          <w:sz w:val="32"/>
          <w:szCs w:val="24"/>
          <w:lang w:eastAsia="ar-SA"/>
        </w:rPr>
      </w:pPr>
      <w:r w:rsidRPr="001C071E">
        <w:rPr>
          <w:rFonts w:ascii="Times New Roman" w:hAnsi="Times New Roman" w:cs="Times New Roman"/>
          <w:sz w:val="24"/>
          <w:szCs w:val="24"/>
          <w:lang w:val="es-ES_tradnl"/>
        </w:rPr>
        <w:t xml:space="preserve">colectivas </w:t>
      </w:r>
      <w:r>
        <w:rPr>
          <w:rFonts w:ascii="Times New Roman" w:hAnsi="Times New Roman" w:cs="Times New Roman"/>
          <w:sz w:val="24"/>
          <w:szCs w:val="24"/>
          <w:lang w:val="es-ES_tradnl"/>
        </w:rPr>
        <w:t>correspondientes a una oferta colectiva deshabilitada deben reasignarse en su mayor proporción</w:t>
      </w:r>
    </w:p>
    <w:p w:rsidR="00AA59C9" w:rsidRDefault="00AA59C9" w:rsidP="004A0B33">
      <w:pPr>
        <w:rPr>
          <w:rFonts w:ascii="Times New Roman" w:hAnsi="Times New Roman" w:cs="Times New Roman"/>
          <w:b/>
          <w:sz w:val="32"/>
          <w:szCs w:val="24"/>
          <w:lang w:eastAsia="ar-SA"/>
        </w:rPr>
      </w:pPr>
    </w:p>
    <w:p w:rsidR="00E14040" w:rsidRDefault="00E14040" w:rsidP="004A0B33">
      <w:pPr>
        <w:rPr>
          <w:rFonts w:ascii="Times New Roman" w:hAnsi="Times New Roman" w:cs="Times New Roman"/>
          <w:b/>
          <w:sz w:val="28"/>
          <w:szCs w:val="24"/>
          <w:lang w:eastAsia="ar-SA"/>
        </w:rPr>
      </w:pPr>
      <w:r w:rsidRPr="00976B12">
        <w:rPr>
          <w:rFonts w:ascii="Times New Roman" w:hAnsi="Times New Roman" w:cs="Times New Roman"/>
          <w:b/>
          <w:sz w:val="28"/>
          <w:szCs w:val="24"/>
          <w:lang w:eastAsia="ar-SA"/>
        </w:rPr>
        <w:t>2.</w:t>
      </w:r>
      <w:r w:rsidR="00AA59C9">
        <w:rPr>
          <w:rFonts w:ascii="Times New Roman" w:hAnsi="Times New Roman" w:cs="Times New Roman"/>
          <w:b/>
          <w:sz w:val="28"/>
          <w:szCs w:val="24"/>
          <w:lang w:eastAsia="ar-SA"/>
        </w:rPr>
        <w:t>4</w:t>
      </w:r>
      <w:r w:rsidRPr="00976B12">
        <w:rPr>
          <w:rFonts w:ascii="Times New Roman" w:hAnsi="Times New Roman" w:cs="Times New Roman"/>
          <w:b/>
          <w:sz w:val="28"/>
          <w:szCs w:val="24"/>
          <w:lang w:eastAsia="ar-SA"/>
        </w:rPr>
        <w:t xml:space="preserve"> </w:t>
      </w:r>
      <w:r>
        <w:rPr>
          <w:rFonts w:ascii="Times New Roman" w:hAnsi="Times New Roman" w:cs="Times New Roman"/>
          <w:b/>
          <w:sz w:val="28"/>
          <w:szCs w:val="24"/>
          <w:lang w:eastAsia="ar-SA"/>
        </w:rPr>
        <w:t>Detalle de índices</w:t>
      </w:r>
      <w:r w:rsidRPr="00976B12">
        <w:rPr>
          <w:rFonts w:ascii="Times New Roman" w:hAnsi="Times New Roman" w:cs="Times New Roman"/>
          <w:b/>
          <w:sz w:val="28"/>
          <w:szCs w:val="24"/>
          <w:lang w:eastAsia="ar-SA"/>
        </w:rPr>
        <w:t>:</w:t>
      </w:r>
    </w:p>
    <w:p w:rsidR="00E14040" w:rsidRPr="00976B12" w:rsidRDefault="00AA59C9" w:rsidP="00E14040">
      <w:pPr>
        <w:rPr>
          <w:rFonts w:ascii="Times New Roman" w:hAnsi="Times New Roman" w:cs="Times New Roman"/>
          <w:b/>
          <w:sz w:val="28"/>
          <w:szCs w:val="24"/>
          <w:lang w:eastAsia="ar-SA"/>
        </w:rPr>
      </w:pPr>
      <w:r>
        <w:rPr>
          <w:rFonts w:ascii="Times New Roman" w:hAnsi="Times New Roman" w:cs="Times New Roman"/>
          <w:b/>
          <w:sz w:val="28"/>
          <w:szCs w:val="24"/>
          <w:lang w:eastAsia="ar-SA"/>
        </w:rPr>
        <w:t>2.4</w:t>
      </w:r>
      <w:r w:rsidR="00E14040">
        <w:rPr>
          <w:rFonts w:ascii="Times New Roman" w:hAnsi="Times New Roman" w:cs="Times New Roman"/>
          <w:b/>
          <w:sz w:val="28"/>
          <w:szCs w:val="24"/>
          <w:lang w:eastAsia="ar-SA"/>
        </w:rPr>
        <w:t>.1 Justificación de los índices</w:t>
      </w:r>
      <w:r w:rsidR="00E14040" w:rsidRPr="00976B12">
        <w:rPr>
          <w:rFonts w:ascii="Times New Roman" w:hAnsi="Times New Roman" w:cs="Times New Roman"/>
          <w:b/>
          <w:sz w:val="28"/>
          <w:szCs w:val="24"/>
          <w:lang w:eastAsia="ar-SA"/>
        </w:rPr>
        <w:t>:</w:t>
      </w:r>
    </w:p>
    <w:p w:rsidR="00E14040" w:rsidRDefault="00E14040" w:rsidP="00E14040">
      <w:pPr>
        <w:rPr>
          <w:rFonts w:ascii="Times New Roman" w:hAnsi="Times New Roman" w:cs="Times New Roman"/>
          <w:b/>
          <w:sz w:val="28"/>
          <w:szCs w:val="24"/>
          <w:lang w:eastAsia="ar-SA"/>
        </w:rPr>
      </w:pPr>
      <w:r>
        <w:rPr>
          <w:rFonts w:ascii="Times New Roman" w:hAnsi="Times New Roman" w:cs="Times New Roman"/>
          <w:b/>
          <w:sz w:val="28"/>
          <w:szCs w:val="24"/>
          <w:lang w:eastAsia="ar-SA"/>
        </w:rPr>
        <w:t>2.</w:t>
      </w:r>
      <w:r w:rsidR="00AA59C9">
        <w:rPr>
          <w:rFonts w:ascii="Times New Roman" w:hAnsi="Times New Roman" w:cs="Times New Roman"/>
          <w:b/>
          <w:sz w:val="28"/>
          <w:szCs w:val="24"/>
          <w:lang w:eastAsia="ar-SA"/>
        </w:rPr>
        <w:t>4</w:t>
      </w:r>
      <w:r>
        <w:rPr>
          <w:rFonts w:ascii="Times New Roman" w:hAnsi="Times New Roman" w:cs="Times New Roman"/>
          <w:b/>
          <w:sz w:val="28"/>
          <w:szCs w:val="24"/>
          <w:lang w:eastAsia="ar-SA"/>
        </w:rPr>
        <w:t>.2</w:t>
      </w:r>
      <w:r w:rsidRPr="00976B12">
        <w:rPr>
          <w:rFonts w:ascii="Times New Roman" w:hAnsi="Times New Roman" w:cs="Times New Roman"/>
          <w:b/>
          <w:sz w:val="28"/>
          <w:szCs w:val="24"/>
          <w:lang w:eastAsia="ar-SA"/>
        </w:rPr>
        <w:t xml:space="preserve"> </w:t>
      </w:r>
      <w:r>
        <w:rPr>
          <w:rFonts w:ascii="Times New Roman" w:hAnsi="Times New Roman" w:cs="Times New Roman"/>
          <w:b/>
          <w:sz w:val="28"/>
          <w:szCs w:val="24"/>
          <w:lang w:eastAsia="ar-SA"/>
        </w:rPr>
        <w:t>Índices autogenerados</w:t>
      </w:r>
      <w:r w:rsidRPr="00976B12">
        <w:rPr>
          <w:rFonts w:ascii="Times New Roman" w:hAnsi="Times New Roman" w:cs="Times New Roman"/>
          <w:b/>
          <w:sz w:val="28"/>
          <w:szCs w:val="24"/>
          <w:lang w:eastAsia="ar-SA"/>
        </w:rPr>
        <w:t>:</w:t>
      </w:r>
    </w:p>
    <w:p w:rsidR="00E628C4" w:rsidRDefault="00E628C4" w:rsidP="00E628C4">
      <w:pPr>
        <w:rPr>
          <w:rFonts w:ascii="Times New Roman" w:hAnsi="Times New Roman" w:cs="Times New Roman"/>
          <w:b/>
          <w:sz w:val="32"/>
          <w:szCs w:val="24"/>
          <w:lang w:eastAsia="ar-SA"/>
        </w:rPr>
      </w:pPr>
      <w:r>
        <w:rPr>
          <w:rFonts w:ascii="Times New Roman" w:hAnsi="Times New Roman" w:cs="Times New Roman"/>
          <w:sz w:val="24"/>
          <w:szCs w:val="24"/>
          <w:lang w:val="es-ES_tradnl"/>
        </w:rPr>
        <w:t>Los índices que genera Oracle de forma automática son los que se encargan de manejar las llaves primarias de todas las tablas, estos se deben a que las columnas de identidad</w:t>
      </w:r>
      <w:r w:rsidR="00AA72B1">
        <w:rPr>
          <w:rFonts w:ascii="Times New Roman" w:hAnsi="Times New Roman" w:cs="Times New Roman"/>
          <w:sz w:val="24"/>
          <w:szCs w:val="24"/>
          <w:lang w:val="es-ES_tradnl"/>
        </w:rPr>
        <w:t xml:space="preserve"> deben </w:t>
      </w:r>
      <w:r w:rsidR="00AA72B1">
        <w:rPr>
          <w:rFonts w:ascii="Times New Roman" w:hAnsi="Times New Roman" w:cs="Times New Roman"/>
          <w:sz w:val="24"/>
          <w:szCs w:val="24"/>
          <w:lang w:val="es-ES_tradnl"/>
        </w:rPr>
        <w:lastRenderedPageBreak/>
        <w:t>ser valores únicos, no repetibles, y es más fácil crearlos de manera secuencial con un índice que, a su vez, permite que haya una selectividad alta y que al hacer una consulta de una tupla en particular, se obtenga una respuesta muy rápida</w:t>
      </w:r>
      <w:bookmarkStart w:id="2" w:name="_GoBack"/>
      <w:bookmarkEnd w:id="2"/>
      <w:r>
        <w:rPr>
          <w:rFonts w:ascii="Times New Roman" w:hAnsi="Times New Roman" w:cs="Times New Roman"/>
          <w:sz w:val="24"/>
          <w:szCs w:val="24"/>
          <w:lang w:val="es-ES_tradnl"/>
        </w:rPr>
        <w:t>.</w:t>
      </w:r>
      <w:r w:rsidR="00AA72B1">
        <w:rPr>
          <w:rFonts w:ascii="Times New Roman" w:hAnsi="Times New Roman" w:cs="Times New Roman"/>
          <w:sz w:val="24"/>
          <w:szCs w:val="24"/>
          <w:lang w:val="es-ES_tradnl"/>
        </w:rPr>
        <w:t xml:space="preserve"> </w:t>
      </w:r>
    </w:p>
    <w:p w:rsidR="00E628C4" w:rsidRDefault="00E628C4" w:rsidP="00E14040">
      <w:pPr>
        <w:rPr>
          <w:rFonts w:ascii="Times New Roman" w:hAnsi="Times New Roman" w:cs="Times New Roman"/>
          <w:b/>
          <w:sz w:val="28"/>
          <w:szCs w:val="24"/>
          <w:lang w:eastAsia="ar-SA"/>
        </w:rPr>
      </w:pPr>
    </w:p>
    <w:p w:rsidR="00C11BBA" w:rsidRDefault="00C11BBA" w:rsidP="00E14040">
      <w:pPr>
        <w:rPr>
          <w:rFonts w:ascii="Times New Roman" w:hAnsi="Times New Roman" w:cs="Times New Roman"/>
          <w:b/>
          <w:sz w:val="28"/>
          <w:szCs w:val="24"/>
          <w:lang w:eastAsia="ar-SA"/>
        </w:rPr>
      </w:pPr>
      <w:r>
        <w:rPr>
          <w:rFonts w:ascii="Times New Roman" w:hAnsi="Times New Roman" w:cs="Times New Roman"/>
          <w:b/>
          <w:sz w:val="28"/>
          <w:szCs w:val="24"/>
          <w:lang w:eastAsia="ar-SA"/>
        </w:rPr>
        <w:t>alojamientos</w:t>
      </w:r>
    </w:p>
    <w:p w:rsidR="0033116D" w:rsidRDefault="0033116D" w:rsidP="00E14040">
      <w:pPr>
        <w:rPr>
          <w:rFonts w:ascii="Times New Roman" w:hAnsi="Times New Roman" w:cs="Times New Roman"/>
          <w:b/>
          <w:sz w:val="28"/>
          <w:szCs w:val="24"/>
          <w:lang w:eastAsia="ar-SA"/>
        </w:rPr>
      </w:pPr>
      <w:r>
        <w:rPr>
          <w:noProof/>
        </w:rPr>
        <w:drawing>
          <wp:inline distT="0" distB="0" distL="0" distR="0" wp14:anchorId="18516073" wp14:editId="2A79B92E">
            <wp:extent cx="1714500" cy="2948420"/>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270" t="19895" r="53326" b="11677"/>
                    <a:stretch/>
                  </pic:blipFill>
                  <pic:spPr bwMode="auto">
                    <a:xfrm>
                      <a:off x="0" y="0"/>
                      <a:ext cx="1717755" cy="2954017"/>
                    </a:xfrm>
                    <a:prstGeom prst="rect">
                      <a:avLst/>
                    </a:prstGeom>
                    <a:ln>
                      <a:noFill/>
                    </a:ln>
                    <a:extLst>
                      <a:ext uri="{53640926-AAD7-44D8-BBD7-CCE9431645EC}">
                        <a14:shadowObscured xmlns:a14="http://schemas.microsoft.com/office/drawing/2010/main"/>
                      </a:ext>
                    </a:extLst>
                  </pic:spPr>
                </pic:pic>
              </a:graphicData>
            </a:graphic>
          </wp:inline>
        </w:drawing>
      </w:r>
      <w:r w:rsidR="00C11BBA">
        <w:rPr>
          <w:noProof/>
        </w:rPr>
        <w:drawing>
          <wp:inline distT="0" distB="0" distL="0" distR="0" wp14:anchorId="52FF3BF0" wp14:editId="555690F9">
            <wp:extent cx="1722120" cy="2762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761" t="24417" r="53496" b="10792"/>
                    <a:stretch/>
                  </pic:blipFill>
                  <pic:spPr bwMode="auto">
                    <a:xfrm>
                      <a:off x="0" y="0"/>
                      <a:ext cx="1737062" cy="2786217"/>
                    </a:xfrm>
                    <a:prstGeom prst="rect">
                      <a:avLst/>
                    </a:prstGeom>
                    <a:ln>
                      <a:noFill/>
                    </a:ln>
                    <a:extLst>
                      <a:ext uri="{53640926-AAD7-44D8-BBD7-CCE9431645EC}">
                        <a14:shadowObscured xmlns:a14="http://schemas.microsoft.com/office/drawing/2010/main"/>
                      </a:ext>
                    </a:extLst>
                  </pic:spPr>
                </pic:pic>
              </a:graphicData>
            </a:graphic>
          </wp:inline>
        </w:drawing>
      </w:r>
      <w:r w:rsidR="00C11BBA">
        <w:rPr>
          <w:noProof/>
        </w:rPr>
        <w:drawing>
          <wp:inline distT="0" distB="0" distL="0" distR="0" wp14:anchorId="63BC95C1" wp14:editId="30D33796">
            <wp:extent cx="1578610" cy="146685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761" t="55164" r="55703" b="10943"/>
                    <a:stretch/>
                  </pic:blipFill>
                  <pic:spPr bwMode="auto">
                    <a:xfrm>
                      <a:off x="0" y="0"/>
                      <a:ext cx="1590114" cy="1477540"/>
                    </a:xfrm>
                    <a:prstGeom prst="rect">
                      <a:avLst/>
                    </a:prstGeom>
                    <a:ln>
                      <a:noFill/>
                    </a:ln>
                    <a:extLst>
                      <a:ext uri="{53640926-AAD7-44D8-BBD7-CCE9431645EC}">
                        <a14:shadowObscured xmlns:a14="http://schemas.microsoft.com/office/drawing/2010/main"/>
                      </a:ext>
                    </a:extLst>
                  </pic:spPr>
                </pic:pic>
              </a:graphicData>
            </a:graphic>
          </wp:inline>
        </w:drawing>
      </w:r>
    </w:p>
    <w:p w:rsidR="00C11BBA" w:rsidRDefault="00C11BBA" w:rsidP="00E14040">
      <w:pPr>
        <w:rPr>
          <w:rFonts w:ascii="Times New Roman" w:hAnsi="Times New Roman" w:cs="Times New Roman"/>
          <w:b/>
          <w:sz w:val="28"/>
          <w:szCs w:val="24"/>
          <w:lang w:eastAsia="ar-SA"/>
        </w:rPr>
      </w:pPr>
      <w:proofErr w:type="spellStart"/>
      <w:r>
        <w:rPr>
          <w:rFonts w:ascii="Times New Roman" w:hAnsi="Times New Roman" w:cs="Times New Roman"/>
          <w:b/>
          <w:sz w:val="28"/>
          <w:szCs w:val="24"/>
          <w:lang w:eastAsia="ar-SA"/>
        </w:rPr>
        <w:t>habshotel</w:t>
      </w:r>
      <w:proofErr w:type="spellEnd"/>
    </w:p>
    <w:p w:rsidR="00C11BBA" w:rsidRDefault="00C11BBA" w:rsidP="00E14040">
      <w:pPr>
        <w:rPr>
          <w:rFonts w:ascii="Times New Roman" w:hAnsi="Times New Roman" w:cs="Times New Roman"/>
          <w:b/>
          <w:sz w:val="28"/>
          <w:szCs w:val="24"/>
          <w:lang w:eastAsia="ar-SA"/>
        </w:rPr>
      </w:pPr>
      <w:r>
        <w:rPr>
          <w:noProof/>
        </w:rPr>
        <w:drawing>
          <wp:inline distT="0" distB="0" distL="0" distR="0" wp14:anchorId="7D61B4C1" wp14:editId="394E0DAC">
            <wp:extent cx="1467432" cy="24892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591" t="19292" r="53496" b="11675"/>
                    <a:stretch/>
                  </pic:blipFill>
                  <pic:spPr bwMode="auto">
                    <a:xfrm>
                      <a:off x="0" y="0"/>
                      <a:ext cx="1478983" cy="25087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9D3CAA" wp14:editId="7A07725F">
            <wp:extent cx="1491497" cy="2371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91" t="22909" r="53496" b="12379"/>
                    <a:stretch/>
                  </pic:blipFill>
                  <pic:spPr bwMode="auto">
                    <a:xfrm>
                      <a:off x="0" y="0"/>
                      <a:ext cx="1497686" cy="23815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251F29" wp14:editId="564C88B7">
            <wp:extent cx="1225254" cy="1257217"/>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931" t="55768" r="56551" b="8663"/>
                    <a:stretch/>
                  </pic:blipFill>
                  <pic:spPr bwMode="auto">
                    <a:xfrm>
                      <a:off x="0" y="0"/>
                      <a:ext cx="1262562" cy="1295498"/>
                    </a:xfrm>
                    <a:prstGeom prst="rect">
                      <a:avLst/>
                    </a:prstGeom>
                    <a:ln>
                      <a:noFill/>
                    </a:ln>
                    <a:extLst>
                      <a:ext uri="{53640926-AAD7-44D8-BBD7-CCE9431645EC}">
                        <a14:shadowObscured xmlns:a14="http://schemas.microsoft.com/office/drawing/2010/main"/>
                      </a:ext>
                    </a:extLst>
                  </pic:spPr>
                </pic:pic>
              </a:graphicData>
            </a:graphic>
          </wp:inline>
        </w:drawing>
      </w:r>
    </w:p>
    <w:p w:rsidR="00C11BBA" w:rsidRDefault="0096016A" w:rsidP="00E14040">
      <w:pPr>
        <w:rPr>
          <w:rFonts w:ascii="Times New Roman" w:hAnsi="Times New Roman" w:cs="Times New Roman"/>
          <w:b/>
          <w:sz w:val="28"/>
          <w:szCs w:val="24"/>
          <w:lang w:eastAsia="ar-SA"/>
        </w:rPr>
      </w:pPr>
      <w:r>
        <w:rPr>
          <w:rFonts w:ascii="Times New Roman" w:hAnsi="Times New Roman" w:cs="Times New Roman"/>
          <w:b/>
          <w:sz w:val="28"/>
          <w:szCs w:val="24"/>
          <w:lang w:eastAsia="ar-SA"/>
        </w:rPr>
        <w:t>Ofertas</w:t>
      </w:r>
    </w:p>
    <w:p w:rsidR="0096016A" w:rsidRPr="00976B12" w:rsidRDefault="0096016A" w:rsidP="00E14040">
      <w:pPr>
        <w:rPr>
          <w:rFonts w:ascii="Times New Roman" w:hAnsi="Times New Roman" w:cs="Times New Roman"/>
          <w:b/>
          <w:sz w:val="28"/>
          <w:szCs w:val="24"/>
          <w:lang w:eastAsia="ar-SA"/>
        </w:rPr>
      </w:pPr>
      <w:r>
        <w:rPr>
          <w:noProof/>
        </w:rPr>
        <w:lastRenderedPageBreak/>
        <w:drawing>
          <wp:inline distT="0" distB="0" distL="0" distR="0" wp14:anchorId="7F60A592" wp14:editId="17D21869">
            <wp:extent cx="1238250" cy="2200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440" t="19594" r="53496" b="10772"/>
                    <a:stretch/>
                  </pic:blipFill>
                  <pic:spPr bwMode="auto">
                    <a:xfrm>
                      <a:off x="0" y="0"/>
                      <a:ext cx="1238250" cy="22002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27F628" wp14:editId="01E9EB34">
            <wp:extent cx="1257300" cy="21240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270" t="20197" r="53326" b="12581"/>
                    <a:stretch/>
                  </pic:blipFill>
                  <pic:spPr bwMode="auto">
                    <a:xfrm>
                      <a:off x="0" y="0"/>
                      <a:ext cx="1257300" cy="21240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E57572" wp14:editId="5DFFC0E0">
            <wp:extent cx="1209675" cy="21431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00" t="19895" r="54345" b="12279"/>
                    <a:stretch/>
                  </pic:blipFill>
                  <pic:spPr bwMode="auto">
                    <a:xfrm>
                      <a:off x="0" y="0"/>
                      <a:ext cx="1209675" cy="21431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48CFC5" wp14:editId="2E856687">
            <wp:extent cx="1162050" cy="1123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761" t="54863" r="55533" b="9566"/>
                    <a:stretch/>
                  </pic:blipFill>
                  <pic:spPr bwMode="auto">
                    <a:xfrm>
                      <a:off x="0" y="0"/>
                      <a:ext cx="1162050" cy="1123950"/>
                    </a:xfrm>
                    <a:prstGeom prst="rect">
                      <a:avLst/>
                    </a:prstGeom>
                    <a:ln>
                      <a:noFill/>
                    </a:ln>
                    <a:extLst>
                      <a:ext uri="{53640926-AAD7-44D8-BBD7-CCE9431645EC}">
                        <a14:shadowObscured xmlns:a14="http://schemas.microsoft.com/office/drawing/2010/main"/>
                      </a:ext>
                    </a:extLst>
                  </pic:spPr>
                </pic:pic>
              </a:graphicData>
            </a:graphic>
          </wp:inline>
        </w:drawing>
      </w:r>
    </w:p>
    <w:p w:rsidR="00E14040" w:rsidRDefault="00AA59C9" w:rsidP="00E14040">
      <w:pPr>
        <w:rPr>
          <w:rFonts w:ascii="Times New Roman" w:hAnsi="Times New Roman" w:cs="Times New Roman"/>
          <w:sz w:val="24"/>
          <w:szCs w:val="24"/>
          <w:lang w:val="es-ES_tradnl"/>
        </w:rPr>
      </w:pPr>
      <w:r>
        <w:rPr>
          <w:rFonts w:ascii="Times New Roman" w:hAnsi="Times New Roman" w:cs="Times New Roman"/>
          <w:sz w:val="24"/>
          <w:szCs w:val="24"/>
          <w:lang w:val="es-ES_tradnl"/>
        </w:rPr>
        <w:t>Las</w:t>
      </w:r>
      <w:r w:rsidR="00E14040" w:rsidRPr="00E14040">
        <w:rPr>
          <w:rFonts w:ascii="Times New Roman" w:hAnsi="Times New Roman" w:cs="Times New Roman"/>
          <w:sz w:val="24"/>
          <w:szCs w:val="24"/>
          <w:lang w:val="es-ES_tradnl"/>
        </w:rPr>
        <w:t xml:space="preserve"> ofertas colectivas que se deben poder deshabilitar y habilitar.</w:t>
      </w:r>
    </w:p>
    <w:p w:rsidR="00E14040" w:rsidRDefault="00E14040" w:rsidP="00E14040">
      <w:pPr>
        <w:rPr>
          <w:rFonts w:ascii="Times New Roman" w:hAnsi="Times New Roman" w:cs="Times New Roman"/>
          <w:sz w:val="24"/>
          <w:szCs w:val="24"/>
          <w:lang w:val="es-ES_tradnl"/>
        </w:rPr>
      </w:pPr>
    </w:p>
    <w:p w:rsidR="00E14040" w:rsidRPr="00E14040" w:rsidRDefault="00E14040" w:rsidP="00E14040">
      <w:pPr>
        <w:rPr>
          <w:rFonts w:ascii="Times New Roman" w:hAnsi="Times New Roman" w:cs="Times New Roman"/>
          <w:sz w:val="24"/>
          <w:szCs w:val="24"/>
          <w:lang w:val="es-ES_tradnl"/>
        </w:rPr>
      </w:pPr>
    </w:p>
    <w:p w:rsidR="00B50F02" w:rsidRPr="00B50F02" w:rsidRDefault="00976B12" w:rsidP="004A0B33">
      <w:pPr>
        <w:rPr>
          <w:rFonts w:ascii="Times New Roman" w:hAnsi="Times New Roman" w:cs="Times New Roman"/>
          <w:b/>
          <w:sz w:val="32"/>
          <w:szCs w:val="24"/>
          <w:lang w:eastAsia="ar-SA"/>
        </w:rPr>
      </w:pPr>
      <w:r>
        <w:rPr>
          <w:rFonts w:ascii="Times New Roman" w:hAnsi="Times New Roman" w:cs="Times New Roman"/>
          <w:b/>
          <w:sz w:val="32"/>
          <w:szCs w:val="24"/>
          <w:lang w:eastAsia="ar-SA"/>
        </w:rPr>
        <w:t xml:space="preserve">3 </w:t>
      </w:r>
      <w:r w:rsidR="00B50F02">
        <w:rPr>
          <w:rFonts w:ascii="Times New Roman" w:hAnsi="Times New Roman" w:cs="Times New Roman"/>
          <w:b/>
          <w:sz w:val="32"/>
          <w:szCs w:val="24"/>
          <w:lang w:eastAsia="ar-SA"/>
        </w:rPr>
        <w:t>Casos de uso adicionales:</w:t>
      </w:r>
    </w:p>
    <w:p w:rsidR="004A0B33" w:rsidRPr="00B50F02" w:rsidRDefault="004A0B33" w:rsidP="004A0B33">
      <w:pPr>
        <w:rPr>
          <w:b/>
        </w:rPr>
      </w:pPr>
      <w:r w:rsidRPr="003C6EFD">
        <w:rPr>
          <w:rFonts w:ascii="Times New Roman" w:hAnsi="Times New Roman" w:cs="Times New Roman"/>
          <w:b/>
          <w:bCs/>
          <w:sz w:val="24"/>
          <w:szCs w:val="24"/>
          <w:lang w:eastAsia="ar-SA"/>
        </w:rPr>
        <w:t>Reg</w:t>
      </w:r>
      <w:r w:rsidR="00B50F02">
        <w:rPr>
          <w:rFonts w:ascii="Times New Roman" w:hAnsi="Times New Roman" w:cs="Times New Roman"/>
          <w:b/>
          <w:bCs/>
          <w:sz w:val="24"/>
          <w:szCs w:val="24"/>
          <w:lang w:eastAsia="ar-SA"/>
        </w:rPr>
        <w:t xml:space="preserve">istrar una reserva de alojamiento colectiva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33"/>
        <w:gridCol w:w="4097"/>
        <w:gridCol w:w="4198"/>
      </w:tblGrid>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Descripción General del Caso de Uso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B50F02" w:rsidP="00B50F02">
            <w:pPr>
              <w:rPr>
                <w:rFonts w:ascii="Times New Roman" w:hAnsi="Times New Roman" w:cs="Times New Roman"/>
                <w:sz w:val="24"/>
                <w:szCs w:val="24"/>
                <w:lang w:val="es-ES_tradnl"/>
              </w:rPr>
            </w:pPr>
            <w:r>
              <w:rPr>
                <w:rFonts w:ascii="Times New Roman" w:hAnsi="Times New Roman" w:cs="Times New Roman"/>
                <w:sz w:val="24"/>
                <w:szCs w:val="24"/>
                <w:lang w:val="es-ES_tradnl"/>
              </w:rPr>
              <w:t>Se debe poder registrar una reserva de varios usuarios para un operador</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Entidades Involucradas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B50F02"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Usuario, Reserva</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Precondiciones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B50F02"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Existen las reservas necesarias para satisfacer la solicitud del usuario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Flujo normal de Eventos</w:t>
            </w:r>
          </w:p>
        </w:tc>
      </w:tr>
      <w:tr w:rsidR="004A0B33" w:rsidRPr="003C6EFD" w:rsidTr="00AE4622">
        <w:trPr>
          <w:trHeight w:val="252"/>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hideMark/>
          </w:tcPr>
          <w:p w:rsidR="004A0B33" w:rsidRPr="003C6EFD" w:rsidRDefault="004A0B33" w:rsidP="00AE4622">
            <w:pPr>
              <w:jc w:val="center"/>
              <w:rPr>
                <w:rFonts w:ascii="Times New Roman" w:hAnsi="Times New Roman" w:cs="Times New Roman"/>
                <w:b/>
                <w:sz w:val="24"/>
                <w:szCs w:val="24"/>
                <w:lang w:val="es-ES_tradnl"/>
              </w:rPr>
            </w:pPr>
            <w:r w:rsidRPr="003C6EFD">
              <w:rPr>
                <w:rFonts w:ascii="Times New Roman" w:hAnsi="Times New Roman" w:cs="Times New Roman"/>
                <w:b/>
                <w:sz w:val="24"/>
                <w:szCs w:val="24"/>
                <w:lang w:val="es-ES_tradnl"/>
              </w:rPr>
              <w:t>Usuario</w:t>
            </w:r>
          </w:p>
        </w:tc>
        <w:tc>
          <w:tcPr>
            <w:tcW w:w="4198" w:type="dxa"/>
            <w:tcBorders>
              <w:top w:val="single" w:sz="4" w:space="0" w:color="000000"/>
              <w:left w:val="single" w:sz="4" w:space="0" w:color="000000"/>
              <w:bottom w:val="single" w:sz="4" w:space="0" w:color="000000"/>
              <w:right w:val="single" w:sz="4" w:space="0" w:color="000000"/>
            </w:tcBorders>
            <w:hideMark/>
          </w:tcPr>
          <w:p w:rsidR="004A0B33" w:rsidRPr="003C6EFD" w:rsidRDefault="004A0B33" w:rsidP="00AE4622">
            <w:pPr>
              <w:jc w:val="center"/>
              <w:rPr>
                <w:rFonts w:ascii="Times New Roman" w:hAnsi="Times New Roman" w:cs="Times New Roman"/>
                <w:b/>
                <w:sz w:val="24"/>
                <w:szCs w:val="24"/>
                <w:lang w:val="es-ES_tradnl"/>
              </w:rPr>
            </w:pPr>
            <w:r w:rsidRPr="003C6EFD">
              <w:rPr>
                <w:rFonts w:ascii="Times New Roman" w:hAnsi="Times New Roman" w:cs="Times New Roman"/>
                <w:b/>
                <w:sz w:val="24"/>
                <w:szCs w:val="24"/>
                <w:lang w:val="es-ES_tradnl"/>
              </w:rPr>
              <w:t>Sistema</w:t>
            </w:r>
          </w:p>
        </w:tc>
      </w:tr>
      <w:tr w:rsidR="004A0B33" w:rsidRPr="003C6EFD" w:rsidTr="00AE4622">
        <w:trPr>
          <w:trHeight w:val="251"/>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tcPr>
          <w:p w:rsidR="004A0B33" w:rsidRPr="003C6EFD" w:rsidRDefault="00B50F02"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Genera una solicitud para algún operador</w:t>
            </w:r>
          </w:p>
        </w:tc>
        <w:tc>
          <w:tcPr>
            <w:tcW w:w="4198" w:type="dxa"/>
            <w:tcBorders>
              <w:top w:val="single" w:sz="4" w:space="0" w:color="000000"/>
              <w:left w:val="single" w:sz="4" w:space="0" w:color="000000"/>
              <w:bottom w:val="single" w:sz="4" w:space="0" w:color="000000"/>
              <w:right w:val="single" w:sz="4" w:space="0" w:color="000000"/>
            </w:tcBorders>
          </w:tcPr>
          <w:p w:rsidR="004A0B33" w:rsidRPr="003C6EFD" w:rsidRDefault="004A0B33" w:rsidP="00B50F0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 xml:space="preserve">El Sistema </w:t>
            </w:r>
            <w:r w:rsidR="00B50F02">
              <w:rPr>
                <w:rFonts w:ascii="Times New Roman" w:hAnsi="Times New Roman" w:cs="Times New Roman"/>
                <w:sz w:val="24"/>
                <w:szCs w:val="24"/>
                <w:lang w:val="es-ES_tradnl"/>
              </w:rPr>
              <w:t>verifica la existe</w:t>
            </w:r>
            <w:r w:rsidR="00AD4ABC">
              <w:rPr>
                <w:rFonts w:ascii="Times New Roman" w:hAnsi="Times New Roman" w:cs="Times New Roman"/>
                <w:sz w:val="24"/>
                <w:szCs w:val="24"/>
                <w:lang w:val="es-ES_tradnl"/>
              </w:rPr>
              <w:t>ncia de alojamientos disponibles para dicho operador</w:t>
            </w:r>
          </w:p>
        </w:tc>
      </w:tr>
      <w:tr w:rsidR="004A0B33" w:rsidRPr="003C6EFD" w:rsidTr="00AE4622">
        <w:trPr>
          <w:trHeight w:val="251"/>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c>
          <w:tcPr>
            <w:tcW w:w="4198" w:type="dxa"/>
            <w:tcBorders>
              <w:top w:val="single" w:sz="4" w:space="0" w:color="000000"/>
              <w:left w:val="single" w:sz="4" w:space="0" w:color="000000"/>
              <w:bottom w:val="single" w:sz="4" w:space="0" w:color="000000"/>
              <w:right w:val="single" w:sz="4" w:space="0" w:color="000000"/>
            </w:tcBorders>
          </w:tcPr>
          <w:p w:rsidR="004A0B33" w:rsidRPr="003C6EFD" w:rsidRDefault="00AD4ABC"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En caso de que existan empieza a recompilar la información de los alojamientos respecto a las solicitudes del usuario cliente</w:t>
            </w:r>
          </w:p>
        </w:tc>
      </w:tr>
      <w:tr w:rsidR="00B97D8D" w:rsidRPr="003C6EFD" w:rsidTr="00CE2D97">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B97D8D" w:rsidRPr="003C6EFD" w:rsidRDefault="00B97D8D" w:rsidP="00CE2D97">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Post-condiciones principales del caso de uso</w:t>
            </w:r>
          </w:p>
        </w:tc>
      </w:tr>
      <w:tr w:rsidR="00B97D8D" w:rsidRPr="003C6EFD" w:rsidTr="00CE2D97">
        <w:tc>
          <w:tcPr>
            <w:tcW w:w="8828" w:type="dxa"/>
            <w:gridSpan w:val="3"/>
            <w:tcBorders>
              <w:top w:val="single" w:sz="4" w:space="0" w:color="000000"/>
              <w:left w:val="single" w:sz="4" w:space="0" w:color="000000"/>
              <w:bottom w:val="single" w:sz="4" w:space="0" w:color="000000"/>
              <w:right w:val="single" w:sz="4" w:space="0" w:color="000000"/>
            </w:tcBorders>
          </w:tcPr>
          <w:p w:rsidR="00B97D8D" w:rsidRPr="003C6EFD" w:rsidRDefault="00B97D8D" w:rsidP="00CE2D97">
            <w:pPr>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 xml:space="preserve">Se ha registrado en la tabla de reservas la solicitud del/los usuarios </w:t>
            </w:r>
            <w:r w:rsidRPr="003C6EFD">
              <w:rPr>
                <w:rFonts w:ascii="Times New Roman" w:hAnsi="Times New Roman" w:cs="Times New Roman"/>
                <w:sz w:val="24"/>
                <w:szCs w:val="24"/>
                <w:lang w:val="es-ES_tradnl"/>
              </w:rPr>
              <w:t>.</w:t>
            </w:r>
          </w:p>
        </w:tc>
      </w:tr>
      <w:tr w:rsidR="00B97D8D" w:rsidRPr="003C6EFD" w:rsidTr="00CE2D97">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B97D8D" w:rsidRPr="003C6EFD" w:rsidRDefault="00B97D8D" w:rsidP="00CE2D97">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Caminos de Excepción</w:t>
            </w:r>
          </w:p>
        </w:tc>
      </w:tr>
      <w:tr w:rsidR="00B97D8D" w:rsidRPr="003C6EFD" w:rsidTr="00CE2D97">
        <w:tc>
          <w:tcPr>
            <w:tcW w:w="8828" w:type="dxa"/>
            <w:gridSpan w:val="3"/>
            <w:tcBorders>
              <w:top w:val="single" w:sz="4" w:space="0" w:color="000000"/>
              <w:left w:val="single" w:sz="4" w:space="0" w:color="000000"/>
              <w:bottom w:val="single" w:sz="4" w:space="0" w:color="000000"/>
              <w:right w:val="single" w:sz="4" w:space="0" w:color="000000"/>
            </w:tcBorders>
          </w:tcPr>
          <w:p w:rsidR="00B97D8D" w:rsidRPr="003C6EFD" w:rsidRDefault="00B97D8D" w:rsidP="00CE2D97">
            <w:pPr>
              <w:rPr>
                <w:rFonts w:ascii="Times New Roman" w:hAnsi="Times New Roman" w:cs="Times New Roman"/>
                <w:sz w:val="24"/>
                <w:szCs w:val="24"/>
                <w:lang w:val="es-ES_tradnl"/>
              </w:rPr>
            </w:pPr>
            <w:r>
              <w:rPr>
                <w:rFonts w:ascii="Times New Roman" w:hAnsi="Times New Roman" w:cs="Times New Roman"/>
                <w:sz w:val="24"/>
                <w:szCs w:val="24"/>
                <w:lang w:val="es-ES_tradnl"/>
              </w:rPr>
              <w:t>Si no existen alojamientos disponibles para cumplir la solicitud hecha</w:t>
            </w:r>
            <w:r w:rsidRPr="003C6EFD">
              <w:rPr>
                <w:rFonts w:ascii="Times New Roman" w:hAnsi="Times New Roman" w:cs="Times New Roman"/>
                <w:sz w:val="24"/>
                <w:szCs w:val="24"/>
                <w:lang w:val="es-ES_tradnl"/>
              </w:rPr>
              <w:t>.</w:t>
            </w:r>
          </w:p>
        </w:tc>
      </w:tr>
    </w:tbl>
    <w:p w:rsidR="004A0B33" w:rsidRPr="003C6EFD" w:rsidRDefault="004A0B33" w:rsidP="004A0B33">
      <w:pPr>
        <w:rPr>
          <w:rFonts w:ascii="Times New Roman" w:hAnsi="Times New Roman" w:cs="Times New Roman"/>
          <w:sz w:val="24"/>
          <w:szCs w:val="24"/>
          <w:lang w:eastAsia="ar-SA"/>
        </w:rPr>
      </w:pPr>
    </w:p>
    <w:p w:rsidR="004A0B33" w:rsidRPr="003C6EFD" w:rsidRDefault="00B97D8D" w:rsidP="004A0B33">
      <w:pPr>
        <w:rPr>
          <w:rFonts w:ascii="Times New Roman" w:hAnsi="Times New Roman" w:cs="Times New Roman"/>
          <w:b/>
          <w:bCs/>
          <w:sz w:val="24"/>
          <w:szCs w:val="24"/>
          <w:lang w:eastAsia="ar-SA"/>
        </w:rPr>
      </w:pPr>
      <w:r>
        <w:rPr>
          <w:rFonts w:ascii="Times New Roman" w:hAnsi="Times New Roman" w:cs="Times New Roman"/>
          <w:b/>
          <w:bCs/>
          <w:sz w:val="24"/>
          <w:szCs w:val="24"/>
          <w:lang w:eastAsia="ar-SA"/>
        </w:rPr>
        <w:t>Cancelar una reserva colectiva</w:t>
      </w:r>
      <w:r w:rsidR="004A0B33" w:rsidRPr="003C6EFD">
        <w:rPr>
          <w:rFonts w:ascii="Times New Roman" w:hAnsi="Times New Roman" w:cs="Times New Roman"/>
          <w:b/>
          <w:bCs/>
          <w:sz w:val="24"/>
          <w:szCs w:val="24"/>
          <w:lang w:eastAsia="ar-S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33"/>
        <w:gridCol w:w="4096"/>
        <w:gridCol w:w="4199"/>
      </w:tblGrid>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Descripción General del Caso de Uso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4A0B33" w:rsidP="00B97D8D">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 xml:space="preserve">Un operador debe poder </w:t>
            </w:r>
            <w:r w:rsidR="00B97D8D">
              <w:rPr>
                <w:rFonts w:ascii="Times New Roman" w:hAnsi="Times New Roman" w:cs="Times New Roman"/>
                <w:sz w:val="24"/>
                <w:szCs w:val="24"/>
                <w:lang w:val="es-ES_tradnl"/>
              </w:rPr>
              <w:t>cancelar una reserva que muchos usuarios hayan hecho para sus alojamientos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Entidades Involucradas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B97D8D"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Operador, Reserva, Usuario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Precondiciones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4A0B33" w:rsidP="00B97D8D">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 xml:space="preserve">El operador </w:t>
            </w:r>
            <w:r w:rsidR="00B97D8D">
              <w:rPr>
                <w:rFonts w:ascii="Times New Roman" w:hAnsi="Times New Roman" w:cs="Times New Roman"/>
                <w:sz w:val="24"/>
                <w:szCs w:val="24"/>
                <w:lang w:val="es-ES_tradnl"/>
              </w:rPr>
              <w:t>cuenta con una reserva colectiva registrada en la base de datos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Flujo normal de Eventos</w:t>
            </w:r>
          </w:p>
        </w:tc>
      </w:tr>
      <w:tr w:rsidR="004A0B33" w:rsidRPr="003C6EFD" w:rsidTr="00AE4622">
        <w:trPr>
          <w:trHeight w:val="252"/>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6" w:type="dxa"/>
            <w:tcBorders>
              <w:top w:val="single" w:sz="4" w:space="0" w:color="000000"/>
              <w:left w:val="single" w:sz="4" w:space="0" w:color="000000"/>
              <w:bottom w:val="single" w:sz="4" w:space="0" w:color="000000"/>
              <w:right w:val="single" w:sz="4" w:space="0" w:color="000000"/>
            </w:tcBorders>
            <w:hideMark/>
          </w:tcPr>
          <w:p w:rsidR="004A0B33" w:rsidRPr="003C6EFD" w:rsidRDefault="004A0B33" w:rsidP="00AE4622">
            <w:pPr>
              <w:jc w:val="center"/>
              <w:rPr>
                <w:rFonts w:ascii="Times New Roman" w:hAnsi="Times New Roman" w:cs="Times New Roman"/>
                <w:b/>
                <w:sz w:val="24"/>
                <w:szCs w:val="24"/>
                <w:lang w:val="es-ES_tradnl"/>
              </w:rPr>
            </w:pPr>
            <w:r w:rsidRPr="003C6EFD">
              <w:rPr>
                <w:rFonts w:ascii="Times New Roman" w:hAnsi="Times New Roman" w:cs="Times New Roman"/>
                <w:b/>
                <w:sz w:val="24"/>
                <w:szCs w:val="24"/>
                <w:lang w:val="es-ES_tradnl"/>
              </w:rPr>
              <w:t>Usuario</w:t>
            </w:r>
          </w:p>
        </w:tc>
        <w:tc>
          <w:tcPr>
            <w:tcW w:w="4199" w:type="dxa"/>
            <w:tcBorders>
              <w:top w:val="single" w:sz="4" w:space="0" w:color="000000"/>
              <w:left w:val="single" w:sz="4" w:space="0" w:color="000000"/>
              <w:bottom w:val="single" w:sz="4" w:space="0" w:color="000000"/>
              <w:right w:val="single" w:sz="4" w:space="0" w:color="000000"/>
            </w:tcBorders>
            <w:hideMark/>
          </w:tcPr>
          <w:p w:rsidR="004A0B33" w:rsidRPr="003C6EFD" w:rsidRDefault="004A0B33" w:rsidP="00AE4622">
            <w:pPr>
              <w:jc w:val="center"/>
              <w:rPr>
                <w:rFonts w:ascii="Times New Roman" w:hAnsi="Times New Roman" w:cs="Times New Roman"/>
                <w:b/>
                <w:sz w:val="24"/>
                <w:szCs w:val="24"/>
                <w:lang w:val="es-ES_tradnl"/>
              </w:rPr>
            </w:pPr>
            <w:r w:rsidRPr="003C6EFD">
              <w:rPr>
                <w:rFonts w:ascii="Times New Roman" w:hAnsi="Times New Roman" w:cs="Times New Roman"/>
                <w:b/>
                <w:sz w:val="24"/>
                <w:szCs w:val="24"/>
                <w:lang w:val="es-ES_tradnl"/>
              </w:rPr>
              <w:t>Sistema</w:t>
            </w:r>
          </w:p>
        </w:tc>
      </w:tr>
      <w:tr w:rsidR="004A0B33" w:rsidRPr="003C6EFD" w:rsidTr="00AE4622">
        <w:trPr>
          <w:trHeight w:val="251"/>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6" w:type="dxa"/>
            <w:tcBorders>
              <w:top w:val="single" w:sz="4" w:space="0" w:color="000000"/>
              <w:left w:val="single" w:sz="4" w:space="0" w:color="000000"/>
              <w:bottom w:val="single" w:sz="4" w:space="0" w:color="000000"/>
              <w:right w:val="single" w:sz="4" w:space="0" w:color="000000"/>
            </w:tcBorders>
          </w:tcPr>
          <w:p w:rsidR="004A0B33" w:rsidRPr="003C6EFD" w:rsidRDefault="00B97D8D"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El operador genera una solicitud para cancelar una reserva colectiva registrada en su base de datos.</w:t>
            </w: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4A0B33" w:rsidP="00B97D8D">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 xml:space="preserve">El sistema </w:t>
            </w:r>
            <w:r w:rsidR="00B97D8D">
              <w:rPr>
                <w:rFonts w:ascii="Times New Roman" w:hAnsi="Times New Roman" w:cs="Times New Roman"/>
                <w:sz w:val="24"/>
                <w:szCs w:val="24"/>
                <w:lang w:val="es-ES_tradnl"/>
              </w:rPr>
              <w:t>recibe la solicitud del operador</w:t>
            </w:r>
          </w:p>
        </w:tc>
      </w:tr>
      <w:tr w:rsidR="004A0B33" w:rsidRPr="003C6EFD" w:rsidTr="00AE4622">
        <w:trPr>
          <w:trHeight w:val="251"/>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6"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B97D8D" w:rsidRPr="003C6EFD" w:rsidRDefault="00AD4ABC" w:rsidP="00B97D8D">
            <w:pPr>
              <w:rPr>
                <w:rFonts w:ascii="Times New Roman" w:hAnsi="Times New Roman" w:cs="Times New Roman"/>
                <w:sz w:val="24"/>
                <w:szCs w:val="24"/>
                <w:lang w:val="es-ES_tradnl"/>
              </w:rPr>
            </w:pPr>
            <w:r>
              <w:rPr>
                <w:rFonts w:ascii="Times New Roman" w:hAnsi="Times New Roman" w:cs="Times New Roman"/>
                <w:sz w:val="24"/>
                <w:szCs w:val="24"/>
                <w:lang w:val="es-ES_tradnl"/>
              </w:rPr>
              <w:t>El sistema</w:t>
            </w:r>
            <w:r w:rsidR="00B97D8D">
              <w:rPr>
                <w:rFonts w:ascii="Times New Roman" w:hAnsi="Times New Roman" w:cs="Times New Roman"/>
                <w:sz w:val="24"/>
                <w:szCs w:val="24"/>
                <w:lang w:val="es-ES_tradnl"/>
              </w:rPr>
              <w:t xml:space="preserve"> revisa las reservas involucradas</w:t>
            </w:r>
          </w:p>
        </w:tc>
      </w:tr>
      <w:tr w:rsidR="00B97D8D" w:rsidRPr="003C6EFD" w:rsidTr="00AE4622">
        <w:trPr>
          <w:trHeight w:val="251"/>
        </w:trPr>
        <w:tc>
          <w:tcPr>
            <w:tcW w:w="533" w:type="dxa"/>
            <w:tcBorders>
              <w:top w:val="single" w:sz="4" w:space="0" w:color="000000"/>
              <w:left w:val="single" w:sz="4" w:space="0" w:color="000000"/>
              <w:bottom w:val="single" w:sz="4" w:space="0" w:color="000000"/>
              <w:right w:val="single" w:sz="4" w:space="0" w:color="000000"/>
            </w:tcBorders>
          </w:tcPr>
          <w:p w:rsidR="00B97D8D" w:rsidRPr="003C6EFD" w:rsidRDefault="00B97D8D" w:rsidP="00AE4622">
            <w:pPr>
              <w:jc w:val="center"/>
              <w:rPr>
                <w:rFonts w:ascii="Times New Roman" w:hAnsi="Times New Roman" w:cs="Times New Roman"/>
                <w:b/>
                <w:sz w:val="24"/>
                <w:szCs w:val="24"/>
                <w:lang w:val="es-ES_tradnl"/>
              </w:rPr>
            </w:pPr>
          </w:p>
        </w:tc>
        <w:tc>
          <w:tcPr>
            <w:tcW w:w="4096" w:type="dxa"/>
            <w:tcBorders>
              <w:top w:val="single" w:sz="4" w:space="0" w:color="000000"/>
              <w:left w:val="single" w:sz="4" w:space="0" w:color="000000"/>
              <w:bottom w:val="single" w:sz="4" w:space="0" w:color="000000"/>
              <w:right w:val="single" w:sz="4" w:space="0" w:color="000000"/>
            </w:tcBorders>
          </w:tcPr>
          <w:p w:rsidR="00B97D8D" w:rsidRPr="003C6EFD" w:rsidRDefault="00B97D8D"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B97D8D" w:rsidRDefault="00B97D8D" w:rsidP="00B97D8D">
            <w:pPr>
              <w:rPr>
                <w:rFonts w:ascii="Times New Roman" w:hAnsi="Times New Roman" w:cs="Times New Roman"/>
                <w:sz w:val="24"/>
                <w:szCs w:val="24"/>
                <w:lang w:val="es-ES_tradnl"/>
              </w:rPr>
            </w:pPr>
            <w:r>
              <w:rPr>
                <w:rFonts w:ascii="Times New Roman" w:hAnsi="Times New Roman" w:cs="Times New Roman"/>
                <w:sz w:val="24"/>
                <w:szCs w:val="24"/>
                <w:lang w:val="es-ES_tradnl"/>
              </w:rPr>
              <w:t>El sistema empieza a cancelar reservas consecutivamente usando el requerimiento desarrollado en la iteración anterior</w:t>
            </w:r>
          </w:p>
        </w:tc>
      </w:tr>
      <w:tr w:rsidR="00B97D8D" w:rsidRPr="003C6EFD" w:rsidTr="00AE4622">
        <w:trPr>
          <w:trHeight w:val="251"/>
        </w:trPr>
        <w:tc>
          <w:tcPr>
            <w:tcW w:w="533" w:type="dxa"/>
            <w:tcBorders>
              <w:top w:val="single" w:sz="4" w:space="0" w:color="000000"/>
              <w:left w:val="single" w:sz="4" w:space="0" w:color="000000"/>
              <w:bottom w:val="single" w:sz="4" w:space="0" w:color="000000"/>
              <w:right w:val="single" w:sz="4" w:space="0" w:color="000000"/>
            </w:tcBorders>
          </w:tcPr>
          <w:p w:rsidR="00B97D8D" w:rsidRPr="003C6EFD" w:rsidRDefault="00B97D8D" w:rsidP="00AE4622">
            <w:pPr>
              <w:jc w:val="center"/>
              <w:rPr>
                <w:rFonts w:ascii="Times New Roman" w:hAnsi="Times New Roman" w:cs="Times New Roman"/>
                <w:b/>
                <w:sz w:val="24"/>
                <w:szCs w:val="24"/>
                <w:lang w:val="es-ES_tradnl"/>
              </w:rPr>
            </w:pPr>
          </w:p>
        </w:tc>
        <w:tc>
          <w:tcPr>
            <w:tcW w:w="4096" w:type="dxa"/>
            <w:tcBorders>
              <w:top w:val="single" w:sz="4" w:space="0" w:color="000000"/>
              <w:left w:val="single" w:sz="4" w:space="0" w:color="000000"/>
              <w:bottom w:val="single" w:sz="4" w:space="0" w:color="000000"/>
              <w:right w:val="single" w:sz="4" w:space="0" w:color="000000"/>
            </w:tcBorders>
          </w:tcPr>
          <w:p w:rsidR="00B97D8D" w:rsidRPr="003C6EFD" w:rsidRDefault="00B97D8D"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B97D8D" w:rsidRDefault="00B97D8D" w:rsidP="00B97D8D">
            <w:pPr>
              <w:rPr>
                <w:rFonts w:ascii="Times New Roman" w:hAnsi="Times New Roman" w:cs="Times New Roman"/>
                <w:sz w:val="24"/>
                <w:szCs w:val="24"/>
                <w:lang w:val="es-ES_tradnl"/>
              </w:rPr>
            </w:pPr>
            <w:r>
              <w:rPr>
                <w:rFonts w:ascii="Times New Roman" w:hAnsi="Times New Roman" w:cs="Times New Roman"/>
                <w:sz w:val="24"/>
                <w:szCs w:val="24"/>
                <w:lang w:val="es-ES_tradnl"/>
              </w:rPr>
              <w:t>El sistema envía un mensaje de confirmación al cliente si se eliminaron todas las reservas involucradas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Post-condiciones principales del caso de uso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AD4ABC" w:rsidP="00B97D8D">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Se </w:t>
            </w:r>
            <w:r w:rsidR="00B97D8D">
              <w:rPr>
                <w:rFonts w:ascii="Times New Roman" w:hAnsi="Times New Roman" w:cs="Times New Roman"/>
                <w:sz w:val="24"/>
                <w:szCs w:val="24"/>
                <w:lang w:val="es-ES_tradnl"/>
              </w:rPr>
              <w:t>han eliminado todas las reservas involucradas con una reserva colectiva.</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Caminos de Excepción</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912D6F" w:rsidP="00912D6F">
            <w:pPr>
              <w:rPr>
                <w:rFonts w:ascii="Times New Roman" w:hAnsi="Times New Roman" w:cs="Times New Roman"/>
                <w:sz w:val="24"/>
                <w:szCs w:val="24"/>
                <w:lang w:val="es-ES_tradnl"/>
              </w:rPr>
            </w:pPr>
            <w:r>
              <w:rPr>
                <w:rFonts w:ascii="Times New Roman" w:hAnsi="Times New Roman" w:cs="Times New Roman"/>
                <w:sz w:val="24"/>
                <w:szCs w:val="24"/>
                <w:lang w:val="es-ES_tradnl"/>
              </w:rPr>
              <w:t>N/A</w:t>
            </w:r>
          </w:p>
        </w:tc>
      </w:tr>
    </w:tbl>
    <w:p w:rsidR="004A0B33" w:rsidRPr="003C6EFD" w:rsidRDefault="004A0B33" w:rsidP="004A0B33">
      <w:pPr>
        <w:rPr>
          <w:rFonts w:ascii="Times New Roman" w:hAnsi="Times New Roman" w:cs="Times New Roman"/>
          <w:sz w:val="24"/>
          <w:szCs w:val="24"/>
          <w:lang w:eastAsia="ar-SA"/>
        </w:rPr>
      </w:pPr>
    </w:p>
    <w:p w:rsidR="004A0B33" w:rsidRPr="003C6EFD" w:rsidRDefault="00912D6F" w:rsidP="004A0B33">
      <w:pPr>
        <w:rPr>
          <w:rFonts w:ascii="Times New Roman" w:hAnsi="Times New Roman" w:cs="Times New Roman"/>
          <w:b/>
          <w:bCs/>
          <w:sz w:val="24"/>
          <w:szCs w:val="24"/>
          <w:lang w:eastAsia="ar-SA"/>
        </w:rPr>
      </w:pPr>
      <w:r>
        <w:rPr>
          <w:rFonts w:ascii="Times New Roman" w:hAnsi="Times New Roman" w:cs="Times New Roman"/>
          <w:b/>
          <w:bCs/>
          <w:sz w:val="24"/>
          <w:szCs w:val="24"/>
          <w:lang w:eastAsia="ar-SA"/>
        </w:rPr>
        <w:lastRenderedPageBreak/>
        <w:t>Deshabilitar Oferta de Alojamiento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32"/>
        <w:gridCol w:w="4097"/>
        <w:gridCol w:w="4199"/>
      </w:tblGrid>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Descripción General del Caso de Uso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4A0B33" w:rsidP="00567E01">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 xml:space="preserve">Se debe poder </w:t>
            </w:r>
            <w:r w:rsidR="00567E01">
              <w:rPr>
                <w:rFonts w:ascii="Times New Roman" w:hAnsi="Times New Roman" w:cs="Times New Roman"/>
                <w:sz w:val="24"/>
                <w:szCs w:val="24"/>
                <w:lang w:val="es-ES_tradnl"/>
              </w:rPr>
              <w:t>deshabilitar una oferta de cualquier operador dentro del sistema, incluso si hay reservas referenciadas a esta oferta</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Entidades Involucradas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567E01"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Oferta, Reserva, Operador, Usuario</w:t>
            </w:r>
            <w:r w:rsidR="00976B12">
              <w:rPr>
                <w:rFonts w:ascii="Times New Roman" w:hAnsi="Times New Roman" w:cs="Times New Roman"/>
                <w:sz w:val="24"/>
                <w:szCs w:val="24"/>
                <w:lang w:val="es-ES_tradnl"/>
              </w:rPr>
              <w:t>, Alojamiento, Servicio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Precondiciones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567E01"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Existe la oferta por parte del operador</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Flujo normal de Eventos</w:t>
            </w:r>
          </w:p>
        </w:tc>
      </w:tr>
      <w:tr w:rsidR="004A0B33" w:rsidRPr="003C6EFD" w:rsidTr="00AE4622">
        <w:trPr>
          <w:trHeight w:val="252"/>
        </w:trPr>
        <w:tc>
          <w:tcPr>
            <w:tcW w:w="532"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hideMark/>
          </w:tcPr>
          <w:p w:rsidR="004A0B33" w:rsidRPr="003C6EFD" w:rsidRDefault="004A0B33" w:rsidP="00AE4622">
            <w:pPr>
              <w:jc w:val="center"/>
              <w:rPr>
                <w:rFonts w:ascii="Times New Roman" w:hAnsi="Times New Roman" w:cs="Times New Roman"/>
                <w:b/>
                <w:sz w:val="24"/>
                <w:szCs w:val="24"/>
                <w:lang w:val="es-ES_tradnl"/>
              </w:rPr>
            </w:pPr>
            <w:r w:rsidRPr="003C6EFD">
              <w:rPr>
                <w:rFonts w:ascii="Times New Roman" w:hAnsi="Times New Roman" w:cs="Times New Roman"/>
                <w:b/>
                <w:sz w:val="24"/>
                <w:szCs w:val="24"/>
                <w:lang w:val="es-ES_tradnl"/>
              </w:rPr>
              <w:t>Usuario</w:t>
            </w:r>
          </w:p>
        </w:tc>
        <w:tc>
          <w:tcPr>
            <w:tcW w:w="4199" w:type="dxa"/>
            <w:tcBorders>
              <w:top w:val="single" w:sz="4" w:space="0" w:color="000000"/>
              <w:left w:val="single" w:sz="4" w:space="0" w:color="000000"/>
              <w:bottom w:val="single" w:sz="4" w:space="0" w:color="000000"/>
              <w:right w:val="single" w:sz="4" w:space="0" w:color="000000"/>
            </w:tcBorders>
            <w:hideMark/>
          </w:tcPr>
          <w:p w:rsidR="004A0B33" w:rsidRPr="003C6EFD" w:rsidRDefault="004A0B33" w:rsidP="00AE4622">
            <w:pPr>
              <w:jc w:val="center"/>
              <w:rPr>
                <w:rFonts w:ascii="Times New Roman" w:hAnsi="Times New Roman" w:cs="Times New Roman"/>
                <w:b/>
                <w:sz w:val="24"/>
                <w:szCs w:val="24"/>
                <w:lang w:val="es-ES_tradnl"/>
              </w:rPr>
            </w:pPr>
            <w:r w:rsidRPr="003C6EFD">
              <w:rPr>
                <w:rFonts w:ascii="Times New Roman" w:hAnsi="Times New Roman" w:cs="Times New Roman"/>
                <w:b/>
                <w:sz w:val="24"/>
                <w:szCs w:val="24"/>
                <w:lang w:val="es-ES_tradnl"/>
              </w:rPr>
              <w:t>Sistema</w:t>
            </w:r>
          </w:p>
        </w:tc>
      </w:tr>
      <w:tr w:rsidR="004A0B33" w:rsidRPr="003C6EFD" w:rsidTr="00AE4622">
        <w:trPr>
          <w:trHeight w:val="251"/>
        </w:trPr>
        <w:tc>
          <w:tcPr>
            <w:tcW w:w="532"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tcPr>
          <w:p w:rsidR="004A0B33" w:rsidRPr="003C6EFD" w:rsidRDefault="004A0B33" w:rsidP="00976B1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El</w:t>
            </w:r>
            <w:r w:rsidR="00567E01">
              <w:rPr>
                <w:rFonts w:ascii="Times New Roman" w:hAnsi="Times New Roman" w:cs="Times New Roman"/>
                <w:sz w:val="24"/>
                <w:szCs w:val="24"/>
                <w:lang w:val="es-ES_tradnl"/>
              </w:rPr>
              <w:t xml:space="preserve"> </w:t>
            </w:r>
            <w:r w:rsidR="00976B12">
              <w:rPr>
                <w:rFonts w:ascii="Times New Roman" w:hAnsi="Times New Roman" w:cs="Times New Roman"/>
                <w:sz w:val="24"/>
                <w:szCs w:val="24"/>
                <w:lang w:val="es-ES_tradnl"/>
              </w:rPr>
              <w:t>operador genera la petición al sistema de eliminar todas las ofertas asignadas a un alojamiento específico</w:t>
            </w:r>
            <w:r w:rsidRPr="003C6EFD">
              <w:rPr>
                <w:rFonts w:ascii="Times New Roman" w:hAnsi="Times New Roman" w:cs="Times New Roman"/>
                <w:sz w:val="24"/>
                <w:szCs w:val="24"/>
                <w:lang w:val="es-ES_tradnl"/>
              </w:rPr>
              <w:t>.</w:t>
            </w: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4A0B33" w:rsidP="00976B1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El sistema v</w:t>
            </w:r>
            <w:r w:rsidR="00976B12">
              <w:rPr>
                <w:rFonts w:ascii="Times New Roman" w:hAnsi="Times New Roman" w:cs="Times New Roman"/>
                <w:sz w:val="24"/>
                <w:szCs w:val="24"/>
                <w:lang w:val="es-ES_tradnl"/>
              </w:rPr>
              <w:t>erifica la existencia de una oferta asignada al alojamiento registrado por parámetro</w:t>
            </w:r>
          </w:p>
        </w:tc>
      </w:tr>
      <w:tr w:rsidR="004A0B33" w:rsidRPr="003C6EFD" w:rsidTr="00AE4622">
        <w:trPr>
          <w:trHeight w:val="251"/>
        </w:trPr>
        <w:tc>
          <w:tcPr>
            <w:tcW w:w="532"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976B12" w:rsidP="00976B12">
            <w:pPr>
              <w:rPr>
                <w:rFonts w:ascii="Times New Roman" w:hAnsi="Times New Roman" w:cs="Times New Roman"/>
                <w:sz w:val="24"/>
                <w:szCs w:val="24"/>
                <w:lang w:val="es-ES_tradnl"/>
              </w:rPr>
            </w:pPr>
            <w:r>
              <w:rPr>
                <w:rFonts w:ascii="Times New Roman" w:hAnsi="Times New Roman" w:cs="Times New Roman"/>
                <w:sz w:val="24"/>
                <w:szCs w:val="24"/>
                <w:lang w:val="es-ES_tradnl"/>
              </w:rPr>
              <w:t>En caso de que exista el sistema elimina todas las ofertas respectivas al alojamiento especificado</w:t>
            </w:r>
          </w:p>
        </w:tc>
      </w:tr>
      <w:tr w:rsidR="004A0B33" w:rsidRPr="003C6EFD" w:rsidTr="00AE4622">
        <w:trPr>
          <w:trHeight w:val="251"/>
        </w:trPr>
        <w:tc>
          <w:tcPr>
            <w:tcW w:w="532"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4A0B33" w:rsidP="00976B1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 xml:space="preserve">El </w:t>
            </w:r>
            <w:r w:rsidR="00976B12">
              <w:rPr>
                <w:rFonts w:ascii="Times New Roman" w:hAnsi="Times New Roman" w:cs="Times New Roman"/>
                <w:sz w:val="24"/>
                <w:szCs w:val="24"/>
                <w:lang w:val="es-ES_tradnl"/>
              </w:rPr>
              <w:t>sistema verifica en la base de datos todos los alojamientos y servicios registrados a esa oferta y los retira de la base de datos.</w:t>
            </w:r>
          </w:p>
        </w:tc>
      </w:tr>
      <w:tr w:rsidR="004A0B33" w:rsidRPr="003C6EFD" w:rsidTr="00AE4622">
        <w:trPr>
          <w:trHeight w:val="251"/>
        </w:trPr>
        <w:tc>
          <w:tcPr>
            <w:tcW w:w="532"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4A0B33" w:rsidP="00317C34">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 xml:space="preserve">El sistema </w:t>
            </w:r>
            <w:r w:rsidR="00317C34">
              <w:rPr>
                <w:rFonts w:ascii="Times New Roman" w:hAnsi="Times New Roman" w:cs="Times New Roman"/>
                <w:sz w:val="24"/>
                <w:szCs w:val="24"/>
                <w:lang w:val="es-ES_tradnl"/>
              </w:rPr>
              <w:t>acumula todas las reservas relacionadas con la oferta retirada</w:t>
            </w:r>
          </w:p>
        </w:tc>
      </w:tr>
      <w:tr w:rsidR="004A0B33" w:rsidRPr="003C6EFD" w:rsidTr="00AE4622">
        <w:trPr>
          <w:trHeight w:val="251"/>
        </w:trPr>
        <w:tc>
          <w:tcPr>
            <w:tcW w:w="532"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317C34" w:rsidRPr="003C6EFD" w:rsidRDefault="00317C34"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El sistema empieza a reasignar las reservas compiladas en el paso respecto a la disponibilidad del operador</w:t>
            </w:r>
          </w:p>
        </w:tc>
      </w:tr>
      <w:tr w:rsidR="00317C34" w:rsidRPr="003C6EFD" w:rsidTr="00AE4622">
        <w:trPr>
          <w:trHeight w:val="251"/>
        </w:trPr>
        <w:tc>
          <w:tcPr>
            <w:tcW w:w="532" w:type="dxa"/>
            <w:tcBorders>
              <w:top w:val="single" w:sz="4" w:space="0" w:color="000000"/>
              <w:left w:val="single" w:sz="4" w:space="0" w:color="000000"/>
              <w:bottom w:val="single" w:sz="4" w:space="0" w:color="000000"/>
              <w:right w:val="single" w:sz="4" w:space="0" w:color="000000"/>
            </w:tcBorders>
          </w:tcPr>
          <w:p w:rsidR="00317C34" w:rsidRPr="003C6EFD" w:rsidRDefault="00317C34"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tcPr>
          <w:p w:rsidR="00317C34" w:rsidRPr="003C6EFD" w:rsidRDefault="00317C34"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317C34" w:rsidRDefault="00317C34"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El sistema genera un mensaje de confirmación al usuario con la información de las reservas que fueron reasignadas y en el caso de que existan, las que no fueron reasignadas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Post-condiciones principales del caso de uso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317C34"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Se eliminó la oferta de alojamiento solicitada</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Caminos de Excepción</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317C34"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N/A</w:t>
            </w:r>
          </w:p>
        </w:tc>
      </w:tr>
    </w:tbl>
    <w:p w:rsidR="004A0B33" w:rsidRPr="003C6EFD" w:rsidRDefault="004A0B33" w:rsidP="004A0B33">
      <w:pPr>
        <w:rPr>
          <w:rFonts w:ascii="Times New Roman" w:hAnsi="Times New Roman" w:cs="Times New Roman"/>
          <w:sz w:val="24"/>
          <w:szCs w:val="24"/>
          <w:lang w:eastAsia="ar-SA"/>
        </w:rPr>
      </w:pPr>
    </w:p>
    <w:p w:rsidR="004A0B33" w:rsidRPr="003C6EFD" w:rsidRDefault="00317C34" w:rsidP="004A0B33">
      <w:pPr>
        <w:rPr>
          <w:rFonts w:ascii="Times New Roman" w:hAnsi="Times New Roman" w:cs="Times New Roman"/>
          <w:b/>
          <w:bCs/>
          <w:sz w:val="24"/>
          <w:szCs w:val="24"/>
          <w:lang w:eastAsia="ar-SA"/>
        </w:rPr>
      </w:pPr>
      <w:r>
        <w:rPr>
          <w:rFonts w:ascii="Times New Roman" w:hAnsi="Times New Roman" w:cs="Times New Roman"/>
          <w:b/>
          <w:bCs/>
          <w:sz w:val="24"/>
          <w:szCs w:val="24"/>
          <w:lang w:eastAsia="ar-SA"/>
        </w:rPr>
        <w:t>Rehabilitar una oferta de alojamiento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32"/>
        <w:gridCol w:w="4097"/>
        <w:gridCol w:w="4199"/>
      </w:tblGrid>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Descripción General del Caso de Uso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317C34"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Se selecciona una oferta de alojamiento para habilitar</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Entidades Involucradas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317C34"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Oferta, Operador</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Precondiciones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317C34"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Existe la oferta a habilitar</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Flujo normal de Eventos</w:t>
            </w:r>
          </w:p>
        </w:tc>
      </w:tr>
      <w:tr w:rsidR="004A0B33" w:rsidRPr="003C6EFD" w:rsidTr="00AE4622">
        <w:trPr>
          <w:trHeight w:val="252"/>
        </w:trPr>
        <w:tc>
          <w:tcPr>
            <w:tcW w:w="532"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hideMark/>
          </w:tcPr>
          <w:p w:rsidR="004A0B33" w:rsidRPr="003C6EFD" w:rsidRDefault="004A0B33" w:rsidP="00AE4622">
            <w:pPr>
              <w:jc w:val="center"/>
              <w:rPr>
                <w:rFonts w:ascii="Times New Roman" w:hAnsi="Times New Roman" w:cs="Times New Roman"/>
                <w:b/>
                <w:sz w:val="24"/>
                <w:szCs w:val="24"/>
                <w:lang w:val="es-ES_tradnl"/>
              </w:rPr>
            </w:pPr>
            <w:r w:rsidRPr="003C6EFD">
              <w:rPr>
                <w:rFonts w:ascii="Times New Roman" w:hAnsi="Times New Roman" w:cs="Times New Roman"/>
                <w:b/>
                <w:sz w:val="24"/>
                <w:szCs w:val="24"/>
                <w:lang w:val="es-ES_tradnl"/>
              </w:rPr>
              <w:t>Usuario</w:t>
            </w:r>
          </w:p>
        </w:tc>
        <w:tc>
          <w:tcPr>
            <w:tcW w:w="4199" w:type="dxa"/>
            <w:tcBorders>
              <w:top w:val="single" w:sz="4" w:space="0" w:color="000000"/>
              <w:left w:val="single" w:sz="4" w:space="0" w:color="000000"/>
              <w:bottom w:val="single" w:sz="4" w:space="0" w:color="000000"/>
              <w:right w:val="single" w:sz="4" w:space="0" w:color="000000"/>
            </w:tcBorders>
            <w:hideMark/>
          </w:tcPr>
          <w:p w:rsidR="004A0B33" w:rsidRPr="003C6EFD" w:rsidRDefault="004A0B33" w:rsidP="00AE4622">
            <w:pPr>
              <w:jc w:val="center"/>
              <w:rPr>
                <w:rFonts w:ascii="Times New Roman" w:hAnsi="Times New Roman" w:cs="Times New Roman"/>
                <w:b/>
                <w:sz w:val="24"/>
                <w:szCs w:val="24"/>
                <w:lang w:val="es-ES_tradnl"/>
              </w:rPr>
            </w:pPr>
            <w:r w:rsidRPr="003C6EFD">
              <w:rPr>
                <w:rFonts w:ascii="Times New Roman" w:hAnsi="Times New Roman" w:cs="Times New Roman"/>
                <w:b/>
                <w:sz w:val="24"/>
                <w:szCs w:val="24"/>
                <w:lang w:val="es-ES_tradnl"/>
              </w:rPr>
              <w:t>Sistema</w:t>
            </w:r>
          </w:p>
        </w:tc>
      </w:tr>
      <w:tr w:rsidR="004A0B33" w:rsidRPr="003C6EFD" w:rsidTr="00AE4622">
        <w:trPr>
          <w:trHeight w:val="251"/>
        </w:trPr>
        <w:tc>
          <w:tcPr>
            <w:tcW w:w="532"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tcPr>
          <w:p w:rsidR="004A0B33" w:rsidRPr="003C6EFD" w:rsidRDefault="00317C34" w:rsidP="00317C34">
            <w:pPr>
              <w:rPr>
                <w:rFonts w:ascii="Times New Roman" w:hAnsi="Times New Roman" w:cs="Times New Roman"/>
                <w:sz w:val="24"/>
                <w:szCs w:val="24"/>
                <w:lang w:val="es-ES_tradnl"/>
              </w:rPr>
            </w:pPr>
            <w:r>
              <w:rPr>
                <w:rFonts w:ascii="Times New Roman" w:hAnsi="Times New Roman" w:cs="Times New Roman"/>
                <w:sz w:val="24"/>
                <w:szCs w:val="24"/>
                <w:lang w:val="es-ES_tradnl"/>
              </w:rPr>
              <w:t>Algún operador solicita la habilitación de la oferta de alojamiento</w:t>
            </w: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317C34" w:rsidP="00317C34">
            <w:pPr>
              <w:rPr>
                <w:rFonts w:ascii="Times New Roman" w:hAnsi="Times New Roman" w:cs="Times New Roman"/>
                <w:sz w:val="24"/>
                <w:szCs w:val="24"/>
                <w:lang w:val="es-ES_tradnl"/>
              </w:rPr>
            </w:pPr>
            <w:r>
              <w:rPr>
                <w:rFonts w:ascii="Times New Roman" w:hAnsi="Times New Roman" w:cs="Times New Roman"/>
                <w:sz w:val="24"/>
                <w:szCs w:val="24"/>
                <w:lang w:val="es-ES_tradnl"/>
              </w:rPr>
              <w:t>El sistema verifica la existencia de la oferta de alojamiento</w:t>
            </w:r>
          </w:p>
        </w:tc>
      </w:tr>
      <w:tr w:rsidR="004A0B33" w:rsidRPr="003C6EFD" w:rsidTr="00AE4622">
        <w:trPr>
          <w:trHeight w:val="251"/>
        </w:trPr>
        <w:tc>
          <w:tcPr>
            <w:tcW w:w="532"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7"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4A0B33" w:rsidP="00317C34">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 xml:space="preserve">El </w:t>
            </w:r>
            <w:r w:rsidR="00317C34">
              <w:rPr>
                <w:rFonts w:ascii="Times New Roman" w:hAnsi="Times New Roman" w:cs="Times New Roman"/>
                <w:sz w:val="24"/>
                <w:szCs w:val="24"/>
                <w:lang w:val="es-ES_tradnl"/>
              </w:rPr>
              <w:t>actualiza el estado de la oferta a ‘HABILITADA’</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Post-condiciones principales del caso de uso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317C34" w:rsidP="00AE4622">
            <w:pPr>
              <w:rPr>
                <w:rFonts w:ascii="Times New Roman" w:hAnsi="Times New Roman" w:cs="Times New Roman"/>
                <w:sz w:val="24"/>
                <w:szCs w:val="24"/>
                <w:lang w:val="es-ES_tradnl"/>
              </w:rPr>
            </w:pPr>
            <w:r>
              <w:rPr>
                <w:rFonts w:ascii="Times New Roman" w:hAnsi="Times New Roman" w:cs="Times New Roman"/>
                <w:sz w:val="24"/>
                <w:szCs w:val="24"/>
                <w:lang w:val="es-ES_tradnl"/>
              </w:rPr>
              <w:t>El estado de la oferta de alojamiento solicitada cambia a ‘HABILITADA’</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Caminos de Excepción</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317C34" w:rsidP="00317C34">
            <w:pPr>
              <w:rPr>
                <w:rFonts w:ascii="Times New Roman" w:hAnsi="Times New Roman" w:cs="Times New Roman"/>
                <w:sz w:val="24"/>
                <w:szCs w:val="24"/>
                <w:lang w:val="es-ES_tradnl"/>
              </w:rPr>
            </w:pPr>
            <w:r>
              <w:rPr>
                <w:rFonts w:ascii="Times New Roman" w:hAnsi="Times New Roman" w:cs="Times New Roman"/>
                <w:sz w:val="24"/>
                <w:szCs w:val="24"/>
                <w:lang w:val="es-ES_tradnl"/>
              </w:rPr>
              <w:t>No existe la oferta de alojamiento solicitada</w:t>
            </w:r>
            <w:r w:rsidR="004A0B33" w:rsidRPr="003C6EFD">
              <w:rPr>
                <w:rFonts w:ascii="Times New Roman" w:hAnsi="Times New Roman" w:cs="Times New Roman"/>
                <w:sz w:val="24"/>
                <w:szCs w:val="24"/>
                <w:lang w:val="es-ES_tradnl"/>
              </w:rPr>
              <w:t>.</w:t>
            </w:r>
            <w:r w:rsidR="004A0B33" w:rsidRPr="003C6EFD">
              <w:rPr>
                <w:rFonts w:ascii="Times New Roman" w:hAnsi="Times New Roman" w:cs="Times New Roman"/>
                <w:sz w:val="24"/>
                <w:szCs w:val="24"/>
                <w:lang w:val="es-ES_tradnl"/>
              </w:rPr>
              <w:br/>
            </w:r>
          </w:p>
        </w:tc>
      </w:tr>
    </w:tbl>
    <w:p w:rsidR="004A0B33" w:rsidRPr="003C6EFD" w:rsidRDefault="004A0B33" w:rsidP="004A0B33">
      <w:pPr>
        <w:rPr>
          <w:rFonts w:ascii="Times New Roman" w:hAnsi="Times New Roman" w:cs="Times New Roman"/>
          <w:sz w:val="24"/>
          <w:szCs w:val="24"/>
          <w:lang w:eastAsia="ar-SA"/>
        </w:rPr>
      </w:pPr>
    </w:p>
    <w:p w:rsidR="004A0B33" w:rsidRPr="003C6EFD" w:rsidRDefault="00317C34" w:rsidP="004A0B33">
      <w:pP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Analizar la operación de </w:t>
      </w:r>
      <w:proofErr w:type="spellStart"/>
      <w:r>
        <w:rPr>
          <w:rFonts w:ascii="Times New Roman" w:hAnsi="Times New Roman" w:cs="Times New Roman"/>
          <w:b/>
          <w:bCs/>
          <w:sz w:val="24"/>
          <w:szCs w:val="24"/>
          <w:lang w:eastAsia="ar-SA"/>
        </w:rPr>
        <w:t>uniandes</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33"/>
        <w:gridCol w:w="4096"/>
        <w:gridCol w:w="4199"/>
      </w:tblGrid>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Descripción General del Caso de Uso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Un cliente puede ser cancelar una reserva que este haya realizado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Entidades Involucradas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Algún Cliente, Algún Operador, Base de Datos de AloHandes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Precondiciones</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El cliente se encuentra en la base de datos, existen reservas por parte del cliente</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Flujo normal de Eventos</w:t>
            </w:r>
          </w:p>
        </w:tc>
      </w:tr>
      <w:tr w:rsidR="004A0B33" w:rsidRPr="003C6EFD" w:rsidTr="00AE4622">
        <w:trPr>
          <w:trHeight w:val="252"/>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6" w:type="dxa"/>
            <w:tcBorders>
              <w:top w:val="single" w:sz="4" w:space="0" w:color="000000"/>
              <w:left w:val="single" w:sz="4" w:space="0" w:color="000000"/>
              <w:bottom w:val="single" w:sz="4" w:space="0" w:color="000000"/>
              <w:right w:val="single" w:sz="4" w:space="0" w:color="000000"/>
            </w:tcBorders>
            <w:hideMark/>
          </w:tcPr>
          <w:p w:rsidR="004A0B33" w:rsidRPr="003C6EFD" w:rsidRDefault="004A0B33" w:rsidP="00AE4622">
            <w:pPr>
              <w:jc w:val="center"/>
              <w:rPr>
                <w:rFonts w:ascii="Times New Roman" w:hAnsi="Times New Roman" w:cs="Times New Roman"/>
                <w:b/>
                <w:sz w:val="24"/>
                <w:szCs w:val="24"/>
                <w:lang w:val="es-ES_tradnl"/>
              </w:rPr>
            </w:pPr>
            <w:r w:rsidRPr="003C6EFD">
              <w:rPr>
                <w:rFonts w:ascii="Times New Roman" w:hAnsi="Times New Roman" w:cs="Times New Roman"/>
                <w:b/>
                <w:sz w:val="24"/>
                <w:szCs w:val="24"/>
                <w:lang w:val="es-ES_tradnl"/>
              </w:rPr>
              <w:t>Usuario</w:t>
            </w:r>
          </w:p>
        </w:tc>
        <w:tc>
          <w:tcPr>
            <w:tcW w:w="4199" w:type="dxa"/>
            <w:tcBorders>
              <w:top w:val="single" w:sz="4" w:space="0" w:color="000000"/>
              <w:left w:val="single" w:sz="4" w:space="0" w:color="000000"/>
              <w:bottom w:val="single" w:sz="4" w:space="0" w:color="000000"/>
              <w:right w:val="single" w:sz="4" w:space="0" w:color="000000"/>
            </w:tcBorders>
            <w:hideMark/>
          </w:tcPr>
          <w:p w:rsidR="004A0B33" w:rsidRPr="003C6EFD" w:rsidRDefault="004A0B33" w:rsidP="00AE4622">
            <w:pPr>
              <w:jc w:val="center"/>
              <w:rPr>
                <w:rFonts w:ascii="Times New Roman" w:hAnsi="Times New Roman" w:cs="Times New Roman"/>
                <w:b/>
                <w:sz w:val="24"/>
                <w:szCs w:val="24"/>
                <w:lang w:val="es-ES_tradnl"/>
              </w:rPr>
            </w:pPr>
            <w:r w:rsidRPr="003C6EFD">
              <w:rPr>
                <w:rFonts w:ascii="Times New Roman" w:hAnsi="Times New Roman" w:cs="Times New Roman"/>
                <w:b/>
                <w:sz w:val="24"/>
                <w:szCs w:val="24"/>
                <w:lang w:val="es-ES_tradnl"/>
              </w:rPr>
              <w:t>Sistema</w:t>
            </w:r>
          </w:p>
        </w:tc>
      </w:tr>
      <w:tr w:rsidR="004A0B33" w:rsidRPr="003C6EFD" w:rsidTr="00AE4622">
        <w:trPr>
          <w:trHeight w:val="251"/>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6"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El cliente indica cual reserva desea cancelar</w:t>
            </w: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El sistema verifica que la oferta pertenezca al cliente en cuestión</w:t>
            </w:r>
          </w:p>
        </w:tc>
      </w:tr>
      <w:tr w:rsidR="004A0B33" w:rsidRPr="003C6EFD" w:rsidTr="00AE4622">
        <w:trPr>
          <w:trHeight w:val="251"/>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6"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El sistema verifica la fecha y la duración de dicha reserva</w:t>
            </w:r>
          </w:p>
        </w:tc>
      </w:tr>
      <w:tr w:rsidR="004A0B33" w:rsidRPr="003C6EFD" w:rsidTr="00AE4622">
        <w:trPr>
          <w:trHeight w:val="251"/>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6"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El sistema realiza calcula los cobros de penalización dependiendo de la antelación y la duración de la reserva.</w:t>
            </w:r>
          </w:p>
        </w:tc>
      </w:tr>
      <w:tr w:rsidR="004A0B33" w:rsidRPr="003C6EFD" w:rsidTr="00AE4622">
        <w:trPr>
          <w:trHeight w:val="251"/>
        </w:trPr>
        <w:tc>
          <w:tcPr>
            <w:tcW w:w="533"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jc w:val="center"/>
              <w:rPr>
                <w:rFonts w:ascii="Times New Roman" w:hAnsi="Times New Roman" w:cs="Times New Roman"/>
                <w:b/>
                <w:sz w:val="24"/>
                <w:szCs w:val="24"/>
                <w:lang w:val="es-ES_tradnl"/>
              </w:rPr>
            </w:pPr>
          </w:p>
        </w:tc>
        <w:tc>
          <w:tcPr>
            <w:tcW w:w="4096"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c>
          <w:tcPr>
            <w:tcW w:w="4199" w:type="dxa"/>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El sistema retira la reserva y se alerta al operador.</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Post-condiciones principales del caso de uso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El cliente ya no posee esta reserva.</w:t>
            </w:r>
            <w:r w:rsidRPr="003C6EFD">
              <w:rPr>
                <w:rFonts w:ascii="Times New Roman" w:hAnsi="Times New Roman" w:cs="Times New Roman"/>
                <w:sz w:val="24"/>
                <w:szCs w:val="24"/>
                <w:lang w:val="es-ES_tradnl"/>
              </w:rPr>
              <w:br/>
              <w:t>Se ha generado un cobro dependiendo de la fecha de cancelación y la duración del contrato.</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shd w:val="clear" w:color="auto" w:fill="222A35" w:themeFill="text2" w:themeFillShade="80"/>
            <w:hideMark/>
          </w:tcPr>
          <w:p w:rsidR="004A0B33" w:rsidRPr="003C6EFD" w:rsidRDefault="004A0B33" w:rsidP="00AE4622">
            <w:pPr>
              <w:rPr>
                <w:rFonts w:ascii="Times New Roman" w:hAnsi="Times New Roman" w:cs="Times New Roman"/>
                <w:sz w:val="24"/>
                <w:szCs w:val="24"/>
                <w:lang w:val="es-ES_tradnl"/>
              </w:rPr>
            </w:pPr>
            <w:r w:rsidRPr="003C6EFD">
              <w:rPr>
                <w:rFonts w:ascii="Times New Roman" w:hAnsi="Times New Roman" w:cs="Times New Roman"/>
                <w:sz w:val="24"/>
                <w:szCs w:val="24"/>
                <w:lang w:val="es-ES_tradnl"/>
              </w:rPr>
              <w:t>Caminos de Excepción</w:t>
            </w:r>
          </w:p>
        </w:tc>
      </w:tr>
      <w:tr w:rsidR="004A0B33" w:rsidRPr="003C6EFD" w:rsidTr="00AE4622">
        <w:tc>
          <w:tcPr>
            <w:tcW w:w="8828" w:type="dxa"/>
            <w:gridSpan w:val="3"/>
            <w:tcBorders>
              <w:top w:val="single" w:sz="4" w:space="0" w:color="000000"/>
              <w:left w:val="single" w:sz="4" w:space="0" w:color="000000"/>
              <w:bottom w:val="single" w:sz="4" w:space="0" w:color="000000"/>
              <w:right w:val="single" w:sz="4" w:space="0" w:color="000000"/>
            </w:tcBorders>
          </w:tcPr>
          <w:p w:rsidR="004A0B33" w:rsidRPr="003C6EFD" w:rsidRDefault="004A0B33" w:rsidP="00AE4622">
            <w:pPr>
              <w:rPr>
                <w:rFonts w:ascii="Times New Roman" w:hAnsi="Times New Roman" w:cs="Times New Roman"/>
                <w:sz w:val="24"/>
                <w:szCs w:val="24"/>
                <w:lang w:val="es-ES_tradnl"/>
              </w:rPr>
            </w:pPr>
          </w:p>
        </w:tc>
      </w:tr>
    </w:tbl>
    <w:p w:rsidR="004A0B33" w:rsidRPr="003C6EFD" w:rsidRDefault="004A0B33" w:rsidP="004A0B33">
      <w:pPr>
        <w:rPr>
          <w:rFonts w:ascii="Times New Roman" w:hAnsi="Times New Roman" w:cs="Times New Roman"/>
          <w:lang w:eastAsia="ar-SA"/>
        </w:rPr>
      </w:pPr>
    </w:p>
    <w:p w:rsidR="00840305" w:rsidRDefault="00840305" w:rsidP="003C6EFD">
      <w:pPr>
        <w:rPr>
          <w:rFonts w:ascii="Times New Roman" w:hAnsi="Times New Roman" w:cs="Times New Roman"/>
          <w:sz w:val="24"/>
          <w:lang w:eastAsia="ar-SA"/>
        </w:rPr>
      </w:pPr>
    </w:p>
    <w:p w:rsidR="00840305" w:rsidRDefault="00840305" w:rsidP="003C6EFD">
      <w:pPr>
        <w:rPr>
          <w:rFonts w:ascii="Times New Roman" w:hAnsi="Times New Roman" w:cs="Times New Roman"/>
          <w:sz w:val="24"/>
          <w:lang w:eastAsia="ar-SA"/>
        </w:rPr>
      </w:pPr>
      <w:r>
        <w:rPr>
          <w:rFonts w:ascii="Times New Roman" w:hAnsi="Times New Roman" w:cs="Times New Roman"/>
          <w:sz w:val="24"/>
          <w:lang w:eastAsia="ar-SA"/>
        </w:rPr>
        <w:t>En primer lugar</w:t>
      </w:r>
      <w:r w:rsidR="00653103">
        <w:rPr>
          <w:rFonts w:ascii="Times New Roman" w:hAnsi="Times New Roman" w:cs="Times New Roman"/>
          <w:sz w:val="24"/>
          <w:lang w:eastAsia="ar-SA"/>
        </w:rPr>
        <w:t>,</w:t>
      </w:r>
      <w:r>
        <w:rPr>
          <w:rFonts w:ascii="Times New Roman" w:hAnsi="Times New Roman" w:cs="Times New Roman"/>
          <w:sz w:val="24"/>
          <w:lang w:eastAsia="ar-SA"/>
        </w:rPr>
        <w:t xml:space="preserve"> e</w:t>
      </w:r>
      <w:r w:rsidR="004903ED">
        <w:rPr>
          <w:rFonts w:ascii="Times New Roman" w:hAnsi="Times New Roman" w:cs="Times New Roman"/>
          <w:sz w:val="24"/>
          <w:lang w:eastAsia="ar-SA"/>
        </w:rPr>
        <w:t>xiste una difer</w:t>
      </w:r>
      <w:r w:rsidR="006D071A">
        <w:rPr>
          <w:rFonts w:ascii="Times New Roman" w:hAnsi="Times New Roman" w:cs="Times New Roman"/>
          <w:sz w:val="24"/>
          <w:lang w:eastAsia="ar-SA"/>
        </w:rPr>
        <w:t>encia fundamental en la manera de expresar las herencias, a pesar de que sí existen en el modelo, no se representan como tal</w:t>
      </w:r>
      <w:r w:rsidR="00653103">
        <w:rPr>
          <w:rFonts w:ascii="Times New Roman" w:hAnsi="Times New Roman" w:cs="Times New Roman"/>
          <w:sz w:val="24"/>
          <w:lang w:eastAsia="ar-SA"/>
        </w:rPr>
        <w:t>,</w:t>
      </w:r>
      <w:r w:rsidR="006D071A">
        <w:rPr>
          <w:rFonts w:ascii="Times New Roman" w:hAnsi="Times New Roman" w:cs="Times New Roman"/>
          <w:sz w:val="24"/>
          <w:lang w:eastAsia="ar-SA"/>
        </w:rPr>
        <w:t xml:space="preserve"> sino que solo se menciona la representación del FK existente cuando estas se presentan. Adicionalmente se enfatiza en la existencia de las singularidades de las id, cosa que no se concebía con tal detalle en nuestro modelo inicial. Por último</w:t>
      </w:r>
      <w:r w:rsidR="00653103">
        <w:rPr>
          <w:rFonts w:ascii="Times New Roman" w:hAnsi="Times New Roman" w:cs="Times New Roman"/>
          <w:sz w:val="24"/>
          <w:lang w:eastAsia="ar-SA"/>
        </w:rPr>
        <w:t>,</w:t>
      </w:r>
      <w:r w:rsidR="006D071A">
        <w:rPr>
          <w:rFonts w:ascii="Times New Roman" w:hAnsi="Times New Roman" w:cs="Times New Roman"/>
          <w:sz w:val="24"/>
          <w:lang w:eastAsia="ar-SA"/>
        </w:rPr>
        <w:t xml:space="preserve"> es importante enfatizar en que puede haber ciertas discordancias en la implementación del diseño pues no se realizan todos los </w:t>
      </w:r>
      <w:proofErr w:type="spellStart"/>
      <w:r w:rsidR="006D071A">
        <w:rPr>
          <w:rFonts w:ascii="Times New Roman" w:hAnsi="Times New Roman" w:cs="Times New Roman"/>
          <w:sz w:val="24"/>
          <w:lang w:eastAsia="ar-SA"/>
        </w:rPr>
        <w:t>Checks</w:t>
      </w:r>
      <w:proofErr w:type="spellEnd"/>
      <w:r w:rsidR="006D071A">
        <w:rPr>
          <w:rFonts w:ascii="Times New Roman" w:hAnsi="Times New Roman" w:cs="Times New Roman"/>
          <w:sz w:val="24"/>
          <w:lang w:eastAsia="ar-SA"/>
        </w:rPr>
        <w:t xml:space="preserve"> adecuados para evitar atributos de herencia huérfanos.</w:t>
      </w:r>
    </w:p>
    <w:p w:rsidR="00EE5E85" w:rsidRPr="00976B12" w:rsidRDefault="003C6EFD" w:rsidP="00976B12">
      <w:pPr>
        <w:pStyle w:val="Ttulo1"/>
        <w:numPr>
          <w:ilvl w:val="0"/>
          <w:numId w:val="3"/>
        </w:numPr>
        <w:rPr>
          <w:lang w:val="es-CO"/>
        </w:rPr>
      </w:pPr>
      <w:bookmarkStart w:id="3" w:name="_Toc512333429"/>
      <w:r w:rsidRPr="00976B12">
        <w:rPr>
          <w:lang w:val="es-CO"/>
        </w:rPr>
        <w:t>Generación de Tablas</w:t>
      </w:r>
      <w:bookmarkEnd w:id="3"/>
    </w:p>
    <w:p w:rsidR="003C6EFD" w:rsidRPr="003C6EFD" w:rsidRDefault="003C6EFD" w:rsidP="003C6EFD">
      <w:pPr>
        <w:rPr>
          <w:rFonts w:ascii="Times New Roman" w:hAnsi="Times New Roman" w:cs="Times New Roman"/>
          <w:sz w:val="24"/>
          <w:szCs w:val="24"/>
          <w:lang w:eastAsia="ar-SA"/>
        </w:rPr>
      </w:pPr>
      <w:r w:rsidRPr="003C6EFD">
        <w:rPr>
          <w:rFonts w:ascii="Times New Roman" w:hAnsi="Times New Roman" w:cs="Times New Roman"/>
          <w:sz w:val="24"/>
          <w:szCs w:val="24"/>
          <w:lang w:eastAsia="ar-SA"/>
        </w:rPr>
        <w:t>Para generar las tablas se so</w:t>
      </w:r>
      <w:r w:rsidR="00653103">
        <w:rPr>
          <w:rFonts w:ascii="Times New Roman" w:hAnsi="Times New Roman" w:cs="Times New Roman"/>
          <w:sz w:val="24"/>
          <w:szCs w:val="24"/>
          <w:lang w:eastAsia="ar-SA"/>
        </w:rPr>
        <w:t>licita usar el archivo script “c</w:t>
      </w:r>
      <w:r w:rsidRPr="003C6EFD">
        <w:rPr>
          <w:rFonts w:ascii="Times New Roman" w:hAnsi="Times New Roman" w:cs="Times New Roman"/>
          <w:sz w:val="24"/>
          <w:szCs w:val="24"/>
          <w:lang w:eastAsia="ar-SA"/>
        </w:rPr>
        <w:t xml:space="preserve">reador de </w:t>
      </w:r>
      <w:proofErr w:type="spellStart"/>
      <w:r w:rsidRPr="003C6EFD">
        <w:rPr>
          <w:rFonts w:ascii="Times New Roman" w:hAnsi="Times New Roman" w:cs="Times New Roman"/>
          <w:sz w:val="24"/>
          <w:szCs w:val="24"/>
          <w:lang w:eastAsia="ar-SA"/>
        </w:rPr>
        <w:t>tablas.sql</w:t>
      </w:r>
      <w:proofErr w:type="spellEnd"/>
      <w:r>
        <w:rPr>
          <w:rFonts w:ascii="Times New Roman" w:hAnsi="Times New Roman" w:cs="Times New Roman"/>
          <w:sz w:val="24"/>
          <w:szCs w:val="24"/>
          <w:lang w:eastAsia="ar-SA"/>
        </w:rPr>
        <w:t>” que se encuentra en la carpeta de</w:t>
      </w:r>
      <w:r w:rsidRPr="003C6EFD">
        <w:rPr>
          <w:rFonts w:ascii="Times New Roman" w:hAnsi="Times New Roman" w:cs="Times New Roman"/>
          <w:sz w:val="24"/>
          <w:szCs w:val="24"/>
          <w:lang w:eastAsia="ar-SA"/>
        </w:rPr>
        <w:t xml:space="preserve"> documento</w:t>
      </w:r>
      <w:r>
        <w:rPr>
          <w:rFonts w:ascii="Times New Roman" w:hAnsi="Times New Roman" w:cs="Times New Roman"/>
          <w:sz w:val="24"/>
          <w:szCs w:val="24"/>
          <w:lang w:eastAsia="ar-SA"/>
        </w:rPr>
        <w:t>s</w:t>
      </w:r>
      <w:r w:rsidRPr="003C6EFD">
        <w:rPr>
          <w:rFonts w:ascii="Times New Roman" w:hAnsi="Times New Roman" w:cs="Times New Roman"/>
          <w:sz w:val="24"/>
          <w:szCs w:val="24"/>
          <w:lang w:eastAsia="ar-SA"/>
        </w:rPr>
        <w:t>. Si se desea borrarlas, se puede usar el archivo “</w:t>
      </w:r>
      <w:proofErr w:type="spellStart"/>
      <w:r w:rsidRPr="003C6EFD">
        <w:rPr>
          <w:rFonts w:ascii="Times New Roman" w:hAnsi="Times New Roman" w:cs="Times New Roman"/>
          <w:sz w:val="24"/>
          <w:szCs w:val="24"/>
          <w:lang w:eastAsia="ar-SA"/>
        </w:rPr>
        <w:t>Borrador.sql</w:t>
      </w:r>
      <w:proofErr w:type="spellEnd"/>
      <w:r w:rsidRPr="003C6EFD">
        <w:rPr>
          <w:rFonts w:ascii="Times New Roman" w:hAnsi="Times New Roman" w:cs="Times New Roman"/>
          <w:sz w:val="24"/>
          <w:szCs w:val="24"/>
          <w:lang w:eastAsia="ar-SA"/>
        </w:rPr>
        <w:t>”</w:t>
      </w:r>
      <w:r>
        <w:rPr>
          <w:rFonts w:ascii="Times New Roman" w:hAnsi="Times New Roman" w:cs="Times New Roman"/>
          <w:sz w:val="24"/>
          <w:szCs w:val="24"/>
          <w:lang w:eastAsia="ar-SA"/>
        </w:rPr>
        <w:t>.</w:t>
      </w:r>
    </w:p>
    <w:p w:rsidR="00EE5E85" w:rsidRDefault="003C6EFD" w:rsidP="00EE5E85">
      <w:pPr>
        <w:pStyle w:val="Ttulo1"/>
        <w:rPr>
          <w:lang w:val="es-CO"/>
        </w:rPr>
      </w:pPr>
      <w:bookmarkStart w:id="4" w:name="_Toc512333430"/>
      <w:r>
        <w:rPr>
          <w:lang w:val="es-CO"/>
        </w:rPr>
        <w:t>Población</w:t>
      </w:r>
      <w:bookmarkEnd w:id="4"/>
    </w:p>
    <w:p w:rsidR="00EE5E85" w:rsidRPr="006D071A" w:rsidRDefault="003C6EFD" w:rsidP="00EE5E85">
      <w:pPr>
        <w:rPr>
          <w:rFonts w:ascii="Times New Roman" w:hAnsi="Times New Roman" w:cs="Times New Roman"/>
          <w:sz w:val="24"/>
          <w:lang w:eastAsia="ar-SA"/>
        </w:rPr>
      </w:pPr>
      <w:r w:rsidRPr="003C6EFD">
        <w:rPr>
          <w:rFonts w:ascii="Times New Roman" w:hAnsi="Times New Roman" w:cs="Times New Roman"/>
          <w:sz w:val="24"/>
          <w:lang w:eastAsia="ar-SA"/>
        </w:rPr>
        <w:t>Para poblar las tablas, se solicita usar el archivo “</w:t>
      </w:r>
      <w:proofErr w:type="spellStart"/>
      <w:r w:rsidRPr="003C6EFD">
        <w:rPr>
          <w:rFonts w:ascii="Times New Roman" w:hAnsi="Times New Roman" w:cs="Times New Roman"/>
          <w:sz w:val="24"/>
          <w:lang w:eastAsia="ar-SA"/>
        </w:rPr>
        <w:t>Poblador.sql</w:t>
      </w:r>
      <w:proofErr w:type="spellEnd"/>
      <w:r w:rsidRPr="003C6EFD">
        <w:rPr>
          <w:rFonts w:ascii="Times New Roman" w:hAnsi="Times New Roman" w:cs="Times New Roman"/>
          <w:sz w:val="24"/>
          <w:lang w:eastAsia="ar-SA"/>
        </w:rPr>
        <w:t>” que se encuentra en la carpeta de documentos.</w:t>
      </w:r>
    </w:p>
    <w:sectPr w:rsidR="00EE5E85" w:rsidRPr="006D071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9732E1"/>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6083CB3"/>
    <w:multiLevelType w:val="hybridMultilevel"/>
    <w:tmpl w:val="9C2CB926"/>
    <w:lvl w:ilvl="0" w:tplc="E190CF48">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CO" w:vendorID="64" w:dllVersion="6" w:nlCheck="1" w:checkStyle="0"/>
  <w:activeWritingStyle w:appName="MSWord" w:lang="es-ES_tradnl" w:vendorID="64" w:dllVersion="6" w:nlCheck="1" w:checkStyle="0"/>
  <w:activeWritingStyle w:appName="MSWord" w:lang="es-ES" w:vendorID="64" w:dllVersion="6" w:nlCheck="1" w:checkStyle="0"/>
  <w:activeWritingStyle w:appName="MSWord" w:lang="es-CO" w:vendorID="64" w:dllVersion="0" w:nlCheck="1" w:checkStyle="0"/>
  <w:activeWritingStyle w:appName="MSWord" w:lang="es-ES_tradnl"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E85"/>
    <w:rsid w:val="0000249D"/>
    <w:rsid w:val="00042CF4"/>
    <w:rsid w:val="00081FC5"/>
    <w:rsid w:val="000A2C56"/>
    <w:rsid w:val="001A0646"/>
    <w:rsid w:val="001C071E"/>
    <w:rsid w:val="00203704"/>
    <w:rsid w:val="00252CD9"/>
    <w:rsid w:val="0028393D"/>
    <w:rsid w:val="002E7D07"/>
    <w:rsid w:val="00317C34"/>
    <w:rsid w:val="0033116D"/>
    <w:rsid w:val="003C6EFD"/>
    <w:rsid w:val="004327FD"/>
    <w:rsid w:val="004903ED"/>
    <w:rsid w:val="004A0B33"/>
    <w:rsid w:val="004F4B0F"/>
    <w:rsid w:val="00567E01"/>
    <w:rsid w:val="005B3E6E"/>
    <w:rsid w:val="005C620C"/>
    <w:rsid w:val="005E4733"/>
    <w:rsid w:val="00653103"/>
    <w:rsid w:val="00673F28"/>
    <w:rsid w:val="006A02F0"/>
    <w:rsid w:val="006D071A"/>
    <w:rsid w:val="00777929"/>
    <w:rsid w:val="007D20B0"/>
    <w:rsid w:val="007D2FCD"/>
    <w:rsid w:val="008139B7"/>
    <w:rsid w:val="00840305"/>
    <w:rsid w:val="00855353"/>
    <w:rsid w:val="008B695F"/>
    <w:rsid w:val="008C2EDB"/>
    <w:rsid w:val="00912D6F"/>
    <w:rsid w:val="00913E0A"/>
    <w:rsid w:val="00937134"/>
    <w:rsid w:val="00941C54"/>
    <w:rsid w:val="0096016A"/>
    <w:rsid w:val="00976B12"/>
    <w:rsid w:val="009A20D8"/>
    <w:rsid w:val="009B3E12"/>
    <w:rsid w:val="00A75A5D"/>
    <w:rsid w:val="00AA59C9"/>
    <w:rsid w:val="00AA72B1"/>
    <w:rsid w:val="00AD4ABC"/>
    <w:rsid w:val="00B50F02"/>
    <w:rsid w:val="00B97D8D"/>
    <w:rsid w:val="00BA7B8B"/>
    <w:rsid w:val="00BC5230"/>
    <w:rsid w:val="00BF07BE"/>
    <w:rsid w:val="00C11BBA"/>
    <w:rsid w:val="00C260FA"/>
    <w:rsid w:val="00C4488D"/>
    <w:rsid w:val="00C60BB3"/>
    <w:rsid w:val="00D13F84"/>
    <w:rsid w:val="00D25CE7"/>
    <w:rsid w:val="00D308A6"/>
    <w:rsid w:val="00DA71B7"/>
    <w:rsid w:val="00DF7782"/>
    <w:rsid w:val="00E14040"/>
    <w:rsid w:val="00E57694"/>
    <w:rsid w:val="00E628C4"/>
    <w:rsid w:val="00EA16F7"/>
    <w:rsid w:val="00EE5E85"/>
    <w:rsid w:val="00F53D80"/>
    <w:rsid w:val="00F54CE6"/>
    <w:rsid w:val="00F630B5"/>
    <w:rsid w:val="00F84E97"/>
    <w:rsid w:val="00F8633E"/>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642EF"/>
  <w15:chartTrackingRefBased/>
  <w15:docId w15:val="{A3D2671F-B992-4E1B-A7A3-87C3865D4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E85"/>
    <w:pPr>
      <w:spacing w:line="256" w:lineRule="auto"/>
    </w:pPr>
  </w:style>
  <w:style w:type="paragraph" w:styleId="Ttulo1">
    <w:name w:val="heading 1"/>
    <w:basedOn w:val="Normal"/>
    <w:next w:val="Normal"/>
    <w:link w:val="Ttulo1Car"/>
    <w:uiPriority w:val="9"/>
    <w:qFormat/>
    <w:rsid w:val="00EE5E85"/>
    <w:pPr>
      <w:keepNext/>
      <w:numPr>
        <w:numId w:val="1"/>
      </w:numPr>
      <w:suppressAutoHyphens/>
      <w:spacing w:before="200" w:after="100" w:line="240" w:lineRule="auto"/>
      <w:jc w:val="both"/>
      <w:outlineLvl w:val="0"/>
    </w:pPr>
    <w:rPr>
      <w:rFonts w:ascii="Times New Roman" w:eastAsia="Times New Roman" w:hAnsi="Times New Roman" w:cs="Times New Roman"/>
      <w:b/>
      <w:sz w:val="28"/>
      <w:szCs w:val="28"/>
      <w:lang w:val="en-US" w:eastAsia="ar-SA"/>
    </w:rPr>
  </w:style>
  <w:style w:type="paragraph" w:styleId="Ttulo2">
    <w:name w:val="heading 2"/>
    <w:basedOn w:val="Normal"/>
    <w:next w:val="Normal"/>
    <w:link w:val="Ttulo2Car"/>
    <w:qFormat/>
    <w:rsid w:val="00EE5E85"/>
    <w:pPr>
      <w:keepNext/>
      <w:numPr>
        <w:ilvl w:val="1"/>
        <w:numId w:val="1"/>
      </w:numPr>
      <w:spacing w:after="100" w:line="240" w:lineRule="auto"/>
      <w:ind w:left="0" w:firstLine="0"/>
      <w:outlineLvl w:val="1"/>
    </w:pPr>
    <w:rPr>
      <w:rFonts w:ascii="Book Antiqua" w:eastAsia="Times New Roman" w:hAnsi="Book Antiqua" w:cs="Times New Roman"/>
      <w:b/>
      <w:bCs/>
      <w:sz w:val="24"/>
      <w:szCs w:val="24"/>
      <w:lang w:val="es-ES_tradnl" w:eastAsia="ar-SA"/>
    </w:rPr>
  </w:style>
  <w:style w:type="paragraph" w:styleId="Ttulo3">
    <w:name w:val="heading 3"/>
    <w:basedOn w:val="Normal"/>
    <w:next w:val="Normal"/>
    <w:link w:val="Ttulo3Car"/>
    <w:qFormat/>
    <w:rsid w:val="00EE5E85"/>
    <w:pPr>
      <w:keepNext/>
      <w:numPr>
        <w:ilvl w:val="2"/>
        <w:numId w:val="1"/>
      </w:numPr>
      <w:spacing w:after="100" w:line="240" w:lineRule="auto"/>
      <w:jc w:val="center"/>
      <w:outlineLvl w:val="2"/>
    </w:pPr>
    <w:rPr>
      <w:rFonts w:ascii="Book Antiqua" w:eastAsia="Times New Roman" w:hAnsi="Book Antiqua" w:cs="Times New Roman"/>
      <w:sz w:val="24"/>
      <w:szCs w:val="24"/>
      <w:u w:val="single"/>
      <w:lang w:val="es-ES_tradnl" w:eastAsia="ar-SA"/>
    </w:rPr>
  </w:style>
  <w:style w:type="paragraph" w:styleId="Ttulo4">
    <w:name w:val="heading 4"/>
    <w:basedOn w:val="Normal"/>
    <w:next w:val="Normal"/>
    <w:link w:val="Ttulo4Car"/>
    <w:semiHidden/>
    <w:unhideWhenUsed/>
    <w:qFormat/>
    <w:rsid w:val="00EE5E85"/>
    <w:pPr>
      <w:keepNext/>
      <w:keepLines/>
      <w:numPr>
        <w:ilvl w:val="3"/>
        <w:numId w:val="1"/>
      </w:numPr>
      <w:spacing w:before="200" w:after="0" w:line="240" w:lineRule="auto"/>
      <w:jc w:val="both"/>
      <w:outlineLvl w:val="3"/>
    </w:pPr>
    <w:rPr>
      <w:rFonts w:asciiTheme="majorHAnsi" w:eastAsiaTheme="majorEastAsia" w:hAnsiTheme="majorHAnsi" w:cstheme="majorBidi"/>
      <w:b/>
      <w:bCs/>
      <w:i/>
      <w:iCs/>
      <w:color w:val="4472C4" w:themeColor="accent1"/>
      <w:sz w:val="24"/>
      <w:szCs w:val="24"/>
      <w:lang w:eastAsia="ar-SA"/>
    </w:rPr>
  </w:style>
  <w:style w:type="paragraph" w:styleId="Ttulo5">
    <w:name w:val="heading 5"/>
    <w:basedOn w:val="Normal"/>
    <w:next w:val="Normal"/>
    <w:link w:val="Ttulo5Car"/>
    <w:semiHidden/>
    <w:unhideWhenUsed/>
    <w:qFormat/>
    <w:rsid w:val="00EE5E85"/>
    <w:pPr>
      <w:keepNext/>
      <w:keepLines/>
      <w:numPr>
        <w:ilvl w:val="4"/>
        <w:numId w:val="1"/>
      </w:numPr>
      <w:spacing w:before="200" w:after="0" w:line="240" w:lineRule="auto"/>
      <w:jc w:val="both"/>
      <w:outlineLvl w:val="4"/>
    </w:pPr>
    <w:rPr>
      <w:rFonts w:asciiTheme="majorHAnsi" w:eastAsiaTheme="majorEastAsia" w:hAnsiTheme="majorHAnsi" w:cstheme="majorBidi"/>
      <w:color w:val="1F3763" w:themeColor="accent1" w:themeShade="7F"/>
      <w:sz w:val="24"/>
      <w:szCs w:val="24"/>
      <w:lang w:eastAsia="ar-SA"/>
    </w:rPr>
  </w:style>
  <w:style w:type="paragraph" w:styleId="Ttulo6">
    <w:name w:val="heading 6"/>
    <w:basedOn w:val="Normal"/>
    <w:next w:val="Normal"/>
    <w:link w:val="Ttulo6Car"/>
    <w:semiHidden/>
    <w:unhideWhenUsed/>
    <w:qFormat/>
    <w:rsid w:val="00EE5E85"/>
    <w:pPr>
      <w:keepNext/>
      <w:keepLines/>
      <w:numPr>
        <w:ilvl w:val="5"/>
        <w:numId w:val="1"/>
      </w:numPr>
      <w:spacing w:before="200" w:after="0" w:line="240" w:lineRule="auto"/>
      <w:jc w:val="both"/>
      <w:outlineLvl w:val="5"/>
    </w:pPr>
    <w:rPr>
      <w:rFonts w:asciiTheme="majorHAnsi" w:eastAsiaTheme="majorEastAsia" w:hAnsiTheme="majorHAnsi" w:cstheme="majorBidi"/>
      <w:i/>
      <w:iCs/>
      <w:color w:val="1F3763" w:themeColor="accent1" w:themeShade="7F"/>
      <w:sz w:val="24"/>
      <w:szCs w:val="24"/>
      <w:lang w:eastAsia="ar-SA"/>
    </w:rPr>
  </w:style>
  <w:style w:type="paragraph" w:styleId="Ttulo7">
    <w:name w:val="heading 7"/>
    <w:basedOn w:val="Normal"/>
    <w:next w:val="Normal"/>
    <w:link w:val="Ttulo7Car"/>
    <w:semiHidden/>
    <w:unhideWhenUsed/>
    <w:qFormat/>
    <w:rsid w:val="00EE5E85"/>
    <w:pPr>
      <w:keepNext/>
      <w:keepLines/>
      <w:numPr>
        <w:ilvl w:val="6"/>
        <w:numId w:val="1"/>
      </w:numPr>
      <w:spacing w:before="200" w:after="0" w:line="240" w:lineRule="auto"/>
      <w:jc w:val="both"/>
      <w:outlineLvl w:val="6"/>
    </w:pPr>
    <w:rPr>
      <w:rFonts w:asciiTheme="majorHAnsi" w:eastAsiaTheme="majorEastAsia" w:hAnsiTheme="majorHAnsi" w:cstheme="majorBidi"/>
      <w:i/>
      <w:iCs/>
      <w:color w:val="404040" w:themeColor="text1" w:themeTint="BF"/>
      <w:sz w:val="24"/>
      <w:szCs w:val="24"/>
      <w:lang w:eastAsia="ar-SA"/>
    </w:rPr>
  </w:style>
  <w:style w:type="paragraph" w:styleId="Ttulo8">
    <w:name w:val="heading 8"/>
    <w:basedOn w:val="Normal"/>
    <w:next w:val="Normal"/>
    <w:link w:val="Ttulo8Car"/>
    <w:semiHidden/>
    <w:unhideWhenUsed/>
    <w:qFormat/>
    <w:rsid w:val="00EE5E85"/>
    <w:pPr>
      <w:keepNext/>
      <w:keepLines/>
      <w:numPr>
        <w:ilvl w:val="7"/>
        <w:numId w:val="1"/>
      </w:numPr>
      <w:spacing w:before="200" w:after="0" w:line="240" w:lineRule="auto"/>
      <w:jc w:val="both"/>
      <w:outlineLvl w:val="7"/>
    </w:pPr>
    <w:rPr>
      <w:rFonts w:asciiTheme="majorHAnsi" w:eastAsiaTheme="majorEastAsia" w:hAnsiTheme="majorHAnsi" w:cstheme="majorBidi"/>
      <w:color w:val="404040" w:themeColor="text1" w:themeTint="BF"/>
      <w:sz w:val="20"/>
      <w:szCs w:val="20"/>
      <w:lang w:eastAsia="ar-SA"/>
    </w:rPr>
  </w:style>
  <w:style w:type="paragraph" w:styleId="Ttulo9">
    <w:name w:val="heading 9"/>
    <w:basedOn w:val="Normal"/>
    <w:next w:val="Normal"/>
    <w:link w:val="Ttulo9Car"/>
    <w:semiHidden/>
    <w:unhideWhenUsed/>
    <w:qFormat/>
    <w:rsid w:val="00EE5E85"/>
    <w:pPr>
      <w:keepNext/>
      <w:keepLines/>
      <w:numPr>
        <w:ilvl w:val="8"/>
        <w:numId w:val="1"/>
      </w:numPr>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5E85"/>
    <w:rPr>
      <w:rFonts w:ascii="Times New Roman" w:eastAsia="Times New Roman" w:hAnsi="Times New Roman" w:cs="Times New Roman"/>
      <w:b/>
      <w:sz w:val="28"/>
      <w:szCs w:val="28"/>
      <w:lang w:val="en-US" w:eastAsia="ar-SA"/>
    </w:rPr>
  </w:style>
  <w:style w:type="character" w:customStyle="1" w:styleId="Ttulo2Car">
    <w:name w:val="Título 2 Car"/>
    <w:basedOn w:val="Fuentedeprrafopredeter"/>
    <w:link w:val="Ttulo2"/>
    <w:rsid w:val="00EE5E85"/>
    <w:rPr>
      <w:rFonts w:ascii="Book Antiqua" w:eastAsia="Times New Roman" w:hAnsi="Book Antiqua" w:cs="Times New Roman"/>
      <w:b/>
      <w:bCs/>
      <w:sz w:val="24"/>
      <w:szCs w:val="24"/>
      <w:lang w:val="es-ES_tradnl" w:eastAsia="ar-SA"/>
    </w:rPr>
  </w:style>
  <w:style w:type="character" w:customStyle="1" w:styleId="Ttulo3Car">
    <w:name w:val="Título 3 Car"/>
    <w:basedOn w:val="Fuentedeprrafopredeter"/>
    <w:link w:val="Ttulo3"/>
    <w:rsid w:val="00EE5E85"/>
    <w:rPr>
      <w:rFonts w:ascii="Book Antiqua" w:eastAsia="Times New Roman" w:hAnsi="Book Antiqua" w:cs="Times New Roman"/>
      <w:sz w:val="24"/>
      <w:szCs w:val="24"/>
      <w:u w:val="single"/>
      <w:lang w:val="es-ES_tradnl" w:eastAsia="ar-SA"/>
    </w:rPr>
  </w:style>
  <w:style w:type="character" w:customStyle="1" w:styleId="Ttulo4Car">
    <w:name w:val="Título 4 Car"/>
    <w:basedOn w:val="Fuentedeprrafopredeter"/>
    <w:link w:val="Ttulo4"/>
    <w:semiHidden/>
    <w:rsid w:val="00EE5E85"/>
    <w:rPr>
      <w:rFonts w:asciiTheme="majorHAnsi" w:eastAsiaTheme="majorEastAsia" w:hAnsiTheme="majorHAnsi" w:cstheme="majorBidi"/>
      <w:b/>
      <w:bCs/>
      <w:i/>
      <w:iCs/>
      <w:color w:val="4472C4" w:themeColor="accent1"/>
      <w:sz w:val="24"/>
      <w:szCs w:val="24"/>
      <w:lang w:eastAsia="ar-SA"/>
    </w:rPr>
  </w:style>
  <w:style w:type="character" w:customStyle="1" w:styleId="Ttulo5Car">
    <w:name w:val="Título 5 Car"/>
    <w:basedOn w:val="Fuentedeprrafopredeter"/>
    <w:link w:val="Ttulo5"/>
    <w:semiHidden/>
    <w:rsid w:val="00EE5E85"/>
    <w:rPr>
      <w:rFonts w:asciiTheme="majorHAnsi" w:eastAsiaTheme="majorEastAsia" w:hAnsiTheme="majorHAnsi" w:cstheme="majorBidi"/>
      <w:color w:val="1F3763" w:themeColor="accent1" w:themeShade="7F"/>
      <w:sz w:val="24"/>
      <w:szCs w:val="24"/>
      <w:lang w:eastAsia="ar-SA"/>
    </w:rPr>
  </w:style>
  <w:style w:type="character" w:customStyle="1" w:styleId="Ttulo6Car">
    <w:name w:val="Título 6 Car"/>
    <w:basedOn w:val="Fuentedeprrafopredeter"/>
    <w:link w:val="Ttulo6"/>
    <w:semiHidden/>
    <w:rsid w:val="00EE5E85"/>
    <w:rPr>
      <w:rFonts w:asciiTheme="majorHAnsi" w:eastAsiaTheme="majorEastAsia" w:hAnsiTheme="majorHAnsi" w:cstheme="majorBidi"/>
      <w:i/>
      <w:iCs/>
      <w:color w:val="1F3763" w:themeColor="accent1" w:themeShade="7F"/>
      <w:sz w:val="24"/>
      <w:szCs w:val="24"/>
      <w:lang w:eastAsia="ar-SA"/>
    </w:rPr>
  </w:style>
  <w:style w:type="character" w:customStyle="1" w:styleId="Ttulo7Car">
    <w:name w:val="Título 7 Car"/>
    <w:basedOn w:val="Fuentedeprrafopredeter"/>
    <w:link w:val="Ttulo7"/>
    <w:semiHidden/>
    <w:rsid w:val="00EE5E85"/>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semiHidden/>
    <w:rsid w:val="00EE5E85"/>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semiHidden/>
    <w:rsid w:val="00EE5E85"/>
    <w:rPr>
      <w:rFonts w:asciiTheme="majorHAnsi" w:eastAsiaTheme="majorEastAsia" w:hAnsiTheme="majorHAnsi" w:cstheme="majorBidi"/>
      <w:i/>
      <w:iCs/>
      <w:color w:val="404040" w:themeColor="text1" w:themeTint="BF"/>
      <w:sz w:val="20"/>
      <w:szCs w:val="20"/>
      <w:lang w:eastAsia="ar-SA"/>
    </w:rPr>
  </w:style>
  <w:style w:type="character" w:styleId="Hipervnculo">
    <w:name w:val="Hyperlink"/>
    <w:basedOn w:val="Fuentedeprrafopredeter"/>
    <w:uiPriority w:val="99"/>
    <w:rsid w:val="00EE5E85"/>
    <w:rPr>
      <w:color w:val="0000FF"/>
      <w:u w:val="single"/>
    </w:rPr>
  </w:style>
  <w:style w:type="paragraph" w:styleId="TtuloTDC">
    <w:name w:val="TOC Heading"/>
    <w:basedOn w:val="Ttulo1"/>
    <w:next w:val="Normal"/>
    <w:uiPriority w:val="39"/>
    <w:unhideWhenUsed/>
    <w:qFormat/>
    <w:rsid w:val="00EE5E85"/>
    <w:pPr>
      <w:keepLines/>
      <w:numPr>
        <w:numId w:val="0"/>
      </w:numPr>
      <w:suppressAutoHyphens w:val="0"/>
      <w:spacing w:before="480" w:after="0" w:line="276" w:lineRule="auto"/>
      <w:jc w:val="left"/>
      <w:outlineLvl w:val="9"/>
    </w:pPr>
    <w:rPr>
      <w:rFonts w:asciiTheme="majorHAnsi" w:eastAsiaTheme="majorEastAsia" w:hAnsiTheme="majorHAnsi" w:cstheme="majorBidi"/>
      <w:bCs/>
      <w:color w:val="2F5496" w:themeColor="accent1" w:themeShade="BF"/>
      <w:lang w:val="es-ES" w:eastAsia="en-US"/>
    </w:rPr>
  </w:style>
  <w:style w:type="paragraph" w:styleId="TDC2">
    <w:name w:val="toc 2"/>
    <w:basedOn w:val="Normal"/>
    <w:next w:val="Normal"/>
    <w:autoRedefine/>
    <w:uiPriority w:val="39"/>
    <w:rsid w:val="00EE5E85"/>
    <w:pPr>
      <w:spacing w:after="0" w:line="240" w:lineRule="auto"/>
      <w:ind w:left="113" w:firstLine="357"/>
      <w:jc w:val="both"/>
    </w:pPr>
    <w:rPr>
      <w:rFonts w:ascii="Times New Roman" w:eastAsia="Times New Roman" w:hAnsi="Times New Roman" w:cs="Times New Roman"/>
      <w:sz w:val="24"/>
      <w:szCs w:val="24"/>
      <w:lang w:eastAsia="ar-SA"/>
    </w:rPr>
  </w:style>
  <w:style w:type="paragraph" w:styleId="TDC1">
    <w:name w:val="toc 1"/>
    <w:basedOn w:val="Normal"/>
    <w:next w:val="Normal"/>
    <w:autoRedefine/>
    <w:uiPriority w:val="39"/>
    <w:rsid w:val="00EE5E85"/>
    <w:pPr>
      <w:tabs>
        <w:tab w:val="left" w:pos="660"/>
        <w:tab w:val="right" w:leader="dot" w:pos="9060"/>
      </w:tabs>
      <w:spacing w:after="100" w:line="240" w:lineRule="auto"/>
      <w:ind w:firstLine="357"/>
      <w:jc w:val="both"/>
    </w:pPr>
    <w:rPr>
      <w:rFonts w:ascii="Times New Roman" w:eastAsia="Times New Roman" w:hAnsi="Times New Roman" w:cs="Times New Roman"/>
      <w:sz w:val="24"/>
      <w:szCs w:val="24"/>
      <w:lang w:eastAsia="ar-SA"/>
    </w:rPr>
  </w:style>
  <w:style w:type="character" w:customStyle="1" w:styleId="Idiomaextranjero">
    <w:name w:val="Idioma extranjero"/>
    <w:basedOn w:val="Fuentedeprrafopredeter"/>
    <w:uiPriority w:val="1"/>
    <w:qFormat/>
    <w:rsid w:val="00EE5E85"/>
    <w:rPr>
      <w:i/>
      <w:noProof/>
      <w:lang w:eastAsia="ar-SA"/>
    </w:rPr>
  </w:style>
  <w:style w:type="paragraph" w:styleId="Textodeglobo">
    <w:name w:val="Balloon Text"/>
    <w:basedOn w:val="Normal"/>
    <w:link w:val="TextodegloboCar"/>
    <w:uiPriority w:val="99"/>
    <w:semiHidden/>
    <w:unhideWhenUsed/>
    <w:rsid w:val="00EE5E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5E85"/>
    <w:rPr>
      <w:rFonts w:ascii="Segoe UI" w:hAnsi="Segoe UI" w:cs="Segoe UI"/>
      <w:sz w:val="18"/>
      <w:szCs w:val="18"/>
    </w:rPr>
  </w:style>
  <w:style w:type="paragraph" w:customStyle="1" w:styleId="Default">
    <w:name w:val="Default"/>
    <w:rsid w:val="000A2C56"/>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855353"/>
    <w:pPr>
      <w:ind w:left="720"/>
      <w:contextualSpacing/>
    </w:pPr>
  </w:style>
  <w:style w:type="paragraph" w:styleId="TDC3">
    <w:name w:val="toc 3"/>
    <w:basedOn w:val="Normal"/>
    <w:next w:val="Normal"/>
    <w:autoRedefine/>
    <w:uiPriority w:val="39"/>
    <w:unhideWhenUsed/>
    <w:rsid w:val="00976B12"/>
    <w:pPr>
      <w:spacing w:after="100" w:line="259" w:lineRule="auto"/>
      <w:ind w:left="440"/>
    </w:pPr>
    <w:rPr>
      <w:rFonts w:eastAsiaTheme="minorEastAsia"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643963">
      <w:bodyDiv w:val="1"/>
      <w:marLeft w:val="0"/>
      <w:marRight w:val="0"/>
      <w:marTop w:val="0"/>
      <w:marBottom w:val="0"/>
      <w:divBdr>
        <w:top w:val="none" w:sz="0" w:space="0" w:color="auto"/>
        <w:left w:val="none" w:sz="0" w:space="0" w:color="auto"/>
        <w:bottom w:val="none" w:sz="0" w:space="0" w:color="auto"/>
        <w:right w:val="none" w:sz="0" w:space="0" w:color="auto"/>
      </w:divBdr>
    </w:div>
    <w:div w:id="210869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
  <b:Source>
    <b:Tag>Uni101</b:Tag>
    <b:SourceType>InternetSite</b:SourceType>
    <b:Guid>{96EA2E88-7A80-446D-9498-9866414730BE}</b:Guid>
    <b:Title>Universidad de los Andes</b:Title>
    <b:InternetSiteTitle>CARTILLA DE CITAS: Pautas para citar textos y hacer listas de referencias</b:InternetSiteTitle>
    <b:ProductionCompany>Universidad de los Andes</b:ProductionCompany>
    <b:YearAccessed>2010</b:YearAccessed>
    <b:MonthAccessed>Abril</b:MonthAccessed>
    <b:DayAccessed>28</b:DayAccessed>
    <b:URL>http://decanaturadeestudiantes.uniandes.edu.co/Documentos/Cartilla_de_citas.pdf</b:URL>
    <b:RefOrder>6</b:RefOrder>
  </b:Source>
  <b:Source>
    <b:Tag>IEE10</b:Tag>
    <b:SourceType>InternetSite</b:SourceType>
    <b:Guid>{9B14BDE1-9B6E-497C-87B7-4C3C4181DB6F}</b:Guid>
    <b:Title>IEEE</b:Title>
    <b:InternetSiteTitle>Manual de estilo de documentos técnicos</b:InternetSiteTitle>
    <b:YearAccessed>2010</b:YearAccessed>
    <b:MonthAccessed>Abril</b:MonthAccessed>
    <b:DayAccessed>28</b:DayAccessed>
    <b:URL>http://standards.ieee.org/guides/style/2009_Style_Manual.pdf</b:URL>
    <b:RefOrder>4</b:RefOrder>
  </b:Source>
  <b:Source>
    <b:Tag>LNC10</b:Tag>
    <b:SourceType>InternetSite</b:SourceType>
    <b:Guid>{09026EAC-465B-45DB-BC0E-99A4792B78AA}</b:Guid>
    <b:Title>LNCS Springer Verlag</b:Title>
    <b:InternetSiteTitle>Lecture Notes in Computer Science</b:InternetSiteTitle>
    <b:YearAccessed>2010</b:YearAccessed>
    <b:MonthAccessed>Abril</b:MonthAccessed>
    <b:DayAccessed>28</b:DayAccessed>
    <b:URL>http://www.springer.com/computer/lncs?SGWID=0-164-12-73062-0</b:URL>
    <b:RefOrder>5</b:RefOrder>
  </b:Source>
</b:Sources>
</file>

<file path=customXml/itemProps1.xml><?xml version="1.0" encoding="utf-8"?>
<ds:datastoreItem xmlns:ds="http://schemas.openxmlformats.org/officeDocument/2006/customXml" ds:itemID="{696517F1-EAAC-4BB3-A389-3098014A4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9</Pages>
  <Words>1275</Words>
  <Characters>7016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David Salazar Cardenas</dc:creator>
  <cp:keywords/>
  <dc:description/>
  <cp:lastModifiedBy>Juan Sebastian Espitia</cp:lastModifiedBy>
  <cp:revision>8</cp:revision>
  <cp:lastPrinted>2018-04-24T17:00:00Z</cp:lastPrinted>
  <dcterms:created xsi:type="dcterms:W3CDTF">2018-05-19T22:29:00Z</dcterms:created>
  <dcterms:modified xsi:type="dcterms:W3CDTF">2018-05-20T07:21:00Z</dcterms:modified>
</cp:coreProperties>
</file>