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FCCC" w14:textId="77777777" w:rsidR="0071573E" w:rsidRPr="0071573E" w:rsidRDefault="0071573E" w:rsidP="0071573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ES"/>
          <w14:ligatures w14:val="none"/>
        </w:rPr>
      </w:pPr>
      <w:r w:rsidRPr="0071573E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ES"/>
          <w14:ligatures w14:val="none"/>
        </w:rPr>
        <w:t>The AWS Well-Architected Framework</w:t>
      </w:r>
    </w:p>
    <w:p w14:paraId="35EDE1C5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The </w:t>
      </w:r>
      <w:hyperlink r:id="rId5" w:tgtFrame="_blank" w:history="1">
        <w:r w:rsidRPr="0071573E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:lang w:eastAsia="es-ES"/>
            <w14:ligatures w14:val="none"/>
          </w:rPr>
          <w:t>AWS Well-Architected Framework</w:t>
        </w:r>
      </w:hyperlink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 helps you understand how to design and operate reliable, secure, efficient, and cost-effective systems in the AWS Cloud. It provides a way for you to consistently measure your architecture against best practices and design principles and identify areas for improvement.</w:t>
      </w:r>
    </w:p>
    <w:p w14:paraId="01FB1D3C" w14:textId="480B22AD" w:rsidR="0071573E" w:rsidRPr="0071573E" w:rsidRDefault="0071573E" w:rsidP="007157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72B81509" wp14:editId="5443CC8D">
            <wp:extent cx="5400040" cy="3145155"/>
            <wp:effectExtent l="0" t="0" r="0" b="0"/>
            <wp:docPr id="1880592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3208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The Well-Architected Framework is based on six pillars: </w:t>
      </w:r>
    </w:p>
    <w:p w14:paraId="3E952F55" w14:textId="77777777" w:rsidR="0071573E" w:rsidRPr="0071573E" w:rsidRDefault="0071573E" w:rsidP="007157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Operational excellence</w:t>
      </w:r>
    </w:p>
    <w:p w14:paraId="7C4592DD" w14:textId="77777777" w:rsidR="0071573E" w:rsidRPr="0071573E" w:rsidRDefault="0071573E" w:rsidP="007157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Security</w:t>
      </w:r>
    </w:p>
    <w:p w14:paraId="142010F7" w14:textId="77777777" w:rsidR="0071573E" w:rsidRPr="0071573E" w:rsidRDefault="0071573E" w:rsidP="007157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Reliability</w:t>
      </w:r>
    </w:p>
    <w:p w14:paraId="2D377DC4" w14:textId="77777777" w:rsidR="0071573E" w:rsidRPr="0071573E" w:rsidRDefault="0071573E" w:rsidP="007157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Performance efficiency</w:t>
      </w:r>
    </w:p>
    <w:p w14:paraId="44E09E39" w14:textId="77777777" w:rsidR="0071573E" w:rsidRPr="0071573E" w:rsidRDefault="0071573E" w:rsidP="007157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Cost optimization</w:t>
      </w:r>
    </w:p>
    <w:p w14:paraId="7822B843" w14:textId="77777777" w:rsidR="0071573E" w:rsidRPr="0071573E" w:rsidRDefault="0071573E" w:rsidP="007157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Sustainability</w:t>
      </w:r>
    </w:p>
    <w:p w14:paraId="6703CE16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Operational Excellence</w:t>
      </w:r>
    </w:p>
    <w:p w14:paraId="180603A0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s-ES"/>
          <w14:ligatures w14:val="none"/>
        </w:rPr>
        <w:t>Operational excellence</w:t>
      </w: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 is the ability to run and monitor systems to deliver business value and to continually improve supporting processes and procedures.  </w:t>
      </w:r>
    </w:p>
    <w:p w14:paraId="39C5DE9A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Design principles for operational excellence in the cloud include performing operations as code, annotating documentation, anticipating failure, and frequently making small, reversible changes.</w:t>
      </w:r>
    </w:p>
    <w:p w14:paraId="76F98CBD" w14:textId="77777777" w:rsidR="0071573E" w:rsidRPr="0071573E" w:rsidRDefault="0071573E" w:rsidP="007157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Security</w:t>
      </w:r>
    </w:p>
    <w:p w14:paraId="5E9923D9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The </w:t>
      </w:r>
      <w:r w:rsidRPr="0071573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s-ES"/>
          <w14:ligatures w14:val="none"/>
        </w:rPr>
        <w:t>Security</w:t>
      </w: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 pillar is the ability to protect information, systems, and assets while delivering business value through risk assessments and mitigation strategies. </w:t>
      </w:r>
    </w:p>
    <w:p w14:paraId="340118F8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When considering the security of your architecture, apply these best practices:</w:t>
      </w:r>
    </w:p>
    <w:p w14:paraId="2927B378" w14:textId="77777777" w:rsidR="0071573E" w:rsidRPr="0071573E" w:rsidRDefault="0071573E" w:rsidP="007157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Automate security best practices when possible.</w:t>
      </w:r>
    </w:p>
    <w:p w14:paraId="731CC01B" w14:textId="77777777" w:rsidR="0071573E" w:rsidRPr="0071573E" w:rsidRDefault="0071573E" w:rsidP="007157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lastRenderedPageBreak/>
        <w:t>Apply security at all layers.</w:t>
      </w:r>
    </w:p>
    <w:p w14:paraId="3102D0E2" w14:textId="77777777" w:rsidR="0071573E" w:rsidRPr="0071573E" w:rsidRDefault="0071573E" w:rsidP="007157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Protect data in transit and at rest.</w:t>
      </w:r>
    </w:p>
    <w:p w14:paraId="5414385B" w14:textId="77777777" w:rsidR="0071573E" w:rsidRPr="0071573E" w:rsidRDefault="0071573E" w:rsidP="007157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Reliability</w:t>
      </w:r>
    </w:p>
    <w:p w14:paraId="26C2D520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s-ES"/>
          <w14:ligatures w14:val="none"/>
        </w:rPr>
        <w:t>Reliability</w:t>
      </w: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 is the ability of a system to do the following:</w:t>
      </w:r>
    </w:p>
    <w:p w14:paraId="1B76ECD7" w14:textId="77777777" w:rsidR="0071573E" w:rsidRPr="0071573E" w:rsidRDefault="0071573E" w:rsidP="007157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Recover from infrastructure or service disruptions</w:t>
      </w:r>
    </w:p>
    <w:p w14:paraId="3C68C122" w14:textId="77777777" w:rsidR="0071573E" w:rsidRPr="0071573E" w:rsidRDefault="0071573E" w:rsidP="007157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Dynamically acquire computing resources to meet demand</w:t>
      </w:r>
    </w:p>
    <w:p w14:paraId="19C604B4" w14:textId="77777777" w:rsidR="0071573E" w:rsidRPr="0071573E" w:rsidRDefault="0071573E" w:rsidP="007157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Mitigate disruptions such as misconfigurations or transient network issues</w:t>
      </w:r>
    </w:p>
    <w:p w14:paraId="5CAF2E94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Reliability includes testing recovery procedures, scaling horizontally to increase aggregate system availability, and automatically recovering from failure.</w:t>
      </w:r>
    </w:p>
    <w:p w14:paraId="479ABEA7" w14:textId="77777777" w:rsidR="0071573E" w:rsidRPr="0071573E" w:rsidRDefault="0071573E" w:rsidP="007157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Performance Efficiency</w:t>
      </w:r>
    </w:p>
    <w:p w14:paraId="1690F32C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s-ES"/>
          <w14:ligatures w14:val="none"/>
        </w:rPr>
        <w:t>Performance efficiency</w:t>
      </w: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 is the ability to use computing resources efficiently to meet system requirements and to maintain that efficiency as demand changes and technologies evolve. </w:t>
      </w:r>
    </w:p>
    <w:p w14:paraId="51CDA50B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Evaluating the performance efficiency of your architecture includes experimenting more often, using serverless architectures, and designing systems to be able to go global in minutes.</w:t>
      </w:r>
    </w:p>
    <w:p w14:paraId="59416A77" w14:textId="77777777" w:rsidR="0071573E" w:rsidRPr="0071573E" w:rsidRDefault="0071573E" w:rsidP="007157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Cost Optimization</w:t>
      </w:r>
    </w:p>
    <w:p w14:paraId="3D9E3E68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s-ES"/>
          <w14:ligatures w14:val="none"/>
        </w:rPr>
        <w:t>Cost optimization</w:t>
      </w: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 is the ability to run systems to deliver business value at the lowest price point.</w:t>
      </w:r>
      <w:r w:rsidRPr="0071573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s-ES"/>
          <w14:ligatures w14:val="none"/>
        </w:rPr>
        <w:t> </w:t>
      </w:r>
    </w:p>
    <w:p w14:paraId="7ACCFA30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Cost optimization includes adopting a consumption model, analyzing and attributing expenditure, and using managed services to reduce the cost of ownership.</w:t>
      </w:r>
    </w:p>
    <w:p w14:paraId="24A6FE8C" w14:textId="77777777" w:rsidR="0071573E" w:rsidRPr="0071573E" w:rsidRDefault="0071573E" w:rsidP="0071573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Sustainability</w:t>
      </w:r>
    </w:p>
    <w:p w14:paraId="3580051F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In December 2021, AWS introduced a sustainability pillar as part of the AWS Well-Architected Framework.</w:t>
      </w:r>
    </w:p>
    <w:p w14:paraId="0B513BF3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s-ES"/>
          <w14:ligatures w14:val="none"/>
        </w:rPr>
        <w:t>Sustainability</w:t>
      </w: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 xml:space="preserve"> is the ability to continually improve sustainability impacts by reducing energy consumption and increasing efficiency across all components of a workload by maximizing the benefits from the provisioned resources and minimizing the total resources required.</w:t>
      </w:r>
    </w:p>
    <w:p w14:paraId="467589E8" w14:textId="77777777" w:rsidR="0071573E" w:rsidRPr="0071573E" w:rsidRDefault="0071573E" w:rsidP="0071573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To facilitate good design for sustainability:</w:t>
      </w:r>
    </w:p>
    <w:p w14:paraId="26385EB4" w14:textId="77777777" w:rsidR="0071573E" w:rsidRPr="0071573E" w:rsidRDefault="0071573E" w:rsidP="0071573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Understand your impact</w:t>
      </w:r>
    </w:p>
    <w:p w14:paraId="5B95D590" w14:textId="77777777" w:rsidR="0071573E" w:rsidRPr="0071573E" w:rsidRDefault="0071573E" w:rsidP="0071573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Establish sustainability goals</w:t>
      </w:r>
    </w:p>
    <w:p w14:paraId="1E2EDBAB" w14:textId="77777777" w:rsidR="0071573E" w:rsidRPr="0071573E" w:rsidRDefault="0071573E" w:rsidP="0071573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Maximize utilization</w:t>
      </w:r>
    </w:p>
    <w:p w14:paraId="06ADE73F" w14:textId="77777777" w:rsidR="0071573E" w:rsidRPr="0071573E" w:rsidRDefault="0071573E" w:rsidP="0071573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Anticipate and adopt new, more efficient hardware and software offerings</w:t>
      </w:r>
    </w:p>
    <w:p w14:paraId="588D113C" w14:textId="77777777" w:rsidR="0071573E" w:rsidRPr="0071573E" w:rsidRDefault="0071573E" w:rsidP="0071573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Use managed services</w:t>
      </w:r>
    </w:p>
    <w:p w14:paraId="36DB113A" w14:textId="77777777" w:rsidR="0071573E" w:rsidRPr="0071573E" w:rsidRDefault="0071573E" w:rsidP="0071573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71573E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Reduce the downstream impact of your cloud workloads</w:t>
      </w:r>
    </w:p>
    <w:p w14:paraId="1B5F51A7" w14:textId="77777777" w:rsidR="00254D8E" w:rsidRDefault="00254D8E"/>
    <w:sectPr w:rsidR="00254D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7C92"/>
    <w:multiLevelType w:val="multilevel"/>
    <w:tmpl w:val="9D1A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6E4B42"/>
    <w:multiLevelType w:val="multilevel"/>
    <w:tmpl w:val="AD6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F300F9"/>
    <w:multiLevelType w:val="multilevel"/>
    <w:tmpl w:val="EFD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996DC8"/>
    <w:multiLevelType w:val="multilevel"/>
    <w:tmpl w:val="B33E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1256969">
    <w:abstractNumId w:val="2"/>
  </w:num>
  <w:num w:numId="2" w16cid:durableId="612437869">
    <w:abstractNumId w:val="1"/>
  </w:num>
  <w:num w:numId="3" w16cid:durableId="174853447">
    <w:abstractNumId w:val="0"/>
  </w:num>
  <w:num w:numId="4" w16cid:durableId="52212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86"/>
    <w:rsid w:val="00254D8E"/>
    <w:rsid w:val="0071573E"/>
    <w:rsid w:val="00B7653F"/>
    <w:rsid w:val="00CB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417D1-19C6-41D2-95F9-5385F227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5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715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7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1573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15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2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2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1.awsstatic.com/whitepapers/architecture/AWS_Well-Architected_Framewor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gonzalo tapia</dc:creator>
  <cp:keywords/>
  <dc:description/>
  <cp:lastModifiedBy>ivan gonzalo tapia</cp:lastModifiedBy>
  <cp:revision>2</cp:revision>
  <dcterms:created xsi:type="dcterms:W3CDTF">2023-08-28T15:50:00Z</dcterms:created>
  <dcterms:modified xsi:type="dcterms:W3CDTF">2023-08-28T15:50:00Z</dcterms:modified>
</cp:coreProperties>
</file>