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8F420A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</w:t>
      </w:r>
    </w:p>
    <w:p w:rsidR="000C64E4" w:rsidRDefault="000C64E4" w:rsidP="000C64E4">
      <w:pPr>
        <w:ind w:left="720"/>
      </w:pPr>
      <w:r>
        <w:t xml:space="preserve">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8F420A" w:rsidRDefault="008F420A" w:rsidP="008F420A">
      <w:pPr>
        <w:ind w:left="0" w:firstLine="708"/>
      </w:pPr>
      <w:r w:rsidRPr="008F420A">
        <w:t>Практическим (или теоретическим) воплощением стандарта является так называемая реализация.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</w:t>
      </w:r>
      <w:r w:rsidR="004B62FA">
        <w:t>горизонтальное</w:t>
      </w:r>
      <w:r>
        <w:t xml:space="preserve">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0B7BB7" w:rsidRDefault="000B7BB7" w:rsidP="000B7BB7">
      <w:pPr>
        <w:pStyle w:val="a4"/>
        <w:ind w:left="1069"/>
      </w:pPr>
      <w:r>
        <w:rPr>
          <w:noProof/>
          <w:lang w:eastAsia="ru-RU"/>
        </w:rPr>
        <w:drawing>
          <wp:inline distT="0" distB="0" distL="0" distR="0" wp14:anchorId="06AD4F08" wp14:editId="2244AFAE">
            <wp:extent cx="2567635" cy="1704330"/>
            <wp:effectExtent l="0" t="0" r="4445" b="0"/>
            <wp:docPr id="6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33" cy="17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Pr="005E273F" w:rsidRDefault="00D9012A" w:rsidP="00852667">
      <w:pPr>
        <w:ind w:left="709"/>
        <w:rPr>
          <w:lang w:val="en-US"/>
        </w:rPr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  <w:r w:rsidR="005E273F">
        <w:t xml:space="preserve"> Примеры протоколов: </w:t>
      </w:r>
      <w:r w:rsidR="005E273F">
        <w:rPr>
          <w:lang w:val="en-US"/>
        </w:rPr>
        <w:t>Ethernet, Token Ring,</w:t>
      </w:r>
      <w:r w:rsidR="005E273F">
        <w:t xml:space="preserve"> </w:t>
      </w:r>
      <w:r w:rsidR="005E273F">
        <w:rPr>
          <w:lang w:val="en-US"/>
        </w:rPr>
        <w:t xml:space="preserve">Bluetooth. 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5E273F" w:rsidRPr="005E273F" w:rsidRDefault="005E273F" w:rsidP="00134851">
      <w:pPr>
        <w:rPr>
          <w:lang w:val="en-US"/>
        </w:rPr>
      </w:pPr>
      <w:r>
        <w:t>Примеры</w:t>
      </w:r>
      <w:r w:rsidRPr="005E273F">
        <w:rPr>
          <w:lang w:val="en-US"/>
        </w:rPr>
        <w:t xml:space="preserve"> </w:t>
      </w:r>
      <w:r>
        <w:t>протоколов</w:t>
      </w:r>
      <w:r w:rsidRPr="005E273F">
        <w:rPr>
          <w:lang w:val="en-US"/>
        </w:rPr>
        <w:t>:</w:t>
      </w:r>
      <w:r>
        <w:rPr>
          <w:lang w:val="en-US"/>
        </w:rPr>
        <w:t xml:space="preserve"> PTP (point-to-point), Ethernet </w:t>
      </w:r>
    </w:p>
    <w:p w:rsidR="008E02FA" w:rsidRPr="005E273F" w:rsidRDefault="008E02FA" w:rsidP="00134851">
      <w:pPr>
        <w:rPr>
          <w:lang w:val="en-US"/>
        </w:rPr>
      </w:pPr>
    </w:p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lastRenderedPageBreak/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5E273F" w:rsidRPr="005E273F" w:rsidRDefault="005E273F" w:rsidP="005E273F">
      <w:pPr>
        <w:rPr>
          <w:lang w:val="en-US"/>
        </w:rPr>
      </w:pPr>
      <w:r>
        <w:t xml:space="preserve">Протоколы: </w:t>
      </w:r>
      <w:r>
        <w:rPr>
          <w:lang w:val="en-US"/>
        </w:rPr>
        <w:t>IPv4/6, ARP, RARP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5E273F" w:rsidRPr="005E273F" w:rsidRDefault="005E273F" w:rsidP="00B15F29">
      <w:pPr>
        <w:rPr>
          <w:lang w:val="en-US"/>
        </w:rPr>
      </w:pPr>
      <w:r>
        <w:t xml:space="preserve">Протоколы: </w:t>
      </w:r>
      <w:r>
        <w:rPr>
          <w:lang w:val="en-US"/>
        </w:rPr>
        <w:t>TCP, UDP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5E273F" w:rsidRPr="005E273F" w:rsidRDefault="005E273F" w:rsidP="009767AC">
      <w:r>
        <w:t xml:space="preserve">Протоколы: </w:t>
      </w:r>
      <w:r>
        <w:rPr>
          <w:lang w:val="en-US"/>
        </w:rPr>
        <w:t>HTTP, DNS, FTP, Telnet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0B7BB7">
      <w:pPr>
        <w:pStyle w:val="a4"/>
        <w:numPr>
          <w:ilvl w:val="0"/>
          <w:numId w:val="1"/>
        </w:numPr>
        <w:jc w:val="left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lastRenderedPageBreak/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D63792" w:rsidP="00C17FF2">
      <w:r>
        <w:rPr>
          <w:noProof/>
          <w:lang w:eastAsia="ru-RU"/>
        </w:rPr>
        <w:drawing>
          <wp:inline distT="0" distB="0" distL="0" distR="0" wp14:anchorId="35977D72" wp14:editId="0FB44EF7">
            <wp:extent cx="2728569" cy="24849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937" cy="26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5E273F" w:rsidP="00D63792">
      <w:r>
        <w:t>Запомнить схему (Хотя бы примерно)</w:t>
      </w:r>
    </w:p>
    <w:p w:rsidR="005E273F" w:rsidRDefault="005E273F" w:rsidP="00D63792"/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Default="00057356" w:rsidP="00057356">
      <w:r>
        <w:t xml:space="preserve">В асинхронном режиме синхронизируется обмен каждого информационного байта. </w:t>
      </w:r>
      <w:r w:rsidR="0074575D">
        <w:t xml:space="preserve">Порт-отправитель посылает стартовый бит, который сигнализирует, что следует начать отлов первого информационного бита. </w:t>
      </w:r>
      <w:r w:rsidR="0022576E">
        <w:t>Скорость передачи меньше, чем в синхронном режиме.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</w:t>
      </w:r>
      <w:r w:rsidR="00906774">
        <w:rPr>
          <w:lang w:val="en-US"/>
        </w:rPr>
        <w:t>L</w:t>
      </w:r>
      <w:r>
        <w:rPr>
          <w:lang w:val="en-US"/>
        </w:rPr>
        <w:t>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5E273F" w:rsidRDefault="00D45AC3" w:rsidP="005E273F">
      <w:r w:rsidRPr="00D45AC3">
        <w:rPr>
          <w:noProof/>
          <w:lang w:eastAsia="ru-RU"/>
        </w:rPr>
        <w:drawing>
          <wp:inline distT="0" distB="0" distL="0" distR="0" wp14:anchorId="01B9F72F" wp14:editId="4EFF8679">
            <wp:extent cx="3486945" cy="18873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640" cy="19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3F" w:rsidRDefault="005E273F" w:rsidP="005E273F">
      <w:proofErr w:type="gramStart"/>
      <w:r>
        <w:t>Запомнить</w:t>
      </w:r>
      <w:proofErr w:type="gramEnd"/>
      <w:r>
        <w:t xml:space="preserve"> как минимум за что какой регистр отвечает!</w:t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</w:t>
      </w:r>
      <w:r>
        <w:lastRenderedPageBreak/>
        <w:t xml:space="preserve">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p w:rsidR="0022576E" w:rsidRDefault="0022576E" w:rsidP="0022576E">
      <w:pPr>
        <w:ind w:left="0"/>
      </w:pPr>
      <w:r>
        <w:tab/>
      </w: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t>Инкапсуляция и ее проявления в компьютерных сетях</w:t>
      </w:r>
    </w:p>
    <w:p w:rsidR="002F33C9" w:rsidRDefault="000071D6" w:rsidP="000071D6">
      <w:r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</w:p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732478" w:rsidRDefault="00732478" w:rsidP="00565786">
      <w:proofErr w:type="spellStart"/>
      <w:r>
        <w:t>Туннелирование</w:t>
      </w:r>
      <w:proofErr w:type="spellEnd"/>
      <w:r>
        <w:t xml:space="preserve"> – это вкладывание пакета одного протокола в пакеты другого протокола того же уровня</w:t>
      </w:r>
    </w:p>
    <w:p w:rsidR="00732478" w:rsidRDefault="00732478" w:rsidP="00565786">
      <w:r>
        <w:t>Фрагментация – разбиение данных на фрагменты, и передача цепочки пакетов. Применяется, если пакеты или данные некоторого уровня не помещаются в поле определённой длины в пакеты нижестоящего уровня.</w:t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565786" w:rsidRDefault="00DB2993" w:rsidP="00DB2993">
      <w:pPr>
        <w:ind w:left="0"/>
        <w:jc w:val="center"/>
      </w:pPr>
      <w:r w:rsidRPr="00DB2993">
        <w:rPr>
          <w:noProof/>
          <w:lang w:eastAsia="ru-RU"/>
        </w:rPr>
        <w:lastRenderedPageBreak/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78" w:rsidRPr="000B7BB7" w:rsidRDefault="00732478" w:rsidP="000B7BB7">
      <w:pPr>
        <w:ind w:left="0"/>
        <w:rPr>
          <w:lang w:val="en-US"/>
        </w:rPr>
      </w:pPr>
    </w:p>
    <w:p w:rsidR="00195A1A" w:rsidRDefault="00195A1A" w:rsidP="003140CB">
      <w:pPr>
        <w:pStyle w:val="a4"/>
        <w:numPr>
          <w:ilvl w:val="0"/>
          <w:numId w:val="1"/>
        </w:numPr>
      </w:pPr>
      <w:r w:rsidRPr="00195A1A"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Default="00852667" w:rsidP="00852667">
      <w:pPr>
        <w:pStyle w:val="a4"/>
        <w:ind w:left="1428"/>
        <w:rPr>
          <w:lang w:val="en-US"/>
        </w:rPr>
      </w:pPr>
    </w:p>
    <w:p w:rsidR="005E273F" w:rsidRDefault="005E273F" w:rsidP="00852667">
      <w:pPr>
        <w:pStyle w:val="a4"/>
        <w:ind w:left="1428"/>
        <w:rPr>
          <w:lang w:val="en-US"/>
        </w:rPr>
      </w:pPr>
    </w:p>
    <w:p w:rsidR="005E273F" w:rsidRPr="00852667" w:rsidRDefault="005E273F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lastRenderedPageBreak/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72A15846" wp14:editId="0D701A1C">
            <wp:extent cx="2019631" cy="85532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9168" cy="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lastRenderedPageBreak/>
        <w:t>Блочные линейные коды</w:t>
      </w:r>
    </w:p>
    <w:p w:rsidR="00C7109B" w:rsidRDefault="00C7109B" w:rsidP="00C7109B"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A54947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</w:t>
      </w:r>
      <w:r w:rsidR="0030113D">
        <w:t>После данной операции надо разделить полученное значение на неприводимый полином</w:t>
      </w:r>
      <w:r w:rsidR="00A54947">
        <w:t>:</w:t>
      </w:r>
    </w:p>
    <w:p w:rsidR="00A54947" w:rsidRPr="00A54947" w:rsidRDefault="00A54947" w:rsidP="00A54947">
      <w:pPr>
        <w:spacing w:before="0"/>
      </w:pPr>
      <w:r>
        <w:t>Складываем в делении потому что в бинарных полях Галуа сложение и вычитание я</w: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3217D14" wp14:editId="16C85297">
            <wp:simplePos x="0" y="0"/>
            <wp:positionH relativeFrom="column">
              <wp:posOffset>486410</wp:posOffset>
            </wp:positionH>
            <wp:positionV relativeFrom="paragraph">
              <wp:posOffset>-635</wp:posOffset>
            </wp:positionV>
            <wp:extent cx="1996440" cy="887730"/>
            <wp:effectExtent l="0" t="0" r="3810" b="7620"/>
            <wp:wrapSquare wrapText="bothSides"/>
            <wp:docPr id="63" name="Рисунок 63" descr="https://sun2.velcom-by-minsk.userapi.com/s/v1/ig2/YTTf3QSpJpW6gALo2AT-FgfEtztz-ynuK6WVuxnOSyzVevkIAA0z6l2arp8CrSyhGwk7m4GF2haMwYIRnl9yfnLA.jpg?size=409x18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.velcom-by-minsk.userapi.com/s/v1/ig2/YTTf3QSpJpW6gALo2AT-FgfEtztz-ynuK6WVuxnOSyzVevkIAA0z6l2arp8CrSyhGwk7m4GF2haMwYIRnl9yfnLA.jpg?size=409x18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вляется одной операцией </w:t>
      </w:r>
      <w:proofErr w:type="spellStart"/>
      <w:r>
        <w:rPr>
          <w:lang w:val="en-US"/>
        </w:rPr>
        <w:t>xor</w:t>
      </w:r>
      <w:proofErr w:type="spellEnd"/>
      <w:r>
        <w:t>.</w:t>
      </w:r>
    </w:p>
    <w:p w:rsidR="00A54947" w:rsidRDefault="00A54947" w:rsidP="00A54947">
      <w:pPr>
        <w:spacing w:before="0"/>
      </w:pPr>
      <w:r>
        <w:t>В итоге результат – это наш остаток от деления</w:t>
      </w:r>
      <w:r w:rsidR="00142F86">
        <w:t>002E</w:t>
      </w:r>
    </w:p>
    <w:p w:rsidR="004B6221" w:rsidRDefault="004B6221" w:rsidP="00A54947">
      <w:pPr>
        <w:ind w:left="0"/>
      </w:pPr>
    </w:p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>Линейные помехоустойчивые коды, включая коды Хэмминга и</w:t>
      </w:r>
      <w:r>
        <w:t xml:space="preserve"> </w:t>
      </w:r>
      <w:r w:rsidR="00F71EFF" w:rsidRPr="00F71EFF">
        <w:t>цикл</w:t>
      </w:r>
      <w:r w:rsidRPr="00B84D93">
        <w:t>ические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lastRenderedPageBreak/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  <w:r w:rsidR="00A54947">
        <w:t xml:space="preserve"> (Телевидение, Радио)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  <w:r w:rsidR="00A54947">
        <w:t xml:space="preserve"> (Разговор по рации)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  <w:r w:rsidR="00A54947">
        <w:t xml:space="preserve"> (разговор по </w:t>
      </w:r>
      <w:proofErr w:type="spellStart"/>
      <w:r w:rsidR="00A54947">
        <w:t>телефонуч</w:t>
      </w:r>
      <w:proofErr w:type="spellEnd"/>
      <w:r w:rsidR="00A54947">
        <w:t>)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A54947" w:rsidRDefault="00A54947" w:rsidP="00A54947">
      <w:r w:rsidRPr="00A54947">
        <w:t>Причем канал, который не может разделяться несколькими станциями передатчиками одновременно, в отечественной литературе принято называть моноканалом.</w:t>
      </w:r>
    </w:p>
    <w:p w:rsidR="00883CF3" w:rsidRDefault="00883CF3" w:rsidP="00883CF3">
      <w:r>
        <w:t xml:space="preserve">Также есть: </w:t>
      </w:r>
    </w:p>
    <w:p w:rsidR="00883CF3" w:rsidRDefault="00883CF3" w:rsidP="00883CF3">
      <w:pPr>
        <w:pStyle w:val="a4"/>
        <w:numPr>
          <w:ilvl w:val="0"/>
          <w:numId w:val="68"/>
        </w:numPr>
      </w:pPr>
      <w:r>
        <w:t>СПД с коммутацией пакетов – в структуру пакетов включают адреса источника и отправителя, и устройства-посредники определяют дальнейший путь на основе этого</w:t>
      </w:r>
    </w:p>
    <w:p w:rsidR="00883CF3" w:rsidRPr="00883CF3" w:rsidRDefault="00883CF3" w:rsidP="00883CF3">
      <w:pPr>
        <w:pStyle w:val="a4"/>
        <w:numPr>
          <w:ilvl w:val="0"/>
          <w:numId w:val="68"/>
        </w:numPr>
      </w:pPr>
      <w:r>
        <w:t>СПД с коммутацией каналов – сначала по запросу передатчика прокладывается путь к вызываемой станции, потом отправляется пакет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lastRenderedPageBreak/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 w:rsidR="00142F86">
        <w:t xml:space="preserve">– связывает только две станции, как пример – </w:t>
      </w:r>
      <w:r w:rsidR="00142F86">
        <w:rPr>
          <w:lang w:val="en-US"/>
        </w:rPr>
        <w:t>RAS</w:t>
      </w:r>
      <w:r w:rsidR="00142F86">
        <w:t xml:space="preserve">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>ём физичес</w:t>
      </w:r>
      <w:r w:rsidR="00883CF3">
        <w:t>ки топологии шины и</w:t>
      </w:r>
      <w:r w:rsidR="002539A0">
        <w:t xml:space="preserve"> </w:t>
      </w:r>
      <w:r>
        <w:t>кольца</w:t>
      </w:r>
      <w:r w:rsidR="00883CF3">
        <w:t>, к примеру,</w:t>
      </w:r>
      <w:r>
        <w:t xml:space="preserve"> 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142F86" w:rsidP="009E664B">
      <w:r>
        <w:t xml:space="preserve">Направленность каналов может «накладываться» на топологии. К </w:t>
      </w:r>
      <w:r w:rsidR="00883CF3">
        <w:t>примеру, кольцо может быть одно или двунаправленным. Можно написать примеры реализации (</w:t>
      </w:r>
      <w:r w:rsidR="00883CF3">
        <w:rPr>
          <w:lang w:val="en-US"/>
        </w:rPr>
        <w:t xml:space="preserve">FDDI </w:t>
      </w:r>
      <w:r w:rsidR="00883CF3">
        <w:t>как двунаправленное кольцо)</w:t>
      </w:r>
    </w:p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1084817" cy="869950"/>
            <wp:effectExtent l="0" t="0" r="127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4978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924837" cy="94239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8720" cy="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lastRenderedPageBreak/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551479" w:rsidRDefault="00551479" w:rsidP="002F6DEF">
      <w:r>
        <w:t xml:space="preserve">В отличии от CSMA/CD после посылки кадра с сообщением, передающая сторона должна дождаться служебного кадра ACK. Если служебный кадр не пришел, то CW </w:t>
      </w:r>
      <w:r w:rsidR="00883CF3">
        <w:t>увеличивается,</w:t>
      </w:r>
      <w:r>
        <w:t xml:space="preserve"> и станция начинает выжидать </w:t>
      </w:r>
      <w:proofErr w:type="spellStart"/>
      <w:r>
        <w:t>межкадровый</w:t>
      </w:r>
      <w:proofErr w:type="spellEnd"/>
      <w:r>
        <w:t xml:space="preserve"> интервал.</w:t>
      </w:r>
    </w:p>
    <w:p w:rsidR="00023594" w:rsidRDefault="00551479" w:rsidP="00883CF3">
      <w:r>
        <w:t xml:space="preserve">В CSMA/CA есть два времени для ожидания: </w:t>
      </w:r>
      <w:proofErr w:type="spellStart"/>
      <w:r>
        <w:t>межкадровый</w:t>
      </w:r>
      <w:proofErr w:type="spellEnd"/>
      <w:r>
        <w:t xml:space="preserve"> интервал и короткий </w:t>
      </w:r>
      <w:proofErr w:type="spellStart"/>
      <w:r>
        <w:t>межкадровый</w:t>
      </w:r>
      <w:proofErr w:type="spellEnd"/>
      <w:r>
        <w:t xml:space="preserve"> интервал. Станции, которая хочет переслать кадр, необходимо выждать </w:t>
      </w:r>
      <w:proofErr w:type="spellStart"/>
      <w:r>
        <w:t>межкадровый</w:t>
      </w:r>
      <w:proofErr w:type="spellEnd"/>
      <w:r>
        <w:t xml:space="preserve"> интервал, а станции, которая хочет переслать подтверждение (ACK), необходимо выждать короткий </w:t>
      </w:r>
      <w:proofErr w:type="spellStart"/>
      <w:r>
        <w:t>межкадровый</w:t>
      </w:r>
      <w:proofErr w:type="spellEnd"/>
      <w:r>
        <w:t xml:space="preserve"> интервал.</w:t>
      </w:r>
      <w:r>
        <w:br/>
        <w:t xml:space="preserve">После выжидания обычного </w:t>
      </w:r>
      <w:proofErr w:type="spellStart"/>
      <w:r>
        <w:t>межкадрового</w:t>
      </w:r>
      <w:proofErr w:type="spellEnd"/>
      <w:r>
        <w:t xml:space="preserve"> интервала каждая станция, желающая отправить кадр, вычисляет RANDOM в соответствии с CW и начинает ждать. Станция перед отправкой кадра прождет минимум RANDOM слот-таймов, а если при этом линия будет занята, то число RANDOM уменьшаться не будет. В этом и проявляется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 xml:space="preserve"> в названии.</w:t>
      </w:r>
      <w:r w:rsidRPr="00551479">
        <w:t xml:space="preserve"> </w:t>
      </w:r>
      <w:r w:rsidR="005E18D8">
        <w:t xml:space="preserve">Также для беспроводных каналов появляются две проблемы: </w:t>
      </w:r>
      <w:r w:rsidR="005E18D8">
        <w:rPr>
          <w:lang w:val="en-US"/>
        </w:rPr>
        <w:t>Hidden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(</w:t>
      </w:r>
      <w:r w:rsidR="005E18D8">
        <w:t>проблема скрытой станции</w:t>
      </w:r>
      <w:r w:rsidR="005E18D8" w:rsidRPr="005E18D8">
        <w:t xml:space="preserve">) </w:t>
      </w:r>
      <w:r w:rsidR="005E18D8">
        <w:t xml:space="preserve">и </w:t>
      </w:r>
      <w:r w:rsidR="005E18D8">
        <w:rPr>
          <w:lang w:val="en-US"/>
        </w:rPr>
        <w:t>Exposed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</w:t>
      </w:r>
      <w:r w:rsidR="005E18D8"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883CF3" w:rsidRDefault="00883CF3" w:rsidP="00883CF3">
      <w:pPr>
        <w:jc w:val="center"/>
      </w:pPr>
      <w:r w:rsidRPr="00883CF3">
        <w:lastRenderedPageBreak/>
        <w:drawing>
          <wp:inline distT="0" distB="0" distL="0" distR="0" wp14:anchorId="07F22C2C" wp14:editId="738C5652">
            <wp:extent cx="2940710" cy="2303171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6135" cy="2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3" w:rsidRDefault="00883CF3" w:rsidP="00883CF3">
      <w:pPr>
        <w:jc w:val="center"/>
      </w:pPr>
      <w:r>
        <w:t>Алгоритм</w:t>
      </w:r>
    </w:p>
    <w:p w:rsidR="00883CF3" w:rsidRDefault="00883CF3" w:rsidP="00883CF3"/>
    <w:p w:rsidR="00883CF3" w:rsidRPr="00883CF3" w:rsidRDefault="00883CF3" w:rsidP="00883CF3">
      <w:r>
        <w:t>Можно упомянуть про проблемы скрытых и открытых станций.</w:t>
      </w:r>
    </w:p>
    <w:p w:rsidR="00551479" w:rsidRDefault="00551479" w:rsidP="002F6DEF"/>
    <w:p w:rsidR="00023594" w:rsidRDefault="00023594" w:rsidP="003140CB">
      <w:pPr>
        <w:pStyle w:val="a4"/>
        <w:numPr>
          <w:ilvl w:val="0"/>
          <w:numId w:val="1"/>
        </w:numPr>
      </w:pPr>
      <w:r w:rsidRPr="00023594"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lastRenderedPageBreak/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  <w:r w:rsidR="00883CF3" w:rsidRPr="00883CF3">
        <w:t xml:space="preserve">. </w:t>
      </w:r>
      <w:r w:rsidR="00883CF3">
        <w:rPr>
          <w:lang w:val="en-US"/>
        </w:rPr>
        <w:t>WEB-</w:t>
      </w:r>
      <w:r w:rsidR="00883CF3">
        <w:t xml:space="preserve">страницы, </w:t>
      </w:r>
      <w:r w:rsidR="00883CF3">
        <w:rPr>
          <w:lang w:val="en-US"/>
        </w:rPr>
        <w:t>HTTP</w:t>
      </w:r>
      <w:r w:rsidR="00883CF3">
        <w:t>-запросы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  <w:r w:rsidR="00883CF3">
        <w:t xml:space="preserve"> (</w:t>
      </w:r>
      <w:r w:rsidR="00883CF3">
        <w:rPr>
          <w:lang w:val="en-US"/>
        </w:rPr>
        <w:t>ARP</w:t>
      </w:r>
      <w:r w:rsidR="00883CF3" w:rsidRPr="00883CF3">
        <w:t>-</w:t>
      </w:r>
      <w:r w:rsidR="00883CF3">
        <w:t>запрос)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  <w:r w:rsidR="00883CF3">
        <w:t xml:space="preserve"> (</w:t>
      </w:r>
      <w:r w:rsidR="00883CF3">
        <w:rPr>
          <w:lang w:val="en-US"/>
        </w:rPr>
        <w:t>IPTV</w:t>
      </w:r>
      <w:r w:rsidR="00883CF3">
        <w:t>)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  <w:r w:rsidR="00883CF3">
        <w:t xml:space="preserve"> (</w:t>
      </w:r>
      <w:proofErr w:type="spellStart"/>
      <w:r w:rsidR="00883CF3">
        <w:rPr>
          <w:lang w:val="en-US"/>
        </w:rPr>
        <w:t>Anycast</w:t>
      </w:r>
      <w:proofErr w:type="spellEnd"/>
      <w:r w:rsidR="00883CF3" w:rsidRPr="00883CF3">
        <w:t xml:space="preserve"> </w:t>
      </w:r>
      <w:r w:rsidR="00883CF3">
        <w:rPr>
          <w:lang w:val="en-US"/>
        </w:rPr>
        <w:t>DNS</w:t>
      </w:r>
      <w:r w:rsidR="00883CF3">
        <w:t>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B0FAA" w:rsidRDefault="000B0FAA" w:rsidP="000B0FAA">
      <w:r>
        <w:rPr>
          <w:lang w:val="en-US"/>
        </w:rPr>
        <w:t>MAC</w:t>
      </w:r>
      <w:r w:rsidRPr="000B0FAA">
        <w:t>-</w:t>
      </w:r>
      <w:r>
        <w:t xml:space="preserve">адреса должны быть уникальны и контролируются </w:t>
      </w:r>
      <w:r>
        <w:rPr>
          <w:lang w:val="en-US"/>
        </w:rPr>
        <w:t>IEEE</w:t>
      </w:r>
      <w:r w:rsidRPr="000B0FAA">
        <w:t xml:space="preserve"> </w:t>
      </w:r>
      <w:r>
        <w:rPr>
          <w:lang w:val="en-US"/>
        </w:rPr>
        <w:t>RA</w:t>
      </w:r>
      <w:r w:rsidRPr="000B0FAA">
        <w:t xml:space="preserve"> (</w:t>
      </w:r>
      <w:r>
        <w:rPr>
          <w:lang w:val="en-US"/>
        </w:rPr>
        <w:t>Registration</w:t>
      </w:r>
      <w:r w:rsidRPr="000B0FAA">
        <w:t xml:space="preserve"> </w:t>
      </w:r>
      <w:r>
        <w:rPr>
          <w:lang w:val="en-US"/>
        </w:rPr>
        <w:t>Authority</w:t>
      </w:r>
      <w:r w:rsidRPr="000B0FAA">
        <w:t>)</w:t>
      </w:r>
      <w:r>
        <w:t xml:space="preserve">. </w:t>
      </w:r>
      <w:r>
        <w:rPr>
          <w:lang w:val="en-US"/>
        </w:rPr>
        <w:t>MAC</w:t>
      </w:r>
      <w:r w:rsidRPr="000B0FAA">
        <w:t xml:space="preserve">-48 </w:t>
      </w:r>
      <w:r>
        <w:t xml:space="preserve">можно считать аналогом </w:t>
      </w:r>
      <w:r>
        <w:rPr>
          <w:lang w:val="en-US"/>
        </w:rPr>
        <w:t>EUI</w:t>
      </w:r>
      <w:r w:rsidRPr="000B0FAA">
        <w:t>-48</w:t>
      </w:r>
      <w:r>
        <w:t xml:space="preserve">, т.к. изначально это было общим понятием. </w:t>
      </w:r>
    </w:p>
    <w:p w:rsidR="000B0FAA" w:rsidRDefault="000B0FAA" w:rsidP="000B0FAA">
      <w:r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lastRenderedPageBreak/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Pr="0030113D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273F29" w:rsidRDefault="003140CB" w:rsidP="003140CB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/>
    <w:p w:rsidR="003140CB" w:rsidRPr="00273F29" w:rsidRDefault="003140CB" w:rsidP="003140CB">
      <w:pPr>
        <w:spacing w:before="0" w:after="160"/>
        <w:ind w:left="0"/>
        <w:jc w:val="left"/>
      </w:pP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</w:t>
      </w:r>
      <w:r w:rsidR="00D86776">
        <w:t>– уникальный идентификатор пакета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0B7BB7" w:rsidRDefault="003140CB" w:rsidP="003140CB">
      <w:r>
        <w:t xml:space="preserve"> </w:t>
      </w:r>
    </w:p>
    <w:p w:rsidR="003140CB" w:rsidRDefault="000B7BB7" w:rsidP="000B7BB7">
      <w:pPr>
        <w:spacing w:before="0" w:after="160"/>
        <w:ind w:left="0"/>
        <w:jc w:val="left"/>
      </w:pPr>
      <w:r>
        <w:br w:type="page"/>
      </w:r>
    </w:p>
    <w:p w:rsidR="003140CB" w:rsidRDefault="003140CB" w:rsidP="003140CB">
      <w:pPr>
        <w:pStyle w:val="a4"/>
        <w:numPr>
          <w:ilvl w:val="0"/>
          <w:numId w:val="1"/>
        </w:numPr>
      </w:pPr>
      <w:r>
        <w:lastRenderedPageBreak/>
        <w:t>Заголовок IPv6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 xml:space="preserve">Next header – </w:t>
      </w:r>
      <w:r>
        <w:t>селектор следующего заголовка</w:t>
      </w:r>
    </w:p>
    <w:p w:rsidR="003140CB" w:rsidRP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</w:p>
    <w:p w:rsidR="003140CB" w:rsidRDefault="003140CB" w:rsidP="003140CB"/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 w:rsidRPr="00273F29">
        <w:rPr>
          <w:lang w:val="en-US"/>
        </w:rPr>
        <w:t>Hrd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 – sender hardware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SPA – sender protocol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320A37" w:rsidRDefault="00320A37" w:rsidP="00320A37">
      <w:pPr>
        <w:pStyle w:val="a4"/>
        <w:numPr>
          <w:ilvl w:val="0"/>
          <w:numId w:val="1"/>
        </w:numPr>
      </w:pPr>
      <w:r w:rsidRPr="00320A37"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lastRenderedPageBreak/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lastRenderedPageBreak/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соответствует клиент-серверной модели. 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Sequence number – </w:t>
      </w:r>
      <w:r>
        <w:t>номер сегмента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ACK number – </w:t>
      </w:r>
      <w:r>
        <w:t>номер подтверждения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Data offset – </w:t>
      </w:r>
      <w:r>
        <w:t>смещение данных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lastRenderedPageBreak/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 (W)</w:t>
      </w:r>
      <w:r>
        <w:t xml:space="preserve"> – предлагаемое окно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  <w:r>
        <w:br w:type="page"/>
      </w: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lastRenderedPageBreak/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Pr="00EA0AF9" w:rsidRDefault="00EA0AF9" w:rsidP="00EA0AF9"/>
    <w:p w:rsidR="00EA0AF9" w:rsidRDefault="00EA0AF9" w:rsidP="00C704E0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lastRenderedPageBreak/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D73205" w:rsidRPr="00D73205" w:rsidRDefault="00D73205" w:rsidP="00D73205">
      <w:pPr>
        <w:ind w:left="1068"/>
        <w:rPr>
          <w:lang w:val="en-US"/>
        </w:rPr>
      </w:pPr>
      <w:r w:rsidRPr="00D73205">
        <w:drawing>
          <wp:inline distT="0" distB="0" distL="0" distR="0" wp14:anchorId="69FD42B2" wp14:editId="6DA029E6">
            <wp:extent cx="1795932" cy="103730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7171" cy="10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/>
    <w:p w:rsidR="0012295E" w:rsidRDefault="0012295E" w:rsidP="0012295E">
      <w:pPr>
        <w:pStyle w:val="a4"/>
        <w:numPr>
          <w:ilvl w:val="0"/>
          <w:numId w:val="1"/>
        </w:numPr>
      </w:pPr>
      <w:r w:rsidRPr="0012295E"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lastRenderedPageBreak/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60158D" w:rsidRDefault="0060158D">
      <w:pPr>
        <w:spacing w:before="0" w:after="160"/>
        <w:ind w:left="0"/>
        <w:jc w:val="left"/>
      </w:pPr>
      <w:r>
        <w:br w:type="page"/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C704E0" w:rsidRDefault="00993DD2" w:rsidP="00D73205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tbl>
      <w:tblPr>
        <w:tblW w:w="4908" w:type="dxa"/>
        <w:jc w:val="center"/>
        <w:tblLook w:val="04A0" w:firstRow="1" w:lastRow="0" w:firstColumn="1" w:lastColumn="0" w:noHBand="0" w:noVBand="1"/>
      </w:tblPr>
      <w:tblGrid>
        <w:gridCol w:w="2260"/>
        <w:gridCol w:w="1416"/>
        <w:gridCol w:w="1463"/>
      </w:tblGrid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Коаксиальный кабель</w:t>
            </w:r>
          </w:p>
        </w:tc>
        <w:tc>
          <w:tcPr>
            <w:tcW w:w="1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Витая пара</w:t>
            </w:r>
          </w:p>
        </w:tc>
        <w:tc>
          <w:tcPr>
            <w:tcW w:w="12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Оптоволокно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Mb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/s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10BASE-SE5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10BASE-T</w:t>
            </w:r>
          </w:p>
        </w:tc>
        <w:tc>
          <w:tcPr>
            <w:tcW w:w="1232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10BASE-FL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10BASE-SE2</w:t>
            </w: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Fast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(100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Mb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/s)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100BASE-TX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100BASE-FX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Gigabit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(1Gb/s)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1000BASE-CX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1000BASE-T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1000BASE-SX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1000BASE-LX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Multigigabit</w:t>
            </w:r>
            <w:proofErr w:type="spellEnd"/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2.5BASE-T</w:t>
            </w:r>
          </w:p>
        </w:tc>
        <w:tc>
          <w:tcPr>
            <w:tcW w:w="12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5BASE-T</w:t>
            </w:r>
          </w:p>
        </w:tc>
        <w:tc>
          <w:tcPr>
            <w:tcW w:w="12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Gigabit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(10Gb/s)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10GBASE-CX4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10GBASE-T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10GBASE-SR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10GBASE-LR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10GBASE-ER</w:t>
            </w:r>
          </w:p>
        </w:tc>
      </w:tr>
    </w:tbl>
    <w:p w:rsidR="00BF3F31" w:rsidRDefault="00AD37B7" w:rsidP="00BF3F31">
      <w:pPr>
        <w:pStyle w:val="a4"/>
        <w:numPr>
          <w:ilvl w:val="0"/>
          <w:numId w:val="69"/>
        </w:numPr>
      </w:pPr>
      <w:r w:rsidRPr="00BF3F31">
        <w:t>10</w:t>
      </w:r>
      <w:r w:rsidRPr="00BF3F31">
        <w:rPr>
          <w:lang w:val="en-US"/>
        </w:rPr>
        <w:t>BASE</w:t>
      </w:r>
      <w:r w:rsidRPr="00BF3F31">
        <w:t>-</w:t>
      </w:r>
      <w:r w:rsidRPr="00BF3F31">
        <w:rPr>
          <w:lang w:val="en-US"/>
        </w:rPr>
        <w:t>SE</w:t>
      </w:r>
      <w:r w:rsidRPr="00BF3F31">
        <w:t xml:space="preserve">5 – </w:t>
      </w:r>
      <w:r>
        <w:t xml:space="preserve">толстый </w:t>
      </w:r>
      <w:r w:rsidR="00C17B83">
        <w:t>коаксиальный кабель</w:t>
      </w:r>
      <w:r w:rsidR="00BF3F31" w:rsidRPr="00BF3F31">
        <w:t xml:space="preserve"> </w:t>
      </w:r>
      <w:r w:rsidR="00BF3F31">
        <w:t xml:space="preserve">и внешние </w:t>
      </w:r>
      <w:proofErr w:type="spellStart"/>
      <w:r w:rsidR="00BF3F31">
        <w:t>приёмопередтчики</w:t>
      </w:r>
      <w:proofErr w:type="spellEnd"/>
      <w:r w:rsidR="00BF3F31">
        <w:t xml:space="preserve"> </w:t>
      </w:r>
      <w:r w:rsidR="00BF3F31" w:rsidRPr="00BF3F31">
        <w:t>(</w:t>
      </w:r>
      <w:r w:rsidR="00BF3F31">
        <w:rPr>
          <w:lang w:val="en-US"/>
        </w:rPr>
        <w:t>SE</w:t>
      </w:r>
      <w:r w:rsidR="00BF3F31" w:rsidRPr="00BF3F31">
        <w:t xml:space="preserve">2 </w:t>
      </w:r>
      <w:r w:rsidR="00BF3F31">
        <w:t>–</w:t>
      </w:r>
      <w:r w:rsidR="00BF3F31" w:rsidRPr="00BF3F31">
        <w:t xml:space="preserve"> </w:t>
      </w:r>
      <w:r w:rsidR="00BF3F31">
        <w:t>тонкий и внутренние приёмопередатчики</w:t>
      </w:r>
      <w:r w:rsidR="00BF3F31" w:rsidRPr="00BF3F31">
        <w:t>)</w:t>
      </w:r>
    </w:p>
    <w:p w:rsidR="00BF3F31" w:rsidRDefault="00BF3F31" w:rsidP="00BF3F31">
      <w:pPr>
        <w:pStyle w:val="a4"/>
        <w:numPr>
          <w:ilvl w:val="0"/>
          <w:numId w:val="69"/>
        </w:numPr>
      </w:pPr>
      <w:r w:rsidRPr="00BF3F31">
        <w:t>10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две телефонные витые пары</w:t>
      </w:r>
    </w:p>
    <w:p w:rsidR="00BF3F31" w:rsidRDefault="00BF3F31" w:rsidP="00BF3F31">
      <w:pPr>
        <w:pStyle w:val="a4"/>
        <w:numPr>
          <w:ilvl w:val="0"/>
          <w:numId w:val="69"/>
        </w:numPr>
      </w:pPr>
      <w:r>
        <w:t>10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FL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источники излучения</w:t>
      </w:r>
    </w:p>
    <w:p w:rsidR="00BF3F31" w:rsidRDefault="00BF3F31" w:rsidP="00BF3F31">
      <w:pPr>
        <w:pStyle w:val="a4"/>
        <w:numPr>
          <w:ilvl w:val="0"/>
          <w:numId w:val="69"/>
        </w:numPr>
      </w:pPr>
      <w:r w:rsidRPr="00BF3F31">
        <w:t>100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TX</w:t>
      </w:r>
      <w:r w:rsidRPr="00BF3F31">
        <w:t xml:space="preserve"> – </w:t>
      </w:r>
      <w:r>
        <w:t>две неэкранированные или экранированные витые пары</w:t>
      </w:r>
    </w:p>
    <w:p w:rsidR="00BF3F31" w:rsidRDefault="00BF3F31" w:rsidP="00BF3F31">
      <w:pPr>
        <w:pStyle w:val="a4"/>
        <w:numPr>
          <w:ilvl w:val="0"/>
          <w:numId w:val="69"/>
        </w:numPr>
      </w:pPr>
      <w:r>
        <w:t>100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FX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источники излучения</w:t>
      </w:r>
    </w:p>
    <w:p w:rsidR="00BF3F31" w:rsidRDefault="00BF3F31" w:rsidP="00BF3F31">
      <w:pPr>
        <w:pStyle w:val="a4"/>
        <w:numPr>
          <w:ilvl w:val="0"/>
          <w:numId w:val="69"/>
        </w:numPr>
      </w:pPr>
      <w:r w:rsidRPr="00BF3F31"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четыре экранированные или неэкранированные витые пары категории 5</w:t>
      </w:r>
    </w:p>
    <w:p w:rsidR="00BF3F31" w:rsidRDefault="00BF3F31" w:rsidP="00BF3F31">
      <w:pPr>
        <w:pStyle w:val="a4"/>
        <w:numPr>
          <w:ilvl w:val="0"/>
          <w:numId w:val="69"/>
        </w:numPr>
      </w:pPr>
      <w:r w:rsidRPr="00BF3F31"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SX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коротковолновые лазеры</w:t>
      </w:r>
    </w:p>
    <w:p w:rsidR="00BF3F31" w:rsidRDefault="00BF3F31" w:rsidP="00BF3F31">
      <w:pPr>
        <w:pStyle w:val="a4"/>
        <w:numPr>
          <w:ilvl w:val="0"/>
          <w:numId w:val="69"/>
        </w:numPr>
      </w:pPr>
      <w:r w:rsidRPr="00BF3F31"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L</w:t>
      </w:r>
      <w:r>
        <w:rPr>
          <w:lang w:val="en-US"/>
        </w:rPr>
        <w:t>X</w:t>
      </w:r>
      <w:r w:rsidRPr="00BF3F31">
        <w:t xml:space="preserve"> – </w:t>
      </w:r>
      <w:r>
        <w:t xml:space="preserve">два </w:t>
      </w:r>
      <w:r>
        <w:t>однорежимных</w:t>
      </w:r>
      <w:r>
        <w:t xml:space="preserve"> </w:t>
      </w:r>
      <w:proofErr w:type="spellStart"/>
      <w:r>
        <w:t>светода</w:t>
      </w:r>
      <w:proofErr w:type="spellEnd"/>
      <w:r>
        <w:t xml:space="preserve"> и </w:t>
      </w:r>
      <w:r>
        <w:t>длинно</w:t>
      </w:r>
      <w:r>
        <w:t>волновые лазеры</w:t>
      </w:r>
    </w:p>
    <w:p w:rsidR="00BF3F31" w:rsidRDefault="00BF3F31" w:rsidP="00BF3F31">
      <w:pPr>
        <w:pStyle w:val="a4"/>
        <w:numPr>
          <w:ilvl w:val="0"/>
          <w:numId w:val="69"/>
        </w:numPr>
      </w:pPr>
      <w:r>
        <w:t>2.5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(</w:t>
      </w:r>
      <w:r>
        <w:t>5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) – </w:t>
      </w:r>
      <w:r>
        <w:t>четыре экранированные или неэкранированные витые пары категории 5</w:t>
      </w:r>
      <w:r>
        <w:rPr>
          <w:lang w:val="en-US"/>
        </w:rPr>
        <w:t>e</w:t>
      </w:r>
    </w:p>
    <w:p w:rsidR="00BF3F31" w:rsidRDefault="00BF3F31" w:rsidP="00BF3F31">
      <w:pPr>
        <w:pStyle w:val="a4"/>
        <w:numPr>
          <w:ilvl w:val="0"/>
          <w:numId w:val="69"/>
        </w:numPr>
      </w:pPr>
      <w:r>
        <w:t>10</w:t>
      </w:r>
      <w:r>
        <w:rPr>
          <w:lang w:val="en-US"/>
        </w:rPr>
        <w:t>GBASE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четыре экранированные или неэкран</w:t>
      </w:r>
      <w:r>
        <w:t>ированные витые пары категории 6 или 6А</w:t>
      </w:r>
    </w:p>
    <w:p w:rsidR="00BF3F31" w:rsidRDefault="00BF3F31" w:rsidP="00BF3F31">
      <w:pPr>
        <w:pStyle w:val="a4"/>
        <w:numPr>
          <w:ilvl w:val="0"/>
          <w:numId w:val="69"/>
        </w:numPr>
      </w:pPr>
      <w:r>
        <w:t>10</w:t>
      </w:r>
      <w:r>
        <w:rPr>
          <w:lang w:val="en-US"/>
        </w:rPr>
        <w:t>GBASE</w:t>
      </w:r>
      <w:r w:rsidRPr="00BF3F31">
        <w:t>-</w:t>
      </w:r>
      <w:r>
        <w:rPr>
          <w:lang w:val="en-US"/>
        </w:rPr>
        <w:t>SR</w:t>
      </w:r>
      <w:r w:rsidRPr="00BF3F31">
        <w:t>/</w:t>
      </w:r>
      <w:r>
        <w:rPr>
          <w:lang w:val="en-US"/>
        </w:rPr>
        <w:t>LR</w:t>
      </w:r>
      <w:r w:rsidRPr="00BF3F31">
        <w:t>/</w:t>
      </w:r>
      <w:r>
        <w:rPr>
          <w:lang w:val="en-US"/>
        </w:rPr>
        <w:t>ER</w:t>
      </w:r>
      <w:r w:rsidRPr="00BF3F31">
        <w:t xml:space="preserve"> – </w:t>
      </w:r>
      <w:r>
        <w:t>два многорежимных</w:t>
      </w:r>
      <w:r w:rsidRPr="00BF3F31">
        <w:t>/</w:t>
      </w:r>
      <w:r>
        <w:t>однорежимных</w:t>
      </w:r>
      <w:r w:rsidRPr="00BF3F31">
        <w:t>/</w:t>
      </w:r>
      <w:r>
        <w:t xml:space="preserve">однорежимных </w:t>
      </w:r>
      <w:proofErr w:type="spellStart"/>
      <w:r>
        <w:t>светода</w:t>
      </w:r>
      <w:proofErr w:type="spellEnd"/>
      <w:r>
        <w:t xml:space="preserve"> и коротковолновые</w:t>
      </w:r>
      <w:r w:rsidRPr="00BF3F31">
        <w:t>/</w:t>
      </w:r>
      <w:r>
        <w:t>длинноволновые</w:t>
      </w:r>
      <w:r w:rsidRPr="00BF3F31">
        <w:t>/</w:t>
      </w:r>
      <w:proofErr w:type="spellStart"/>
      <w:r>
        <w:t>экстрадлинноволновые</w:t>
      </w:r>
      <w:proofErr w:type="spellEnd"/>
      <w:r>
        <w:t xml:space="preserve"> лазеры.</w:t>
      </w:r>
    </w:p>
    <w:p w:rsidR="00BF3F31" w:rsidRDefault="00BF3F31" w:rsidP="00BF3F31">
      <w:r w:rsidRPr="00BF3F31">
        <w:t xml:space="preserve"> Физический уровень </w:t>
      </w:r>
      <w:proofErr w:type="spellStart"/>
      <w:r w:rsidRPr="00BF3F31">
        <w:t>Ethernet</w:t>
      </w:r>
      <w:proofErr w:type="spellEnd"/>
      <w:r w:rsidRPr="00BF3F31">
        <w:t xml:space="preserve"> включает в себя:</w:t>
      </w:r>
    </w:p>
    <w:p w:rsidR="00BF3F31" w:rsidRDefault="00BF3F31" w:rsidP="00BF3F31">
      <w:pPr>
        <w:pStyle w:val="a4"/>
        <w:numPr>
          <w:ilvl w:val="0"/>
          <w:numId w:val="70"/>
        </w:numPr>
      </w:pPr>
      <w:r w:rsidRPr="00BF3F31">
        <w:t>несколько интерфейсов физических сред</w:t>
      </w:r>
    </w:p>
    <w:p w:rsidR="00BF3F31" w:rsidRDefault="00BF3F31" w:rsidP="00BF3F31">
      <w:pPr>
        <w:pStyle w:val="a4"/>
        <w:numPr>
          <w:ilvl w:val="0"/>
          <w:numId w:val="70"/>
        </w:numPr>
      </w:pPr>
      <w:r w:rsidRPr="00BF3F31">
        <w:t>несколько порядков величины</w:t>
      </w:r>
    </w:p>
    <w:p w:rsidR="00BF3F31" w:rsidRPr="00BF3F31" w:rsidRDefault="00BF3F31" w:rsidP="00BF3F31">
      <w:pPr>
        <w:pStyle w:val="a4"/>
        <w:numPr>
          <w:ilvl w:val="0"/>
          <w:numId w:val="70"/>
        </w:numPr>
      </w:pPr>
      <w:r w:rsidRPr="00BF3F31">
        <w:t>скорости от 1 Мбит / с до 400 Гбит / с</w:t>
      </w:r>
    </w:p>
    <w:p w:rsidR="00BF3F31" w:rsidRPr="00AD37B7" w:rsidRDefault="00BF3F31" w:rsidP="00BF3F31"/>
    <w:p w:rsidR="00C704E0" w:rsidRDefault="00C704E0" w:rsidP="00C704E0">
      <w:pPr>
        <w:pStyle w:val="a4"/>
        <w:numPr>
          <w:ilvl w:val="0"/>
          <w:numId w:val="1"/>
        </w:numPr>
      </w:pPr>
      <w:r w:rsidRPr="00C704E0">
        <w:t>Структурированные кабельные системы и их модели</w:t>
      </w:r>
    </w:p>
    <w:p w:rsidR="00C704E0" w:rsidRDefault="00C704E0" w:rsidP="00C704E0">
      <w:r>
        <w:t xml:space="preserve">Структурированная кабельная система – это упорядоченная по тем или иным критериям совокупность телекоммуникационных и силовых кабелей, различного оборудования, а также соответствующих специализированных помещений. Основой для построения СКС служит древовидная топология, узлами которой служит сетевое оборудование определённого типа. Помещения в СКС бывают: 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Кроссовые (вспомогательное, активное и пассивное сетевое оборудование)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lastRenderedPageBreak/>
        <w:t>Аппаратные (кроме кроссового, может быть расположено серверное оборудование)</w:t>
      </w:r>
    </w:p>
    <w:p w:rsidR="00C704E0" w:rsidRDefault="00C704E0" w:rsidP="00C704E0">
      <w:r>
        <w:t>СКС включает в себя три подсистемы: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внешних магистралей (</w:t>
      </w:r>
      <w:r>
        <w:rPr>
          <w:lang w:val="en-US"/>
        </w:rPr>
        <w:t>main</w:t>
      </w:r>
      <w:r w:rsidRPr="00C704E0">
        <w:t xml:space="preserve">, </w:t>
      </w:r>
      <w:r>
        <w:rPr>
          <w:lang w:val="en-US"/>
        </w:rPr>
        <w:t>campus</w:t>
      </w:r>
      <w:r>
        <w:t>) – основа связи между компактно расположенными зданиями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внутренних магистралей (</w:t>
      </w:r>
      <w:r>
        <w:rPr>
          <w:lang w:val="en-US"/>
        </w:rPr>
        <w:t>building</w:t>
      </w:r>
      <w:r>
        <w:t>)</w:t>
      </w:r>
      <w:r w:rsidRPr="00C704E0">
        <w:t xml:space="preserve"> – </w:t>
      </w:r>
      <w:r>
        <w:t>связывает между собой этажи одного здания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Горизонтальная подсистема (</w:t>
      </w:r>
      <w:r>
        <w:rPr>
          <w:lang w:val="en-US"/>
        </w:rPr>
        <w:t>horizontal</w:t>
      </w:r>
      <w:r>
        <w:t>)</w:t>
      </w:r>
      <w:r w:rsidRPr="00C704E0">
        <w:t xml:space="preserve"> – </w:t>
      </w:r>
      <w:r>
        <w:t>связывает оборудование в пределах одного этажа</w:t>
      </w: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29CE915A" wp14:editId="0025B190">
            <wp:extent cx="2234316" cy="126928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1724" cy="1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Основная модель СКС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КВМ – кроссовая внешних магистралей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КЗ – кроссовая здания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КЭ – кроссовая этажа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ИР – информационная розетка (для рабочего места)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ТП (пунктирной линией) – точка перехода</w:t>
      </w:r>
    </w:p>
    <w:p w:rsidR="00C704E0" w:rsidRDefault="00C704E0" w:rsidP="00C704E0"/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4747D496" wp14:editId="0003847C">
            <wp:extent cx="2695492" cy="10312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9666" cy="1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Горизонтальная модель СКС</w:t>
      </w:r>
    </w:p>
    <w:p w:rsidR="00C704E0" w:rsidRDefault="00C704E0" w:rsidP="00C704E0">
      <w:pPr>
        <w:jc w:val="center"/>
      </w:pP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00B6759B" wp14:editId="5A25D0E8">
            <wp:extent cx="2099144" cy="131081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Функциональная модель СКС здания</w:t>
      </w:r>
    </w:p>
    <w:p w:rsidR="00C704E0" w:rsidRDefault="00C704E0" w:rsidP="00C704E0"/>
    <w:p w:rsidR="00C704E0" w:rsidRDefault="00C704E0">
      <w:pPr>
        <w:spacing w:before="0" w:after="160"/>
        <w:ind w:left="0"/>
        <w:jc w:val="left"/>
      </w:pPr>
      <w:r>
        <w:br w:type="page"/>
      </w:r>
    </w:p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Питание и заземление в структурированных кабельных системах</w:t>
      </w:r>
    </w:p>
    <w:p w:rsidR="00C704E0" w:rsidRDefault="00C704E0" w:rsidP="00C704E0">
      <w:r>
        <w:t xml:space="preserve">В СКС должно быть уделено внимание заземлению и питанию по следующим причинам: 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Предотвращение поражения людей электрическим током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Защита кабельных трактов и сетевого оборудования от выхода из строя</w:t>
      </w:r>
      <w:r w:rsidRPr="00C704E0">
        <w:t>/</w:t>
      </w:r>
      <w:r>
        <w:t>помех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Обеспечения возможности прохождения сигналов применительно некоторым видам сетевого оборудования.</w:t>
      </w:r>
    </w:p>
    <w:p w:rsidR="00C704E0" w:rsidRDefault="00310762" w:rsidP="00C704E0">
      <w:r>
        <w:t xml:space="preserve">Согласно стандарту </w:t>
      </w:r>
      <w:r>
        <w:rPr>
          <w:lang w:val="en-US"/>
        </w:rPr>
        <w:t>TIA</w:t>
      </w:r>
      <w:r w:rsidRPr="00310762">
        <w:t>-607</w:t>
      </w:r>
      <w:r>
        <w:t>, в дополнение к основному контуру заземления здания или сооружения создают дополнительный, телекоммуникационный контур заземления (контур рабочего заземления)</w:t>
      </w:r>
    </w:p>
    <w:p w:rsidR="00310762" w:rsidRDefault="00310762" w:rsidP="00310762">
      <w:pPr>
        <w:jc w:val="center"/>
      </w:pPr>
      <w:r w:rsidRPr="00310762">
        <w:rPr>
          <w:noProof/>
          <w:lang w:eastAsia="ru-RU"/>
        </w:rPr>
        <w:drawing>
          <wp:inline distT="0" distB="0" distL="0" distR="0" wp14:anchorId="0ADD7F70" wp14:editId="05EB6B1F">
            <wp:extent cx="2671638" cy="2322931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9361" cy="23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62" w:rsidRDefault="00310762" w:rsidP="00310762">
      <w:pPr>
        <w:jc w:val="center"/>
      </w:pPr>
      <w:r>
        <w:t>Модель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ГРЩ – главный распределительный щит здания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ШТЗ – шина телекоммуникационного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ОШТЗ – основная ШТЗ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 xml:space="preserve">ЩС – щит силовой 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РП – рабочее место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ТО – телекоммуникационное оборудования</w:t>
      </w:r>
    </w:p>
    <w:p w:rsidR="00310762" w:rsidRDefault="00310762" w:rsidP="00310762">
      <w:r>
        <w:t xml:space="preserve">Для защиты от электрических зарядов в атмосфере применяют специальные устройства – </w:t>
      </w:r>
      <w:proofErr w:type="spellStart"/>
      <w:r>
        <w:t>газоразрядники</w:t>
      </w:r>
      <w:proofErr w:type="spellEnd"/>
      <w:r>
        <w:t>.</w:t>
      </w:r>
    </w:p>
    <w:p w:rsidR="00310762" w:rsidRDefault="00310762" w:rsidP="00310762"/>
    <w:p w:rsidR="00310762" w:rsidRPr="00310762" w:rsidRDefault="00310762" w:rsidP="00310762">
      <w:pPr>
        <w:pStyle w:val="a4"/>
        <w:numPr>
          <w:ilvl w:val="0"/>
          <w:numId w:val="1"/>
        </w:numPr>
      </w:pPr>
      <w:r w:rsidRPr="00310762">
        <w:t>Пожарная безопасность структурированных кабельных систем</w:t>
      </w:r>
    </w:p>
    <w:p w:rsidR="00C704E0" w:rsidRDefault="00310762" w:rsidP="00310762">
      <w:r>
        <w:t xml:space="preserve">Т.к. СКС охватывают здание полностью, серьёзное внимание должно быть уделено пожарной безопасности. </w:t>
      </w:r>
    </w:p>
    <w:p w:rsidR="00310762" w:rsidRDefault="00310762" w:rsidP="00310762">
      <w:r>
        <w:t xml:space="preserve">Согласно американским стандартам </w:t>
      </w:r>
      <w:r>
        <w:rPr>
          <w:lang w:val="en-US"/>
        </w:rPr>
        <w:t>NEC</w:t>
      </w:r>
      <w:r>
        <w:t>, предусмотрены 4 уровня пожарной безопасности (от высших к низшим):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Plenum</w:t>
      </w:r>
      <w:r w:rsidRPr="00310762">
        <w:t xml:space="preserve"> – </w:t>
      </w:r>
      <w:r>
        <w:t xml:space="preserve">сюда относят кабели, которые можно располагать как угодно (при притоке воздуха, достаточного для поддержания горения, так называемая </w:t>
      </w:r>
      <w:r>
        <w:rPr>
          <w:lang w:val="en-US"/>
        </w:rPr>
        <w:t>plenum</w:t>
      </w:r>
      <w:r>
        <w:t>-область)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Riser</w:t>
      </w:r>
      <w:r w:rsidRPr="00310762">
        <w:t xml:space="preserve"> – </w:t>
      </w:r>
      <w:r>
        <w:t xml:space="preserve">кабели, которые можно прокладывать в кабельных шахтах 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General</w:t>
      </w:r>
      <w:r w:rsidRPr="00310762">
        <w:t xml:space="preserve"> </w:t>
      </w:r>
      <w:r>
        <w:rPr>
          <w:lang w:val="en-US"/>
        </w:rPr>
        <w:t>purpose</w:t>
      </w:r>
      <w:r w:rsidRPr="00310762">
        <w:t xml:space="preserve"> – </w:t>
      </w:r>
      <w:r>
        <w:t xml:space="preserve">кабели, которые можно прокладывать везде, кроме </w:t>
      </w:r>
      <w:r>
        <w:rPr>
          <w:lang w:val="en-US"/>
        </w:rPr>
        <w:t>plenum</w:t>
      </w:r>
      <w:r>
        <w:t>-областей.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Residential</w:t>
      </w:r>
      <w:r w:rsidRPr="00310762">
        <w:t xml:space="preserve"> – </w:t>
      </w:r>
      <w:r>
        <w:t>кабели, на прокладку которых нанесены определённые ограничения (например, только для жилых помещений)</w:t>
      </w:r>
    </w:p>
    <w:p w:rsidR="00310762" w:rsidRDefault="00310762" w:rsidP="00310762">
      <w:r>
        <w:t>В состав маркировки кабелей обычно вводят дополнительные обозначения материала оболочек:</w:t>
      </w:r>
    </w:p>
    <w:p w:rsidR="00310762" w:rsidRP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PVC</w:t>
      </w:r>
      <w:r w:rsidRPr="00310762">
        <w:t xml:space="preserve"> – </w:t>
      </w:r>
      <w:r>
        <w:t>Поли винил хлорид (ПВХ)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PE (</w:t>
      </w:r>
      <w:proofErr w:type="spellStart"/>
      <w:r>
        <w:rPr>
          <w:lang w:val="en-US"/>
        </w:rPr>
        <w:t>PolyEthylene</w:t>
      </w:r>
      <w:proofErr w:type="spellEnd"/>
      <w:r>
        <w:rPr>
          <w:lang w:val="en-US"/>
        </w:rPr>
        <w:t xml:space="preserve">) – </w:t>
      </w:r>
      <w:r>
        <w:t xml:space="preserve">полиэтилен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FR (Flame retardant) – </w:t>
      </w:r>
      <w:r>
        <w:t xml:space="preserve">огнестойкий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CST – </w:t>
      </w:r>
      <w:r>
        <w:t>бронирован гофрированной стальной лентой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t>И т.д.</w:t>
      </w:r>
    </w:p>
    <w:p w:rsidR="00310762" w:rsidRDefault="00310762" w:rsidP="00310762">
      <w:pPr>
        <w:pStyle w:val="a4"/>
        <w:numPr>
          <w:ilvl w:val="0"/>
          <w:numId w:val="1"/>
        </w:numPr>
      </w:pPr>
      <w:r w:rsidRPr="00310762">
        <w:lastRenderedPageBreak/>
        <w:t xml:space="preserve">Технология </w:t>
      </w:r>
      <w:proofErr w:type="spellStart"/>
      <w:r w:rsidRPr="00310762">
        <w:t>PoE</w:t>
      </w:r>
      <w:proofErr w:type="spellEnd"/>
    </w:p>
    <w:p w:rsidR="006C63E3" w:rsidRDefault="002E4835" w:rsidP="006C63E3">
      <w:r>
        <w:t>Относительно недавно производители сетевого оборудования стали разрабатывать</w:t>
      </w:r>
      <w:r w:rsidR="00517014">
        <w:t xml:space="preserve"> технологии, позволяющие запитывать относительно маломощные </w:t>
      </w:r>
      <w:r w:rsidR="00517014">
        <w:rPr>
          <w:lang w:val="en-US"/>
        </w:rPr>
        <w:t>Ethernet</w:t>
      </w:r>
      <w:r w:rsidR="00517014">
        <w:t xml:space="preserve">-устройства через информационные кабели (например, через витую пару) – технологии под названием </w:t>
      </w:r>
      <w:proofErr w:type="spellStart"/>
      <w:r w:rsidR="00517014">
        <w:rPr>
          <w:lang w:val="en-US"/>
        </w:rPr>
        <w:t>PoE</w:t>
      </w:r>
      <w:proofErr w:type="spellEnd"/>
      <w:r w:rsidR="00517014" w:rsidRPr="00517014">
        <w:t xml:space="preserve"> (</w:t>
      </w:r>
      <w:r w:rsidR="00517014">
        <w:rPr>
          <w:lang w:val="en-US"/>
        </w:rPr>
        <w:t>Power</w:t>
      </w:r>
      <w:r w:rsidR="00517014" w:rsidRPr="00517014">
        <w:t xml:space="preserve"> </w:t>
      </w:r>
      <w:r w:rsidR="00517014">
        <w:rPr>
          <w:lang w:val="en-US"/>
        </w:rPr>
        <w:t>over</w:t>
      </w:r>
      <w:r w:rsidR="00517014" w:rsidRPr="00517014">
        <w:t xml:space="preserve"> </w:t>
      </w:r>
      <w:r w:rsidR="00517014">
        <w:rPr>
          <w:lang w:val="en-US"/>
        </w:rPr>
        <w:t>Ethernet</w:t>
      </w:r>
      <w:r w:rsidR="00517014" w:rsidRPr="00517014">
        <w:t>)</w:t>
      </w:r>
      <w:r w:rsidR="00517014">
        <w:t>.</w:t>
      </w:r>
    </w:p>
    <w:p w:rsidR="00517014" w:rsidRPr="00517014" w:rsidRDefault="00517014" w:rsidP="006C63E3">
      <w:r>
        <w:t xml:space="preserve">Постепенно были введены два общепринятых стандарта: 802.3f, </w:t>
      </w:r>
      <w:r w:rsidRPr="00517014">
        <w:t>802.3</w:t>
      </w:r>
      <w:r>
        <w:rPr>
          <w:lang w:val="en-US"/>
        </w:rPr>
        <w:t>at</w:t>
      </w:r>
      <w:r>
        <w:t xml:space="preserve">, но до сих пор производители используют собственные пропреитарные технологии (например,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Universal</w:t>
      </w:r>
      <w:r w:rsidRPr="00517014">
        <w:t xml:space="preserve"> 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over</w:t>
      </w:r>
      <w:r w:rsidRPr="00517014">
        <w:t xml:space="preserve"> </w:t>
      </w:r>
      <w:r>
        <w:rPr>
          <w:lang w:val="en-US"/>
        </w:rPr>
        <w:t>Ethernet</w:t>
      </w:r>
      <w:r>
        <w:t>)</w:t>
      </w:r>
    </w:p>
    <w:p w:rsidR="00517014" w:rsidRDefault="00517014" w:rsidP="00310762">
      <w:r>
        <w:t xml:space="preserve">В структуру </w:t>
      </w:r>
      <w:proofErr w:type="spellStart"/>
      <w:r>
        <w:rPr>
          <w:lang w:val="en-US"/>
        </w:rPr>
        <w:t>PoE</w:t>
      </w:r>
      <w:proofErr w:type="spellEnd"/>
      <w:r w:rsidRPr="00517014">
        <w:t xml:space="preserve"> </w:t>
      </w:r>
      <w:r>
        <w:t xml:space="preserve">входят ряд блоков: 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PSE</w:t>
      </w:r>
      <w:r w:rsidRPr="00517014">
        <w:t xml:space="preserve"> (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Sourcing</w:t>
      </w:r>
      <w:r w:rsidRPr="00517014">
        <w:t xml:space="preserve"> </w:t>
      </w:r>
      <w:r>
        <w:rPr>
          <w:lang w:val="en-US"/>
        </w:rPr>
        <w:t>Equipment</w:t>
      </w:r>
      <w:r w:rsidRPr="00517014">
        <w:t xml:space="preserve">) – </w:t>
      </w:r>
      <w:r>
        <w:t>вводит питающее напряжение в кабель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PD</w:t>
      </w:r>
      <w:r w:rsidRPr="00517014">
        <w:t xml:space="preserve"> (</w:t>
      </w:r>
      <w:r>
        <w:rPr>
          <w:lang w:val="en-US"/>
        </w:rPr>
        <w:t>Powered</w:t>
      </w:r>
      <w:r w:rsidRPr="00517014">
        <w:t xml:space="preserve"> </w:t>
      </w:r>
      <w:r>
        <w:rPr>
          <w:lang w:val="en-US"/>
        </w:rPr>
        <w:t>Device</w:t>
      </w:r>
      <w:r w:rsidRPr="00517014">
        <w:t xml:space="preserve">) – </w:t>
      </w:r>
      <w:r>
        <w:t>питается от этого напряжения</w:t>
      </w:r>
    </w:p>
    <w:p w:rsidR="00517014" w:rsidRDefault="00517014" w:rsidP="00517014">
      <w:r>
        <w:rPr>
          <w:lang w:val="en-US"/>
        </w:rPr>
        <w:t>PSE</w:t>
      </w:r>
      <w:r w:rsidRPr="00517014">
        <w:t xml:space="preserve"> </w:t>
      </w:r>
      <w:r>
        <w:t xml:space="preserve">может располагаться как на одном конце, так и на обоих. Либо может «вклиниваться» в кабель, т.е. быть </w:t>
      </w:r>
      <w:proofErr w:type="spellStart"/>
      <w:r>
        <w:rPr>
          <w:lang w:val="en-US"/>
        </w:rPr>
        <w:t>PoE</w:t>
      </w:r>
      <w:proofErr w:type="spellEnd"/>
      <w:r w:rsidRPr="00517014">
        <w:t>-</w:t>
      </w:r>
      <w:r>
        <w:rPr>
          <w:lang w:val="en-US"/>
        </w:rPr>
        <w:t>injector</w:t>
      </w:r>
      <w:r>
        <w:t>-ом</w:t>
      </w:r>
    </w:p>
    <w:p w:rsidR="00517014" w:rsidRDefault="00517014" w:rsidP="00517014">
      <w:r>
        <w:t xml:space="preserve">Обычно используется для небольших </w:t>
      </w:r>
      <w:r>
        <w:rPr>
          <w:lang w:val="en-US"/>
        </w:rPr>
        <w:t>PD</w:t>
      </w:r>
      <w:r>
        <w:t>.</w:t>
      </w:r>
    </w:p>
    <w:p w:rsidR="00517014" w:rsidRDefault="00517014" w:rsidP="00517014"/>
    <w:p w:rsidR="00517014" w:rsidRDefault="00517014" w:rsidP="008626DF">
      <w:pPr>
        <w:pStyle w:val="a4"/>
        <w:numPr>
          <w:ilvl w:val="0"/>
          <w:numId w:val="1"/>
        </w:numPr>
      </w:pPr>
      <w:r w:rsidRPr="00517014">
        <w:t>Структура системы FTP</w:t>
      </w:r>
    </w:p>
    <w:p w:rsidR="00517014" w:rsidRDefault="00517014" w:rsidP="00517014">
      <w:r>
        <w:rPr>
          <w:lang w:val="en-US"/>
        </w:rPr>
        <w:t>FTP</w:t>
      </w:r>
      <w:r>
        <w:t xml:space="preserve">-клиент обслуживает запросы пользователя и работает на локальной, по отношению к нему, станции. </w:t>
      </w:r>
      <w:r>
        <w:rPr>
          <w:lang w:val="en-US"/>
        </w:rPr>
        <w:t>FTP</w:t>
      </w:r>
      <w:r>
        <w:t xml:space="preserve">-сервер работает на удалённой станции и обслуживает запросы </w:t>
      </w:r>
      <w:r>
        <w:rPr>
          <w:lang w:val="en-US"/>
        </w:rPr>
        <w:t>FTP</w:t>
      </w:r>
      <w:r>
        <w:t xml:space="preserve">-клиента. </w:t>
      </w:r>
    </w:p>
    <w:p w:rsidR="00517014" w:rsidRDefault="00517014" w:rsidP="00517014">
      <w:pPr>
        <w:jc w:val="center"/>
      </w:pPr>
      <w:r w:rsidRPr="00517014">
        <w:rPr>
          <w:noProof/>
          <w:lang w:eastAsia="ru-RU"/>
        </w:rPr>
        <w:drawing>
          <wp:inline distT="0" distB="0" distL="0" distR="0" wp14:anchorId="4F0448E0" wp14:editId="4BFDDD79">
            <wp:extent cx="3705308" cy="10942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6959" cy="11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14" w:rsidRDefault="00517014" w:rsidP="00517014">
      <w:pPr>
        <w:jc w:val="center"/>
      </w:pPr>
      <w:r>
        <w:t xml:space="preserve">Структура </w:t>
      </w:r>
      <w:r>
        <w:rPr>
          <w:lang w:val="en-US"/>
        </w:rPr>
        <w:t>FTP</w:t>
      </w:r>
      <w:r w:rsidRPr="00517014">
        <w:t>-</w:t>
      </w:r>
      <w:r>
        <w:t>системы</w:t>
      </w:r>
    </w:p>
    <w:p w:rsidR="00517014" w:rsidRDefault="00517014" w:rsidP="00517014">
      <w:r>
        <w:t>Как в составе сервера, так и в составе клиента выделяют протокольные интерпретаторы и процессы пересылки данных.</w:t>
      </w:r>
    </w:p>
    <w:p w:rsidR="00517014" w:rsidRDefault="00517014" w:rsidP="00517014">
      <w:r>
        <w:rPr>
          <w:lang w:val="en-US"/>
        </w:rPr>
        <w:t>FTP</w:t>
      </w:r>
      <w:r>
        <w:t xml:space="preserve">-сервер представляет собой непрерывно выполняющуюся программу, ожидающую запросы от </w:t>
      </w:r>
      <w:r>
        <w:rPr>
          <w:lang w:val="en-US"/>
        </w:rPr>
        <w:t>FTP</w:t>
      </w:r>
      <w:r>
        <w:t xml:space="preserve">-клиентов, выраженную в виде демона </w:t>
      </w:r>
      <w:r>
        <w:rPr>
          <w:lang w:val="en-US"/>
        </w:rPr>
        <w:t>UNIX</w:t>
      </w:r>
      <w:r w:rsidRPr="00517014">
        <w:t xml:space="preserve"> </w:t>
      </w:r>
      <w:r>
        <w:t xml:space="preserve">или сервиса </w:t>
      </w:r>
      <w:r>
        <w:rPr>
          <w:lang w:val="en-US"/>
        </w:rPr>
        <w:t>Windows</w:t>
      </w:r>
      <w:r>
        <w:t>.</w:t>
      </w:r>
    </w:p>
    <w:p w:rsidR="00517014" w:rsidRDefault="00517014" w:rsidP="00517014">
      <w:r>
        <w:t xml:space="preserve">В отличие от многих протоколов </w:t>
      </w:r>
      <w:r>
        <w:rPr>
          <w:lang w:val="en-US"/>
        </w:rPr>
        <w:t>FTP</w:t>
      </w:r>
      <w:r>
        <w:t xml:space="preserve"> использует не одно, а два соединения, значит для него зарезервированы два программных порта: 20 – </w:t>
      </w:r>
      <w:r>
        <w:rPr>
          <w:lang w:val="en-US"/>
        </w:rPr>
        <w:t>FTP</w:t>
      </w:r>
      <w:r w:rsidRPr="00517014">
        <w:t xml:space="preserve"> </w:t>
      </w:r>
      <w:r>
        <w:rPr>
          <w:lang w:val="en-US"/>
        </w:rPr>
        <w:t>Data</w:t>
      </w:r>
      <w:r>
        <w:t xml:space="preserve"> (информационное соединение), 21 – </w:t>
      </w:r>
      <w:r>
        <w:rPr>
          <w:lang w:val="en-US"/>
        </w:rPr>
        <w:t>FTP</w:t>
      </w:r>
      <w:r w:rsidRPr="00517014">
        <w:t xml:space="preserve"> (</w:t>
      </w:r>
      <w:r>
        <w:t>управляющее соединение</w:t>
      </w:r>
      <w:r w:rsidRPr="00517014">
        <w:t>)</w:t>
      </w:r>
      <w:r>
        <w:t xml:space="preserve">. </w:t>
      </w:r>
    </w:p>
    <w:p w:rsidR="0082375C" w:rsidRDefault="0082375C" w:rsidP="00517014"/>
    <w:p w:rsidR="0082375C" w:rsidRDefault="0082375C" w:rsidP="008626DF">
      <w:pPr>
        <w:pStyle w:val="a4"/>
        <w:numPr>
          <w:ilvl w:val="0"/>
          <w:numId w:val="1"/>
        </w:numPr>
      </w:pPr>
      <w:r w:rsidRPr="0082375C">
        <w:t>Протокол FTP и режимы обмена по протоколу FTP</w:t>
      </w:r>
    </w:p>
    <w:p w:rsidR="0082375C" w:rsidRDefault="0082375C" w:rsidP="0082375C">
      <w:r>
        <w:rPr>
          <w:lang w:val="en-US"/>
        </w:rPr>
        <w:t>FTP</w:t>
      </w:r>
      <w:r w:rsidRPr="0082375C">
        <w:t xml:space="preserve"> </w:t>
      </w:r>
      <w:r>
        <w:t xml:space="preserve">относят к протоколам прикладного уровня, ориентированным на пользователя. Это значит, что реализация </w:t>
      </w:r>
      <w:r>
        <w:rPr>
          <w:lang w:val="en-US"/>
        </w:rPr>
        <w:t>FTP</w:t>
      </w:r>
      <w:r w:rsidRPr="0082375C">
        <w:t xml:space="preserve"> </w:t>
      </w:r>
      <w:r>
        <w:t xml:space="preserve">должна предоставить пользователю функционально полный интерфейс. </w:t>
      </w:r>
    </w:p>
    <w:p w:rsidR="0082375C" w:rsidRDefault="0082375C" w:rsidP="0082375C">
      <w:r>
        <w:t xml:space="preserve">Классический интерфейс </w:t>
      </w:r>
      <w:r>
        <w:rPr>
          <w:lang w:val="en-US"/>
        </w:rPr>
        <w:t>FTP</w:t>
      </w:r>
      <w:r w:rsidRPr="0082375C">
        <w:t xml:space="preserve"> </w:t>
      </w:r>
      <w:r>
        <w:t xml:space="preserve">представляет интерпретатор командной строки, активируемый вводом команды </w:t>
      </w:r>
      <w:r>
        <w:rPr>
          <w:lang w:val="en-US"/>
        </w:rPr>
        <w:t>ftp</w:t>
      </w:r>
      <w:r>
        <w:t xml:space="preserve">. В качестве аргументов принимаются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FTP</w:t>
      </w:r>
      <w:r w:rsidRPr="0082375C">
        <w:t>-</w:t>
      </w:r>
      <w:r>
        <w:t xml:space="preserve">серверов, а также номер порта, если отличен от стандартного. В </w:t>
      </w:r>
      <w:r>
        <w:rPr>
          <w:lang w:val="en-US"/>
        </w:rPr>
        <w:t>FTP</w:t>
      </w:r>
      <w:r w:rsidRPr="0082375C">
        <w:t xml:space="preserve"> </w:t>
      </w:r>
      <w:r>
        <w:t xml:space="preserve">два программных порта, 20 – </w:t>
      </w:r>
      <w:r>
        <w:rPr>
          <w:lang w:val="en-US"/>
        </w:rPr>
        <w:t>FTP</w:t>
      </w:r>
      <w:r w:rsidRPr="0082375C">
        <w:t xml:space="preserve"> </w:t>
      </w:r>
      <w:r>
        <w:rPr>
          <w:lang w:val="en-US"/>
        </w:rPr>
        <w:t>Data</w:t>
      </w:r>
      <w:r>
        <w:t xml:space="preserve">, 21 – </w:t>
      </w:r>
      <w:r>
        <w:rPr>
          <w:lang w:val="en-US"/>
        </w:rPr>
        <w:t>FTP</w:t>
      </w:r>
      <w:r>
        <w:t xml:space="preserve"> (управляющее соединение). Представляет собой непрерывно выполняющуюся команду, ожидающую запросы от </w:t>
      </w:r>
      <w:r>
        <w:rPr>
          <w:lang w:val="en-US"/>
        </w:rPr>
        <w:t>FTP</w:t>
      </w:r>
      <w:r>
        <w:t>-клиентов.</w:t>
      </w:r>
    </w:p>
    <w:p w:rsidR="0082375C" w:rsidRDefault="0082375C" w:rsidP="0082375C">
      <w:r>
        <w:rPr>
          <w:lang w:val="en-US"/>
        </w:rPr>
        <w:t>FTP</w:t>
      </w:r>
      <w:r>
        <w:t xml:space="preserve"> поддерживает 3 режима пересылки сообщений: 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Stream</w:t>
      </w:r>
      <w:r w:rsidRPr="0082375C">
        <w:t xml:space="preserve"> – </w:t>
      </w:r>
      <w:r>
        <w:t xml:space="preserve">файл пересылается как непрерывный поток байт. </w:t>
      </w:r>
      <w:r>
        <w:rPr>
          <w:lang w:val="en-US"/>
        </w:rPr>
        <w:t>&lt;EOF&gt;</w:t>
      </w:r>
      <w:r>
        <w:t xml:space="preserve"> - конец пересылки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Block</w:t>
      </w:r>
      <w:r w:rsidRPr="0082375C">
        <w:t xml:space="preserve"> – </w:t>
      </w:r>
      <w:r>
        <w:t>файл пересылается в виде последовательности блоков, каждый из которых имеет заголовок, в котором записывается кол-во байт. Редкий способ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Compressed</w:t>
      </w:r>
      <w:r w:rsidRPr="0082375C">
        <w:t xml:space="preserve"> – </w:t>
      </w:r>
      <w:r>
        <w:t>файл пересылается в сжатом простейшими алгоритмами виде. Редкий способ</w:t>
      </w:r>
    </w:p>
    <w:p w:rsidR="008626DF" w:rsidRDefault="008626DF" w:rsidP="008626DF">
      <w:r>
        <w:t>Также есть два режима работы: активный и пассивный.</w:t>
      </w:r>
    </w:p>
    <w:p w:rsidR="002704DB" w:rsidRDefault="002704DB" w:rsidP="002704DB">
      <w:pPr>
        <w:jc w:val="center"/>
      </w:pPr>
      <w:r w:rsidRPr="002704DB">
        <w:lastRenderedPageBreak/>
        <w:drawing>
          <wp:inline distT="0" distB="0" distL="0" distR="0" wp14:anchorId="15AA2D75" wp14:editId="7A57C811">
            <wp:extent cx="2708279" cy="2545689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23763" cy="25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26DF" w:rsidRDefault="008626DF" w:rsidP="008626DF"/>
    <w:p w:rsidR="008626DF" w:rsidRDefault="008626DF" w:rsidP="008626DF">
      <w:pPr>
        <w:pStyle w:val="a4"/>
        <w:numPr>
          <w:ilvl w:val="0"/>
          <w:numId w:val="1"/>
        </w:numPr>
      </w:pPr>
      <w:r w:rsidRPr="008626DF">
        <w:t xml:space="preserve">Структура и особенности системы </w:t>
      </w:r>
      <w:proofErr w:type="spellStart"/>
      <w:r w:rsidRPr="008626DF">
        <w:t>Telnet</w:t>
      </w:r>
      <w:proofErr w:type="spellEnd"/>
    </w:p>
    <w:p w:rsidR="008626DF" w:rsidRDefault="008626DF" w:rsidP="008626DF">
      <w:r>
        <w:rPr>
          <w:lang w:val="en-US"/>
        </w:rPr>
        <w:t>Telnet</w:t>
      </w:r>
      <w:r w:rsidRPr="008626DF">
        <w:t xml:space="preserve"> </w:t>
      </w:r>
      <w:r>
        <w:t xml:space="preserve">базируется на клиент-серверной модели и использует протокол </w:t>
      </w:r>
      <w:r>
        <w:rPr>
          <w:lang w:val="en-US"/>
        </w:rPr>
        <w:t>TCP</w:t>
      </w:r>
      <w:r>
        <w:t xml:space="preserve">. Задействуется одно соединение. Стандартный номер программного порта </w:t>
      </w:r>
      <w:r>
        <w:rPr>
          <w:lang w:val="en-US"/>
        </w:rPr>
        <w:t>Telnet</w:t>
      </w:r>
      <w:r>
        <w:t>-сервиса – 23.</w:t>
      </w:r>
    </w:p>
    <w:p w:rsidR="008626DF" w:rsidRDefault="008626DF" w:rsidP="008626DF">
      <w:pPr>
        <w:jc w:val="center"/>
      </w:pPr>
      <w:r w:rsidRPr="008626DF">
        <w:rPr>
          <w:noProof/>
          <w:lang w:eastAsia="ru-RU"/>
        </w:rPr>
        <w:drawing>
          <wp:inline distT="0" distB="0" distL="0" distR="0" wp14:anchorId="5164E7C1" wp14:editId="6C8B705F">
            <wp:extent cx="3514131" cy="755374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5763" cy="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F" w:rsidRDefault="008626DF" w:rsidP="008626DF">
      <w:pPr>
        <w:jc w:val="center"/>
      </w:pPr>
      <w:r>
        <w:t xml:space="preserve">Структура </w:t>
      </w:r>
      <w:r>
        <w:rPr>
          <w:lang w:val="en-US"/>
        </w:rPr>
        <w:t>telnet</w:t>
      </w:r>
      <w:r w:rsidRPr="008626DF">
        <w:t>-</w:t>
      </w:r>
      <w:r>
        <w:t>системы</w:t>
      </w:r>
    </w:p>
    <w:p w:rsidR="008626DF" w:rsidRDefault="008626DF" w:rsidP="008626DF">
      <w:r>
        <w:t xml:space="preserve">Основная задача </w:t>
      </w:r>
      <w:r>
        <w:rPr>
          <w:lang w:val="en-US"/>
        </w:rPr>
        <w:t>telnet</w:t>
      </w:r>
      <w:r w:rsidRPr="008626DF">
        <w:t xml:space="preserve"> </w:t>
      </w:r>
      <w:r>
        <w:t>–</w:t>
      </w:r>
      <w:r w:rsidRPr="008626DF">
        <w:t xml:space="preserve"> </w:t>
      </w:r>
      <w:r>
        <w:t xml:space="preserve">обеспечение корректной транспортировки символов потока и ввода-вывода между </w:t>
      </w:r>
      <w:r>
        <w:rPr>
          <w:lang w:val="en-US"/>
        </w:rPr>
        <w:t>NVT</w:t>
      </w:r>
      <w:r w:rsidRPr="008626DF">
        <w:t xml:space="preserve"> (</w:t>
      </w:r>
      <w:r>
        <w:rPr>
          <w:lang w:val="en-US"/>
        </w:rPr>
        <w:t>network</w:t>
      </w:r>
      <w:r w:rsidRPr="008626DF">
        <w:t xml:space="preserve"> </w:t>
      </w:r>
      <w:r>
        <w:rPr>
          <w:lang w:val="en-US"/>
        </w:rPr>
        <w:t>virtual</w:t>
      </w:r>
      <w:r w:rsidRPr="008626DF">
        <w:t xml:space="preserve"> </w:t>
      </w:r>
      <w:r>
        <w:rPr>
          <w:lang w:val="en-US"/>
        </w:rPr>
        <w:t>terminal</w:t>
      </w:r>
      <w:r w:rsidRPr="008626DF">
        <w:t>)</w:t>
      </w:r>
      <w:r>
        <w:t xml:space="preserve"> и хостом. Используется буферизация, в том числе для того чтобы не нагружать СПД. По умолчанию набранные символы отсылаются моментально. В режиме </w:t>
      </w:r>
      <w:proofErr w:type="spellStart"/>
      <w:r>
        <w:rPr>
          <w:lang w:val="en-US"/>
        </w:rPr>
        <w:t>linemode</w:t>
      </w:r>
      <w:proofErr w:type="spellEnd"/>
      <w:r w:rsidRPr="008626DF">
        <w:t xml:space="preserve"> –</w:t>
      </w:r>
      <w:r>
        <w:t xml:space="preserve"> при нажатии </w:t>
      </w:r>
      <w:r>
        <w:rPr>
          <w:lang w:val="en-US"/>
        </w:rPr>
        <w:t>Enter</w:t>
      </w:r>
      <w:r>
        <w:t>.</w:t>
      </w:r>
    </w:p>
    <w:p w:rsidR="008626DF" w:rsidRDefault="008626DF" w:rsidP="008626DF">
      <w:r>
        <w:t xml:space="preserve">Главный недостаток – полная незащищённость соединения от несанкционированного доступа. Данные и текст пересылается в виде открытого текста (в том числе пароли, номера телефонов и т.д.). На смену </w:t>
      </w:r>
      <w:r w:rsidRPr="008626DF">
        <w:rPr>
          <w:lang w:val="en-US"/>
        </w:rPr>
        <w:t>telnet</w:t>
      </w:r>
      <w:r w:rsidRPr="008626DF">
        <w:t xml:space="preserve"> пришёл SSH (</w:t>
      </w:r>
      <w:r>
        <w:rPr>
          <w:lang w:val="en-US"/>
        </w:rPr>
        <w:t>secure</w:t>
      </w:r>
      <w:r w:rsidRPr="008626DF">
        <w:t xml:space="preserve"> </w:t>
      </w:r>
      <w:r>
        <w:rPr>
          <w:lang w:val="en-US"/>
        </w:rPr>
        <w:t>shell</w:t>
      </w:r>
      <w:r w:rsidRPr="008626DF">
        <w:t>)</w:t>
      </w:r>
      <w:r>
        <w:t xml:space="preserve">. В нём идея абсолютно та же, но соединение защищено. </w:t>
      </w:r>
    </w:p>
    <w:p w:rsidR="008626DF" w:rsidRDefault="008626DF" w:rsidP="008626DF"/>
    <w:p w:rsidR="008626DF" w:rsidRDefault="00077710" w:rsidP="00077710">
      <w:pPr>
        <w:pStyle w:val="a4"/>
        <w:numPr>
          <w:ilvl w:val="0"/>
          <w:numId w:val="1"/>
        </w:numPr>
      </w:pPr>
      <w:r w:rsidRPr="00077710">
        <w:t>Электронные письма и почтовые ящики</w:t>
      </w:r>
    </w:p>
    <w:p w:rsidR="00077710" w:rsidRDefault="00077710" w:rsidP="00077710">
      <w:r>
        <w:t>Значимое</w:t>
      </w:r>
      <w:r w:rsidRPr="00077710">
        <w:t xml:space="preserve"> </w:t>
      </w:r>
      <w:r>
        <w:t>расширение</w:t>
      </w:r>
      <w:r w:rsidRPr="00077710">
        <w:t xml:space="preserve"> </w:t>
      </w:r>
      <w:r>
        <w:t>электронной</w:t>
      </w:r>
      <w:r w:rsidRPr="00077710">
        <w:t xml:space="preserve"> </w:t>
      </w:r>
      <w:r>
        <w:t>почты</w:t>
      </w:r>
      <w:r w:rsidRPr="00077710">
        <w:t xml:space="preserve"> – </w:t>
      </w:r>
      <w:r>
        <w:rPr>
          <w:lang w:val="en-US"/>
        </w:rPr>
        <w:t>MIME</w:t>
      </w:r>
      <w:r w:rsidRPr="00077710">
        <w:t xml:space="preserve"> (</w:t>
      </w:r>
      <w:r>
        <w:rPr>
          <w:lang w:val="en-US"/>
        </w:rPr>
        <w:t>Multipurpose</w:t>
      </w:r>
      <w:r w:rsidRPr="00077710">
        <w:t xml:space="preserve"> </w:t>
      </w:r>
      <w:r>
        <w:rPr>
          <w:lang w:val="en-US"/>
        </w:rPr>
        <w:t>Internet</w:t>
      </w:r>
      <w:r w:rsidRPr="00077710">
        <w:t xml:space="preserve"> 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Extension</w:t>
      </w:r>
      <w:r w:rsidRPr="00077710">
        <w:t>),</w:t>
      </w:r>
      <w:r>
        <w:t xml:space="preserve"> позволяющее включать в основной текст сообщения различные мультимедийные данные, такие как </w:t>
      </w:r>
      <w:r>
        <w:rPr>
          <w:lang w:val="en-US"/>
        </w:rPr>
        <w:t>text</w:t>
      </w:r>
      <w:r w:rsidRPr="00077710">
        <w:t xml:space="preserve">, </w:t>
      </w:r>
      <w:r>
        <w:rPr>
          <w:lang w:val="en-US"/>
        </w:rPr>
        <w:t>video</w:t>
      </w:r>
      <w:r w:rsidRPr="00077710">
        <w:t xml:space="preserve">, </w:t>
      </w:r>
      <w:r>
        <w:rPr>
          <w:lang w:val="en-US"/>
        </w:rPr>
        <w:t>audio</w:t>
      </w:r>
      <w:r w:rsidRPr="00077710">
        <w:t xml:space="preserve">, </w:t>
      </w:r>
      <w:r>
        <w:rPr>
          <w:lang w:val="en-US"/>
        </w:rPr>
        <w:t>image</w:t>
      </w:r>
      <w:r w:rsidRPr="00077710">
        <w:t xml:space="preserve">, </w:t>
      </w:r>
      <w:r>
        <w:rPr>
          <w:lang w:val="en-US"/>
        </w:rPr>
        <w:t>application</w:t>
      </w:r>
      <w:r w:rsidRPr="00077710">
        <w:t xml:space="preserve">, </w:t>
      </w:r>
      <w:r>
        <w:rPr>
          <w:lang w:val="en-US"/>
        </w:rPr>
        <w:t>multipart</w:t>
      </w:r>
      <w:r w:rsidRPr="00077710">
        <w:t xml:space="preserve"> (</w:t>
      </w:r>
      <w:r>
        <w:t>несколько типов</w:t>
      </w:r>
      <w:r w:rsidRPr="00077710">
        <w:t>)</w:t>
      </w:r>
      <w:r>
        <w:t>.</w:t>
      </w:r>
    </w:p>
    <w:p w:rsidR="00077710" w:rsidRDefault="00077710" w:rsidP="00077710">
      <w:r>
        <w:t>Одно из ключевых понятий электронной почты является понятие почтового ящика (</w:t>
      </w:r>
      <w:r>
        <w:rPr>
          <w:lang w:val="en-US"/>
        </w:rPr>
        <w:t>mailbox</w:t>
      </w:r>
      <w:r>
        <w:t xml:space="preserve">). Почтовые ящики могут быть выделены как на отдельных серверах, так и на пользовательских станциях. </w:t>
      </w:r>
    </w:p>
    <w:p w:rsidR="00077710" w:rsidRDefault="00077710" w:rsidP="00077710">
      <w:r>
        <w:t>При рассмотрении любой почтовой системы прежде всего выделяют следующие процессы: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MTAs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transport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доставляют</w:t>
      </w:r>
      <w:r w:rsidRPr="00077710">
        <w:t xml:space="preserve"> </w:t>
      </w:r>
      <w:r>
        <w:t>письма</w:t>
      </w:r>
      <w:r w:rsidRPr="00077710">
        <w:t xml:space="preserve"> </w:t>
      </w:r>
      <w:r>
        <w:t>между</w:t>
      </w:r>
      <w:r w:rsidRPr="00077710">
        <w:t xml:space="preserve"> </w:t>
      </w:r>
      <w:r>
        <w:t xml:space="preserve">почтовыми серверами. </w:t>
      </w:r>
    </w:p>
    <w:p w:rsidR="00077710" w:rsidRP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MDAs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delivery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помещают доставленные сообщения в ящики пользователей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MUAs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user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реализуют</w:t>
      </w:r>
      <w:r w:rsidRPr="00077710">
        <w:t xml:space="preserve"> </w:t>
      </w:r>
      <w:r>
        <w:t>интерфейс</w:t>
      </w:r>
      <w:r w:rsidRPr="00077710">
        <w:t xml:space="preserve"> </w:t>
      </w:r>
      <w:r>
        <w:t>пользователей с их почтовыми ящиками.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MSAs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submission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позволяют</w:t>
      </w:r>
      <w:r w:rsidRPr="00077710">
        <w:t xml:space="preserve"> </w:t>
      </w:r>
      <w:r>
        <w:t>вводить</w:t>
      </w:r>
      <w:r w:rsidRPr="00077710">
        <w:t xml:space="preserve"> </w:t>
      </w:r>
      <w:r>
        <w:t>письма разными способами</w:t>
      </w:r>
    </w:p>
    <w:p w:rsidR="00077710" w:rsidRDefault="00077710" w:rsidP="00077710">
      <w:pPr>
        <w:ind w:left="1068"/>
        <w:jc w:val="center"/>
      </w:pPr>
      <w:r w:rsidRPr="00077710">
        <w:rPr>
          <w:noProof/>
          <w:lang w:eastAsia="ru-RU"/>
        </w:rPr>
        <w:lastRenderedPageBreak/>
        <w:drawing>
          <wp:inline distT="0" distB="0" distL="0" distR="0" wp14:anchorId="66C05D68" wp14:editId="42D5AFBA">
            <wp:extent cx="3673502" cy="3287516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4116" cy="33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0" w:rsidRPr="00077710" w:rsidRDefault="00077710" w:rsidP="00077710">
      <w:pPr>
        <w:ind w:left="1068"/>
        <w:jc w:val="center"/>
      </w:pPr>
      <w:r>
        <w:t xml:space="preserve">Обобщённая структура </w:t>
      </w:r>
      <w:r>
        <w:rPr>
          <w:lang w:val="en-US"/>
        </w:rPr>
        <w:t>SMTP</w:t>
      </w:r>
    </w:p>
    <w:sectPr w:rsidR="00077710" w:rsidRPr="00077710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975450"/>
    <w:multiLevelType w:val="hybridMultilevel"/>
    <w:tmpl w:val="B7666B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2F7336D"/>
    <w:multiLevelType w:val="hybridMultilevel"/>
    <w:tmpl w:val="168A1D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2CD1445"/>
    <w:multiLevelType w:val="hybridMultilevel"/>
    <w:tmpl w:val="A2308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3784DDF"/>
    <w:multiLevelType w:val="hybridMultilevel"/>
    <w:tmpl w:val="58982A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3C0A1993"/>
    <w:multiLevelType w:val="hybridMultilevel"/>
    <w:tmpl w:val="7EE0C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3CC646F3"/>
    <w:multiLevelType w:val="hybridMultilevel"/>
    <w:tmpl w:val="1F98754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30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1190CCF"/>
    <w:multiLevelType w:val="hybridMultilevel"/>
    <w:tmpl w:val="32B0F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2DA75A2"/>
    <w:multiLevelType w:val="hybridMultilevel"/>
    <w:tmpl w:val="58EE1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2E10397"/>
    <w:multiLevelType w:val="hybridMultilevel"/>
    <w:tmpl w:val="AEFA29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446B0BCC"/>
    <w:multiLevelType w:val="hybridMultilevel"/>
    <w:tmpl w:val="CD76D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51868BE"/>
    <w:multiLevelType w:val="hybridMultilevel"/>
    <w:tmpl w:val="302ED6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4EA85B18"/>
    <w:multiLevelType w:val="hybridMultilevel"/>
    <w:tmpl w:val="F1B407F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8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50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5845F0F"/>
    <w:multiLevelType w:val="hybridMultilevel"/>
    <w:tmpl w:val="1E12E3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6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7">
    <w:nsid w:val="6F862CE7"/>
    <w:multiLevelType w:val="hybridMultilevel"/>
    <w:tmpl w:val="BE429C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8">
    <w:nsid w:val="770841E6"/>
    <w:multiLevelType w:val="hybridMultilevel"/>
    <w:tmpl w:val="A8AA34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9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4"/>
  </w:num>
  <w:num w:numId="3">
    <w:abstractNumId w:val="48"/>
  </w:num>
  <w:num w:numId="4">
    <w:abstractNumId w:val="2"/>
  </w:num>
  <w:num w:numId="5">
    <w:abstractNumId w:val="10"/>
  </w:num>
  <w:num w:numId="6">
    <w:abstractNumId w:val="16"/>
  </w:num>
  <w:num w:numId="7">
    <w:abstractNumId w:val="45"/>
  </w:num>
  <w:num w:numId="8">
    <w:abstractNumId w:val="53"/>
  </w:num>
  <w:num w:numId="9">
    <w:abstractNumId w:val="63"/>
  </w:num>
  <w:num w:numId="10">
    <w:abstractNumId w:val="52"/>
  </w:num>
  <w:num w:numId="11">
    <w:abstractNumId w:val="41"/>
  </w:num>
  <w:num w:numId="12">
    <w:abstractNumId w:val="18"/>
  </w:num>
  <w:num w:numId="13">
    <w:abstractNumId w:val="58"/>
  </w:num>
  <w:num w:numId="14">
    <w:abstractNumId w:val="20"/>
  </w:num>
  <w:num w:numId="15">
    <w:abstractNumId w:val="9"/>
  </w:num>
  <w:num w:numId="16">
    <w:abstractNumId w:val="31"/>
  </w:num>
  <w:num w:numId="17">
    <w:abstractNumId w:val="7"/>
  </w:num>
  <w:num w:numId="18">
    <w:abstractNumId w:val="8"/>
  </w:num>
  <w:num w:numId="19">
    <w:abstractNumId w:val="0"/>
  </w:num>
  <w:num w:numId="20">
    <w:abstractNumId w:val="54"/>
  </w:num>
  <w:num w:numId="21">
    <w:abstractNumId w:val="15"/>
  </w:num>
  <w:num w:numId="22">
    <w:abstractNumId w:val="57"/>
  </w:num>
  <w:num w:numId="23">
    <w:abstractNumId w:val="35"/>
  </w:num>
  <w:num w:numId="24">
    <w:abstractNumId w:val="4"/>
  </w:num>
  <w:num w:numId="25">
    <w:abstractNumId w:val="42"/>
  </w:num>
  <w:num w:numId="26">
    <w:abstractNumId w:val="69"/>
  </w:num>
  <w:num w:numId="27">
    <w:abstractNumId w:val="46"/>
  </w:num>
  <w:num w:numId="28">
    <w:abstractNumId w:val="6"/>
  </w:num>
  <w:num w:numId="29">
    <w:abstractNumId w:val="56"/>
  </w:num>
  <w:num w:numId="30">
    <w:abstractNumId w:val="59"/>
  </w:num>
  <w:num w:numId="31">
    <w:abstractNumId w:val="33"/>
  </w:num>
  <w:num w:numId="32">
    <w:abstractNumId w:val="26"/>
  </w:num>
  <w:num w:numId="33">
    <w:abstractNumId w:val="3"/>
  </w:num>
  <w:num w:numId="34">
    <w:abstractNumId w:val="44"/>
  </w:num>
  <w:num w:numId="35">
    <w:abstractNumId w:val="62"/>
  </w:num>
  <w:num w:numId="36">
    <w:abstractNumId w:val="60"/>
  </w:num>
  <w:num w:numId="37">
    <w:abstractNumId w:val="21"/>
  </w:num>
  <w:num w:numId="38">
    <w:abstractNumId w:val="17"/>
  </w:num>
  <w:num w:numId="39">
    <w:abstractNumId w:val="5"/>
  </w:num>
  <w:num w:numId="40">
    <w:abstractNumId w:val="30"/>
  </w:num>
  <w:num w:numId="41">
    <w:abstractNumId w:val="14"/>
  </w:num>
  <w:num w:numId="42">
    <w:abstractNumId w:val="55"/>
  </w:num>
  <w:num w:numId="43">
    <w:abstractNumId w:val="27"/>
  </w:num>
  <w:num w:numId="44">
    <w:abstractNumId w:val="22"/>
  </w:num>
  <w:num w:numId="45">
    <w:abstractNumId w:val="40"/>
  </w:num>
  <w:num w:numId="46">
    <w:abstractNumId w:val="66"/>
  </w:num>
  <w:num w:numId="47">
    <w:abstractNumId w:val="50"/>
  </w:num>
  <w:num w:numId="48">
    <w:abstractNumId w:val="49"/>
  </w:num>
  <w:num w:numId="49">
    <w:abstractNumId w:val="43"/>
  </w:num>
  <w:num w:numId="50">
    <w:abstractNumId w:val="61"/>
  </w:num>
  <w:num w:numId="51">
    <w:abstractNumId w:val="64"/>
  </w:num>
  <w:num w:numId="52">
    <w:abstractNumId w:val="12"/>
  </w:num>
  <w:num w:numId="53">
    <w:abstractNumId w:val="13"/>
  </w:num>
  <w:num w:numId="54">
    <w:abstractNumId w:val="65"/>
  </w:num>
  <w:num w:numId="55">
    <w:abstractNumId w:val="25"/>
  </w:num>
  <w:num w:numId="56">
    <w:abstractNumId w:val="19"/>
  </w:num>
  <w:num w:numId="57">
    <w:abstractNumId w:val="51"/>
  </w:num>
  <w:num w:numId="58">
    <w:abstractNumId w:val="29"/>
  </w:num>
  <w:num w:numId="59">
    <w:abstractNumId w:val="23"/>
  </w:num>
  <w:num w:numId="60">
    <w:abstractNumId w:val="32"/>
  </w:num>
  <w:num w:numId="61">
    <w:abstractNumId w:val="28"/>
  </w:num>
  <w:num w:numId="62">
    <w:abstractNumId w:val="24"/>
  </w:num>
  <w:num w:numId="63">
    <w:abstractNumId w:val="47"/>
  </w:num>
  <w:num w:numId="64">
    <w:abstractNumId w:val="37"/>
  </w:num>
  <w:num w:numId="65">
    <w:abstractNumId w:val="68"/>
  </w:num>
  <w:num w:numId="66">
    <w:abstractNumId w:val="1"/>
  </w:num>
  <w:num w:numId="67">
    <w:abstractNumId w:val="36"/>
  </w:num>
  <w:num w:numId="68">
    <w:abstractNumId w:val="11"/>
  </w:num>
  <w:num w:numId="69">
    <w:abstractNumId w:val="67"/>
  </w:num>
  <w:num w:numId="70">
    <w:abstractNumId w:val="39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57356"/>
    <w:rsid w:val="00077710"/>
    <w:rsid w:val="000851B9"/>
    <w:rsid w:val="000A12FC"/>
    <w:rsid w:val="000B0FAA"/>
    <w:rsid w:val="000B7BB7"/>
    <w:rsid w:val="000C64E4"/>
    <w:rsid w:val="0012295E"/>
    <w:rsid w:val="00134851"/>
    <w:rsid w:val="00142F86"/>
    <w:rsid w:val="001572E9"/>
    <w:rsid w:val="00192605"/>
    <w:rsid w:val="00195A1A"/>
    <w:rsid w:val="00197E08"/>
    <w:rsid w:val="001E0A70"/>
    <w:rsid w:val="002075FC"/>
    <w:rsid w:val="0022441C"/>
    <w:rsid w:val="0022576E"/>
    <w:rsid w:val="002539A0"/>
    <w:rsid w:val="00257719"/>
    <w:rsid w:val="002704DB"/>
    <w:rsid w:val="00270A12"/>
    <w:rsid w:val="00273F29"/>
    <w:rsid w:val="00286823"/>
    <w:rsid w:val="002948EA"/>
    <w:rsid w:val="002A01A3"/>
    <w:rsid w:val="002B2385"/>
    <w:rsid w:val="002E4835"/>
    <w:rsid w:val="002E7272"/>
    <w:rsid w:val="002F33C9"/>
    <w:rsid w:val="002F6093"/>
    <w:rsid w:val="002F6DEF"/>
    <w:rsid w:val="0030113D"/>
    <w:rsid w:val="00306CEC"/>
    <w:rsid w:val="00310762"/>
    <w:rsid w:val="003140CB"/>
    <w:rsid w:val="00320A37"/>
    <w:rsid w:val="003469E9"/>
    <w:rsid w:val="003C4120"/>
    <w:rsid w:val="003D1ED4"/>
    <w:rsid w:val="003F4AAC"/>
    <w:rsid w:val="00424992"/>
    <w:rsid w:val="00483AEA"/>
    <w:rsid w:val="004845D0"/>
    <w:rsid w:val="004B3533"/>
    <w:rsid w:val="004B6221"/>
    <w:rsid w:val="004B62FA"/>
    <w:rsid w:val="00517014"/>
    <w:rsid w:val="00551479"/>
    <w:rsid w:val="00565786"/>
    <w:rsid w:val="00567F81"/>
    <w:rsid w:val="00571049"/>
    <w:rsid w:val="005A1943"/>
    <w:rsid w:val="005D5BED"/>
    <w:rsid w:val="005E18D8"/>
    <w:rsid w:val="005E273F"/>
    <w:rsid w:val="005F4538"/>
    <w:rsid w:val="0060158D"/>
    <w:rsid w:val="00636C8B"/>
    <w:rsid w:val="00675E19"/>
    <w:rsid w:val="006A1DD9"/>
    <w:rsid w:val="006B36E0"/>
    <w:rsid w:val="006C63E3"/>
    <w:rsid w:val="006F4262"/>
    <w:rsid w:val="00717403"/>
    <w:rsid w:val="00732478"/>
    <w:rsid w:val="0074575D"/>
    <w:rsid w:val="00750EF9"/>
    <w:rsid w:val="007526EA"/>
    <w:rsid w:val="008026E0"/>
    <w:rsid w:val="0082375C"/>
    <w:rsid w:val="00852667"/>
    <w:rsid w:val="008626DF"/>
    <w:rsid w:val="0088005E"/>
    <w:rsid w:val="00883CF3"/>
    <w:rsid w:val="008B084B"/>
    <w:rsid w:val="008B3492"/>
    <w:rsid w:val="008E02FA"/>
    <w:rsid w:val="008F420A"/>
    <w:rsid w:val="009010AA"/>
    <w:rsid w:val="0090453A"/>
    <w:rsid w:val="00906774"/>
    <w:rsid w:val="009136FA"/>
    <w:rsid w:val="009767AC"/>
    <w:rsid w:val="00993DD2"/>
    <w:rsid w:val="009B0CD6"/>
    <w:rsid w:val="009E664B"/>
    <w:rsid w:val="009F1B36"/>
    <w:rsid w:val="00A1247D"/>
    <w:rsid w:val="00A54947"/>
    <w:rsid w:val="00A56D01"/>
    <w:rsid w:val="00AD37B7"/>
    <w:rsid w:val="00AE7D12"/>
    <w:rsid w:val="00B15F29"/>
    <w:rsid w:val="00B174ED"/>
    <w:rsid w:val="00B34149"/>
    <w:rsid w:val="00B55F1F"/>
    <w:rsid w:val="00B62519"/>
    <w:rsid w:val="00B675CF"/>
    <w:rsid w:val="00B84D93"/>
    <w:rsid w:val="00BA071A"/>
    <w:rsid w:val="00BF3F31"/>
    <w:rsid w:val="00C17B83"/>
    <w:rsid w:val="00C17FF2"/>
    <w:rsid w:val="00C20BB6"/>
    <w:rsid w:val="00C50434"/>
    <w:rsid w:val="00C6474E"/>
    <w:rsid w:val="00C704E0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73205"/>
    <w:rsid w:val="00D86776"/>
    <w:rsid w:val="00D9012A"/>
    <w:rsid w:val="00D9535E"/>
    <w:rsid w:val="00DA26B5"/>
    <w:rsid w:val="00DB2993"/>
    <w:rsid w:val="00DF5EE5"/>
    <w:rsid w:val="00E10DE2"/>
    <w:rsid w:val="00E40197"/>
    <w:rsid w:val="00E4464A"/>
    <w:rsid w:val="00E557C6"/>
    <w:rsid w:val="00E97810"/>
    <w:rsid w:val="00EA0AF9"/>
    <w:rsid w:val="00EB185C"/>
    <w:rsid w:val="00EE4627"/>
    <w:rsid w:val="00F13522"/>
    <w:rsid w:val="00F71EFF"/>
    <w:rsid w:val="00F9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9BC06-B4AA-4859-9B18-8D663E857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</TotalTime>
  <Pages>34</Pages>
  <Words>8624</Words>
  <Characters>49162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42</cp:revision>
  <cp:lastPrinted>2022-12-26T10:56:00Z</cp:lastPrinted>
  <dcterms:created xsi:type="dcterms:W3CDTF">2022-12-19T08:25:00Z</dcterms:created>
  <dcterms:modified xsi:type="dcterms:W3CDTF">2022-12-27T19:20:00Z</dcterms:modified>
</cp:coreProperties>
</file>