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BDC" w:rsidRPr="00DE4AC1" w:rsidRDefault="00E27BDC" w:rsidP="00E27BDC">
      <w:pPr>
        <w:spacing w:after="120"/>
        <w:ind w:firstLine="7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Министерство образования Республики Беларусь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Учреждение образования «Белорусский государственный университет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информатики и радиоэлектроники»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Факультет компьютерных систем и сетей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Кафедра электронных вычислительных машин</w:t>
      </w:r>
    </w:p>
    <w:p w:rsidR="00E27BDC" w:rsidRPr="00D12DA2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 xml:space="preserve">Дисциплина: </w:t>
      </w:r>
      <w:r w:rsidR="00D12DA2" w:rsidRPr="00D12DA2">
        <w:rPr>
          <w:lang w:val="ru-RU"/>
        </w:rPr>
        <w:t>Структурная и функциональная организация ЭВМ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ПОЯСНИТЕЛЬНАЯ ЗАПИСКА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 курсовому проекту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на тему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D9131B" w:rsidRDefault="00D9131B" w:rsidP="00E27BDC">
      <w:pPr>
        <w:spacing w:after="120"/>
        <w:jc w:val="center"/>
        <w:rPr>
          <w:lang w:val="ru-RU"/>
        </w:rPr>
      </w:pPr>
      <w:r w:rsidRPr="00D9131B">
        <w:rPr>
          <w:lang w:val="ru-RU"/>
        </w:rPr>
        <w:t xml:space="preserve">РЕАЛИЗАЦИЯ ИНТЕРАКТИВНОЙ ШАХМАТНОЙ ДОСКИ. </w:t>
      </w:r>
      <w:r w:rsidR="00E263FD">
        <w:rPr>
          <w:lang w:val="ru-RU"/>
        </w:rPr>
        <w:br/>
      </w:r>
      <w:r w:rsidRPr="00D9131B">
        <w:rPr>
          <w:lang w:val="ru-RU"/>
        </w:rPr>
        <w:t>Модуль взаимодействия с пользователем</w:t>
      </w:r>
    </w:p>
    <w:p w:rsidR="00E263FD" w:rsidRDefault="00E263FD" w:rsidP="00E27BDC">
      <w:pPr>
        <w:spacing w:after="120"/>
        <w:jc w:val="center"/>
        <w:rPr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 xml:space="preserve">БГУИР КП 1-40 02 01 </w:t>
      </w:r>
      <w:sdt>
        <w:sdtPr>
          <w:tag w:val="goog_rdk_0"/>
          <w:id w:val="-902836586"/>
        </w:sdtPr>
        <w:sdtContent/>
      </w:sdt>
      <w:sdt>
        <w:sdtPr>
          <w:tag w:val="goog_rdk_1"/>
          <w:id w:val="-1166630063"/>
        </w:sdtPr>
        <w:sdtContent/>
      </w:sdt>
      <w:r>
        <w:rPr>
          <w:rFonts w:eastAsia="Times New Roman" w:cs="Times New Roman"/>
          <w:szCs w:val="28"/>
          <w:lang w:val="ru-RU"/>
        </w:rPr>
        <w:t>307</w:t>
      </w:r>
      <w:r w:rsidRPr="00DE4AC1">
        <w:rPr>
          <w:rFonts w:eastAsia="Times New Roman" w:cs="Times New Roman"/>
          <w:szCs w:val="28"/>
          <w:lang w:val="ru-RU"/>
        </w:rPr>
        <w:t xml:space="preserve"> ПЗ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5E09C4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Студент: гр. 05050</w:t>
      </w:r>
      <w:r w:rsidRPr="00E27BDC">
        <w:rPr>
          <w:rFonts w:eastAsia="Times New Roman" w:cs="Times New Roman"/>
          <w:szCs w:val="28"/>
          <w:lang w:val="ru-RU"/>
        </w:rPr>
        <w:t>3 Г</w:t>
      </w:r>
      <w:r>
        <w:rPr>
          <w:rFonts w:eastAsia="Times New Roman" w:cs="Times New Roman"/>
          <w:szCs w:val="28"/>
          <w:lang w:val="ru-RU"/>
        </w:rPr>
        <w:t>ригорик И. А.</w:t>
      </w:r>
      <w:r w:rsidRPr="00DE4AC1">
        <w:rPr>
          <w:rFonts w:eastAsia="Times New Roman" w:cs="Times New Roman"/>
          <w:szCs w:val="28"/>
          <w:lang w:val="ru-RU"/>
        </w:rPr>
        <w:br/>
      </w:r>
    </w:p>
    <w:p w:rsidR="00E27BDC" w:rsidRPr="00DE4AC1" w:rsidRDefault="00E27BDC" w:rsidP="00E263FD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 xml:space="preserve">Руководитель: ассистент каф. ЭВМ    </w:t>
      </w:r>
      <w:r w:rsidR="009423E1">
        <w:rPr>
          <w:rFonts w:eastAsia="Times New Roman" w:cs="Times New Roman"/>
          <w:szCs w:val="28"/>
          <w:lang w:val="ru-RU"/>
        </w:rPr>
        <w:t>Тарасюк И. С.</w:t>
      </w:r>
      <w:bookmarkStart w:id="0" w:name="_heading=h.gjdgxs" w:colFirst="0" w:colLast="0"/>
      <w:bookmarkEnd w:id="0"/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866E19" w:rsidRPr="00D9131B" w:rsidRDefault="00D9131B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9131B">
        <w:rPr>
          <w:rFonts w:eastAsia="Times New Roman" w:cs="Times New Roman"/>
          <w:szCs w:val="28"/>
          <w:lang w:val="ru-RU"/>
        </w:rPr>
        <w:t>Минск 2023</w:t>
      </w:r>
    </w:p>
    <w:sdt>
      <w:sdtPr>
        <w:rPr>
          <w:rFonts w:eastAsiaTheme="minorEastAsia" w:cstheme="minorBidi"/>
          <w:b/>
          <w:szCs w:val="22"/>
          <w:lang w:val="en-US"/>
        </w:rPr>
        <w:id w:val="66935690"/>
        <w:docPartObj>
          <w:docPartGallery w:val="Table of Contents"/>
          <w:docPartUnique/>
        </w:docPartObj>
      </w:sdtPr>
      <w:sdtEndPr>
        <w:rPr>
          <w:rFonts w:eastAsia="Calibri" w:cs="Calibri"/>
          <w:b w:val="0"/>
          <w:bCs/>
        </w:rPr>
      </w:sdtEndPr>
      <w:sdtContent>
        <w:p w:rsidR="00B26A78" w:rsidRDefault="00B26A78" w:rsidP="00B26A78">
          <w:pPr>
            <w:pStyle w:val="a6"/>
          </w:pPr>
          <w:r>
            <w:t>Оглавление</w:t>
          </w:r>
        </w:p>
        <w:p w:rsidR="005076A5" w:rsidRDefault="00B26A7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B26A78">
            <w:instrText xml:space="preserve"> </w:instrText>
          </w:r>
          <w:r>
            <w:instrText>TOC</w:instrText>
          </w:r>
          <w:r w:rsidRPr="00B26A78">
            <w:instrText xml:space="preserve"> \</w:instrText>
          </w:r>
          <w:r>
            <w:instrText>o</w:instrText>
          </w:r>
          <w:r w:rsidRPr="00B26A78">
            <w:instrText xml:space="preserve"> "1-3" \</w:instrText>
          </w:r>
          <w:r>
            <w:instrText>h</w:instrText>
          </w:r>
          <w:r w:rsidRPr="00B26A78">
            <w:instrText xml:space="preserve"> \</w:instrText>
          </w:r>
          <w:r>
            <w:instrText>z</w:instrText>
          </w:r>
          <w:r w:rsidRPr="00B26A78">
            <w:instrText xml:space="preserve"> \</w:instrText>
          </w:r>
          <w:r>
            <w:instrText>u</w:instrText>
          </w:r>
          <w:r w:rsidRPr="00B26A78">
            <w:instrText xml:space="preserve"> </w:instrText>
          </w:r>
          <w:r>
            <w:fldChar w:fldCharType="separate"/>
          </w:r>
          <w:hyperlink w:anchor="_Toc120298798" w:history="1">
            <w:r w:rsidR="005076A5" w:rsidRPr="006E64B0">
              <w:rPr>
                <w:rStyle w:val="a5"/>
                <w:rFonts w:eastAsia="Courier New"/>
              </w:rPr>
              <w:t>ВВЕДЕНИЕ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_Toc120298798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8D7943">
              <w:rPr>
                <w:webHidden/>
              </w:rPr>
              <w:t>3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9423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799" w:history="1">
            <w:r w:rsidR="005076A5" w:rsidRPr="006E64B0">
              <w:rPr>
                <w:rStyle w:val="a5"/>
                <w:rFonts w:eastAsiaTheme="minorEastAsia"/>
              </w:rPr>
              <w:t>1</w:t>
            </w:r>
            <w:r w:rsidR="005076A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76A5" w:rsidRPr="006E64B0">
              <w:rPr>
                <w:rStyle w:val="a5"/>
                <w:rFonts w:eastAsiaTheme="minorEastAsia"/>
              </w:rPr>
              <w:t>ОБЗОР Л</w:t>
            </w:r>
            <w:r w:rsidR="005076A5" w:rsidRPr="006E64B0">
              <w:rPr>
                <w:rStyle w:val="a5"/>
                <w:rFonts w:eastAsiaTheme="minorEastAsia"/>
              </w:rPr>
              <w:t>И</w:t>
            </w:r>
            <w:r w:rsidR="005076A5" w:rsidRPr="006E64B0">
              <w:rPr>
                <w:rStyle w:val="a5"/>
                <w:rFonts w:eastAsiaTheme="minorEastAsia"/>
              </w:rPr>
              <w:t>ТЕРАТУРЫ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_Toc120298799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8D7943">
              <w:rPr>
                <w:webHidden/>
              </w:rPr>
              <w:t>4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9423E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98803" w:history="1">
            <w:r w:rsidR="005076A5" w:rsidRPr="006E64B0">
              <w:rPr>
                <w:rStyle w:val="a5"/>
                <w:rFonts w:eastAsiaTheme="minorEastAsia"/>
                <w:noProof/>
              </w:rPr>
              <w:t>1.4 Обзор аналогов</w:t>
            </w:r>
            <w:r w:rsidR="005076A5">
              <w:rPr>
                <w:noProof/>
                <w:webHidden/>
              </w:rPr>
              <w:tab/>
            </w:r>
            <w:r w:rsidR="005076A5">
              <w:rPr>
                <w:noProof/>
                <w:webHidden/>
              </w:rPr>
              <w:fldChar w:fldCharType="begin"/>
            </w:r>
            <w:r w:rsidR="005076A5">
              <w:rPr>
                <w:noProof/>
                <w:webHidden/>
              </w:rPr>
              <w:instrText xml:space="preserve"> PAGEREF _Toc120298803 \h </w:instrText>
            </w:r>
            <w:r w:rsidR="005076A5">
              <w:rPr>
                <w:noProof/>
                <w:webHidden/>
              </w:rPr>
            </w:r>
            <w:r w:rsidR="005076A5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6</w:t>
            </w:r>
            <w:r w:rsidR="005076A5">
              <w:rPr>
                <w:noProof/>
                <w:webHidden/>
              </w:rPr>
              <w:fldChar w:fldCharType="end"/>
            </w:r>
          </w:hyperlink>
        </w:p>
        <w:p w:rsidR="005076A5" w:rsidRDefault="009423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804" w:history="1">
            <w:r w:rsidR="005076A5" w:rsidRPr="006E64B0">
              <w:rPr>
                <w:rStyle w:val="a5"/>
                <w:rFonts w:eastAsiaTheme="minorEastAsia"/>
              </w:rPr>
              <w:t>2</w:t>
            </w:r>
            <w:r w:rsidR="005076A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76A5" w:rsidRPr="006E64B0">
              <w:rPr>
                <w:rStyle w:val="a5"/>
                <w:rFonts w:eastAsiaTheme="minorEastAsia"/>
              </w:rPr>
              <w:t>РАЗРАБОТКА СТРУКТУРНОЙ СХЕМЫ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_Toc120298804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8D7943">
              <w:rPr>
                <w:webHidden/>
              </w:rPr>
              <w:t>7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9423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805" w:history="1">
            <w:r w:rsidR="005076A5" w:rsidRPr="006E64B0">
              <w:rPr>
                <w:rStyle w:val="a5"/>
                <w:rFonts w:eastAsiaTheme="minorEastAsia"/>
              </w:rPr>
              <w:t>3</w:t>
            </w:r>
            <w:r w:rsidR="005076A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76A5" w:rsidRPr="006E64B0">
              <w:rPr>
                <w:rStyle w:val="a5"/>
                <w:rFonts w:eastAsiaTheme="minorEastAsia"/>
              </w:rPr>
              <w:t>РАЗРАБОТКА ФУНКЦИОНАЛЬНОЙ СХЕМЫ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_Toc120298805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8D7943">
              <w:rPr>
                <w:webHidden/>
              </w:rPr>
              <w:t>8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9423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809" w:history="1">
            <w:r w:rsidR="005076A5" w:rsidRPr="006E64B0">
              <w:rPr>
                <w:rStyle w:val="a5"/>
                <w:rFonts w:eastAsiaTheme="minorEastAsia"/>
              </w:rPr>
              <w:t>4 РАЗРАБОТКА ПРИНЦИПИАЛЬНОЙ СХЕМЫ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_Toc120298809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8D7943">
              <w:rPr>
                <w:webHidden/>
              </w:rPr>
              <w:t>9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9423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812" w:history="1">
            <w:r w:rsidR="005076A5" w:rsidRPr="006E64B0">
              <w:rPr>
                <w:rStyle w:val="a5"/>
                <w:rFonts w:eastAsiaTheme="minorEastAsia"/>
              </w:rPr>
              <w:t>ЗАКЛЮЧЕНИЕ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_Toc120298812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8D7943">
              <w:rPr>
                <w:webHidden/>
              </w:rPr>
              <w:t>10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9423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813" w:history="1">
            <w:r w:rsidR="005076A5" w:rsidRPr="006E64B0">
              <w:rPr>
                <w:rStyle w:val="a5"/>
                <w:rFonts w:eastAsiaTheme="minorEastAsia"/>
              </w:rPr>
              <w:t>СПИСОК ИСПОЛЬЗОВАННЫХ ИСТОЧНИКОВ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_Toc120298813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8D7943">
              <w:rPr>
                <w:webHidden/>
              </w:rPr>
              <w:t>11</w:t>
            </w:r>
            <w:r w:rsidR="005076A5">
              <w:rPr>
                <w:webHidden/>
              </w:rPr>
              <w:fldChar w:fldCharType="end"/>
            </w:r>
          </w:hyperlink>
        </w:p>
        <w:p w:rsidR="00B26A78" w:rsidRPr="00B26A78" w:rsidRDefault="00B26A78" w:rsidP="00B26A78">
          <w:pPr>
            <w:spacing w:after="40"/>
            <w:rPr>
              <w:bCs/>
              <w:lang w:val="ru-RU"/>
            </w:rPr>
          </w:pPr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:rsidR="00960117" w:rsidRDefault="00960117">
      <w:pPr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br w:type="page"/>
      </w:r>
    </w:p>
    <w:p w:rsidR="00B26A78" w:rsidRDefault="00960117" w:rsidP="005076A5">
      <w:pPr>
        <w:pStyle w:val="1"/>
        <w:ind w:firstLine="0"/>
        <w:jc w:val="center"/>
        <w:rPr>
          <w:rFonts w:eastAsia="Courier New"/>
          <w:lang w:val="ru-RU"/>
        </w:rPr>
      </w:pPr>
      <w:bookmarkStart w:id="1" w:name="_Toc120298798"/>
      <w:r>
        <w:rPr>
          <w:rFonts w:eastAsia="Courier New"/>
          <w:lang w:val="ru-RU"/>
        </w:rPr>
        <w:lastRenderedPageBreak/>
        <w:t>ВВЕДЕНИЕ</w:t>
      </w:r>
      <w:bookmarkEnd w:id="1"/>
    </w:p>
    <w:p w:rsidR="00957B7F" w:rsidRDefault="00960117" w:rsidP="00957B7F">
      <w:pPr>
        <w:rPr>
          <w:lang w:val="ru-RU"/>
        </w:rPr>
      </w:pPr>
      <w:r>
        <w:rPr>
          <w:lang w:val="ru-RU"/>
        </w:rPr>
        <w:t>На данный момент во многих областях науки и техники происходят перевороты благодаря развитию электроники. Сейчас невозможно представить какую-либо отрасль промышленности, экономики, производства, науки без наличия в ней электронных приборов. Тенденция развития электроники стремительно набирает обороты с каждым днем и непрерывно увеличивается. Технологии набирают обороты благодаря их возможностям, таких как</w:t>
      </w:r>
      <w:r w:rsidRPr="00960117">
        <w:rPr>
          <w:lang w:val="ru-RU"/>
        </w:rPr>
        <w:t>:</w:t>
      </w:r>
      <w:r w:rsidR="00957B7F">
        <w:rPr>
          <w:lang w:val="ru-RU"/>
        </w:rPr>
        <w:t xml:space="preserve"> алгоритмизация</w:t>
      </w:r>
      <w:r w:rsidR="009C5A34">
        <w:rPr>
          <w:lang w:val="ru-RU"/>
        </w:rPr>
        <w:t>, скорость, надёжность. Так</w:t>
      </w:r>
      <w:r>
        <w:rPr>
          <w:lang w:val="ru-RU"/>
        </w:rPr>
        <w:t xml:space="preserve">же стоит учитывать, что техника, в отличие от человека, </w:t>
      </w:r>
      <w:r w:rsidR="00957B7F">
        <w:rPr>
          <w:lang w:val="ru-RU"/>
        </w:rPr>
        <w:t xml:space="preserve">не имеет случайных факторов сбоя. Практически всё, что происходит с электронными устройствами, можно рассчитать. Благодаря этому автоматизация распространяется во все сферы нашей жизни. Именно поэтому </w:t>
      </w:r>
      <w:r w:rsidR="009423E1">
        <w:rPr>
          <w:lang w:val="ru-RU"/>
        </w:rPr>
        <w:t>структурная и функциональная организация компьютеров, также именуемых как ЭВМ</w:t>
      </w:r>
      <w:r w:rsidR="00957B7F">
        <w:rPr>
          <w:lang w:val="ru-RU"/>
        </w:rPr>
        <w:t xml:space="preserve"> так важна на данный момент. </w:t>
      </w:r>
    </w:p>
    <w:p w:rsidR="00957B7F" w:rsidRDefault="00957B7F" w:rsidP="00957B7F">
      <w:pPr>
        <w:rPr>
          <w:lang w:val="ru-RU"/>
        </w:rPr>
      </w:pPr>
      <w:r>
        <w:rPr>
          <w:lang w:val="ru-RU"/>
        </w:rPr>
        <w:t>Данный курс представляет из себя преподавание базы</w:t>
      </w:r>
      <w:r w:rsidR="009423E1">
        <w:rPr>
          <w:lang w:val="ru-RU"/>
        </w:rPr>
        <w:t xml:space="preserve"> структурирования</w:t>
      </w:r>
      <w:r w:rsidR="005950A2">
        <w:rPr>
          <w:lang w:val="ru-RU"/>
        </w:rPr>
        <w:t xml:space="preserve"> </w:t>
      </w:r>
      <w:r w:rsidR="009423E1">
        <w:rPr>
          <w:lang w:val="ru-RU"/>
        </w:rPr>
        <w:t xml:space="preserve">и функциональной организации модулей внутри компьютера </w:t>
      </w:r>
      <w:r w:rsidR="005950A2">
        <w:rPr>
          <w:lang w:val="ru-RU"/>
        </w:rPr>
        <w:t xml:space="preserve">с целью дальнейшего развития. Курсовой проект же из себя </w:t>
      </w:r>
      <w:r w:rsidR="004162FA">
        <w:rPr>
          <w:lang w:val="ru-RU"/>
        </w:rPr>
        <w:t>является демонстрацией</w:t>
      </w:r>
      <w:r w:rsidR="005950A2">
        <w:rPr>
          <w:lang w:val="ru-RU"/>
        </w:rPr>
        <w:t xml:space="preserve"> навыков, приобретённых за данный курс. </w:t>
      </w:r>
      <w:r w:rsidR="009423E1">
        <w:rPr>
          <w:lang w:val="ru-RU"/>
        </w:rPr>
        <w:t xml:space="preserve">Данная </w:t>
      </w:r>
      <w:r w:rsidR="004162FA">
        <w:rPr>
          <w:lang w:val="ru-RU"/>
        </w:rPr>
        <w:t>курсовая работа</w:t>
      </w:r>
      <w:r w:rsidR="005950A2">
        <w:rPr>
          <w:lang w:val="ru-RU"/>
        </w:rPr>
        <w:t xml:space="preserve"> представляет собой устройство </w:t>
      </w:r>
      <w:r w:rsidR="009423E1">
        <w:rPr>
          <w:lang w:val="ru-RU"/>
        </w:rPr>
        <w:t xml:space="preserve">взаимодействия человека с шахматной доской, с целью передачи всех действий на компьютер, на котором данные будут обрабатываться. </w:t>
      </w:r>
    </w:p>
    <w:p w:rsidR="005950A2" w:rsidRDefault="004162FA" w:rsidP="00957B7F">
      <w:pPr>
        <w:rPr>
          <w:lang w:val="ru-RU"/>
        </w:rPr>
      </w:pPr>
      <w:r>
        <w:rPr>
          <w:lang w:val="ru-RU"/>
        </w:rPr>
        <w:t>К</w:t>
      </w:r>
      <w:r w:rsidR="005950A2">
        <w:rPr>
          <w:lang w:val="ru-RU"/>
        </w:rPr>
        <w:t xml:space="preserve">урсовой проект будет изначально реализован </w:t>
      </w:r>
      <w:r w:rsidR="009423E1">
        <w:rPr>
          <w:lang w:val="ru-RU"/>
        </w:rPr>
        <w:t xml:space="preserve">в форме записей для дальнейшей сборки на </w:t>
      </w:r>
      <w:r w:rsidR="005950A2">
        <w:rPr>
          <w:lang w:val="ru-RU"/>
        </w:rPr>
        <w:t xml:space="preserve">плате, с целью ознакомления и расчёта схемы, поиска недостатков или внедрения полезных нововведений. </w:t>
      </w:r>
      <w:r w:rsidR="009423E1">
        <w:rPr>
          <w:lang w:val="ru-RU"/>
        </w:rPr>
        <w:t>Работа будет состоять из нескольких подмодулей, которые также будут взаимодействовать друг с другом посредством взаимодействия нескольких разведённых плат.</w:t>
      </w:r>
    </w:p>
    <w:p w:rsidR="005950A2" w:rsidRDefault="00D9131B" w:rsidP="00957B7F">
      <w:pPr>
        <w:rPr>
          <w:lang w:val="ru-RU"/>
        </w:rPr>
      </w:pPr>
      <w:r>
        <w:rPr>
          <w:lang w:val="ru-RU"/>
        </w:rPr>
        <w:t xml:space="preserve">Также в </w:t>
      </w:r>
      <w:r w:rsidR="005950A2">
        <w:rPr>
          <w:lang w:val="ru-RU"/>
        </w:rPr>
        <w:t xml:space="preserve">рамках данной курсовой работы </w:t>
      </w:r>
      <w:r>
        <w:rPr>
          <w:lang w:val="ru-RU"/>
        </w:rPr>
        <w:t xml:space="preserve">было принято ознакомиться </w:t>
      </w:r>
      <w:r w:rsidR="005950A2">
        <w:rPr>
          <w:lang w:val="ru-RU"/>
        </w:rPr>
        <w:t>с работой</w:t>
      </w:r>
      <w:r>
        <w:rPr>
          <w:lang w:val="ru-RU"/>
        </w:rPr>
        <w:t xml:space="preserve"> датчиков Холла и герконов, разводкой печатных плат под различные </w:t>
      </w:r>
      <w:r>
        <w:t>SMD</w:t>
      </w:r>
      <w:r>
        <w:rPr>
          <w:lang w:val="ru-RU"/>
        </w:rPr>
        <w:t xml:space="preserve">-компоненты. </w:t>
      </w:r>
      <w:r w:rsidR="00DE3EF6">
        <w:rPr>
          <w:lang w:val="ru-RU"/>
        </w:rPr>
        <w:t xml:space="preserve">По окончанию </w:t>
      </w:r>
      <w:r w:rsidR="005E09C4">
        <w:rPr>
          <w:lang w:val="ru-RU"/>
        </w:rPr>
        <w:t>курсовой работы должно получиться полноценно функционирующее у</w:t>
      </w:r>
      <w:r w:rsidR="00D47E34">
        <w:rPr>
          <w:lang w:val="ru-RU"/>
        </w:rPr>
        <w:t xml:space="preserve">стройство </w:t>
      </w:r>
      <w:r>
        <w:rPr>
          <w:lang w:val="ru-RU"/>
        </w:rPr>
        <w:t>взаимодействия пользователя с шахматными фигурами и, непосредственно, доской</w:t>
      </w:r>
      <w:r w:rsidR="00D47E34">
        <w:rPr>
          <w:lang w:val="ru-RU"/>
        </w:rPr>
        <w:t>, которое можно будет использовать продолжительное время.</w:t>
      </w:r>
    </w:p>
    <w:p w:rsidR="005E09C4" w:rsidRDefault="005E09C4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E2691" w:rsidRDefault="007E2691" w:rsidP="007E2691">
      <w:pPr>
        <w:pStyle w:val="1"/>
        <w:numPr>
          <w:ilvl w:val="0"/>
          <w:numId w:val="2"/>
        </w:numPr>
        <w:ind w:left="993" w:hanging="285"/>
        <w:jc w:val="left"/>
      </w:pPr>
      <w:bookmarkStart w:id="2" w:name="_Toc72828890"/>
      <w:bookmarkStart w:id="3" w:name="_Toc104934959"/>
      <w:bookmarkStart w:id="4" w:name="_Toc120298799"/>
      <w:r>
        <w:lastRenderedPageBreak/>
        <w:t>ОБЗОР ЛИТЕРАТУРЫ</w:t>
      </w:r>
      <w:bookmarkEnd w:id="2"/>
      <w:bookmarkEnd w:id="3"/>
      <w:bookmarkEnd w:id="4"/>
    </w:p>
    <w:p w:rsidR="00676355" w:rsidRDefault="00444091" w:rsidP="00676355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>Интерактивные игровые доски</w:t>
      </w:r>
    </w:p>
    <w:p w:rsidR="00BA251C" w:rsidRPr="00BA251C" w:rsidRDefault="00444091" w:rsidP="00BA251C">
      <w:pPr>
        <w:rPr>
          <w:lang w:val="ru-RU"/>
        </w:rPr>
      </w:pPr>
      <w:r>
        <w:rPr>
          <w:lang w:val="ru-RU"/>
        </w:rPr>
        <w:t xml:space="preserve">Стоит начать с вопроса, что же такое умные/интерактивные игровые доски для шахмат. В минимальный функционал такой доски входит отслеживание всех ходов. </w:t>
      </w:r>
      <w:r w:rsidR="00BA251C">
        <w:rPr>
          <w:lang w:val="ru-RU"/>
        </w:rPr>
        <w:t xml:space="preserve">Это значит, что, к примеру, при перемещении фигуры из точки </w:t>
      </w:r>
      <w:r w:rsidR="00BA251C">
        <w:t>A</w:t>
      </w:r>
      <w:r w:rsidR="00BA251C" w:rsidRPr="00BA251C">
        <w:rPr>
          <w:lang w:val="ru-RU"/>
        </w:rPr>
        <w:t xml:space="preserve"> </w:t>
      </w:r>
      <w:r w:rsidR="00BA251C">
        <w:rPr>
          <w:lang w:val="ru-RU"/>
        </w:rPr>
        <w:t xml:space="preserve">в точку </w:t>
      </w:r>
      <w:r w:rsidR="00BA251C">
        <w:t>B</w:t>
      </w:r>
      <w:r w:rsidR="00BA251C" w:rsidRPr="00BA251C">
        <w:rPr>
          <w:lang w:val="ru-RU"/>
        </w:rPr>
        <w:t xml:space="preserve"> </w:t>
      </w:r>
      <w:r w:rsidR="00BA251C">
        <w:rPr>
          <w:lang w:val="ru-RU"/>
        </w:rPr>
        <w:t xml:space="preserve">некое устройство, которое находится в доске, видит, что фигуру подняли с точки А и поставили на точку </w:t>
      </w:r>
      <w:r w:rsidR="00BA251C">
        <w:t>B</w:t>
      </w:r>
      <w:r w:rsidR="00BA251C">
        <w:rPr>
          <w:lang w:val="ru-RU"/>
        </w:rPr>
        <w:t xml:space="preserve">. Данный функционал является полезным на соревнованиях по шахматам, ведь тогда шахматистам не приходится запоминать все ходы, за него это будет делать данная доска. При передвижении фигуры с точки </w:t>
      </w:r>
      <w:r w:rsidR="00BA251C">
        <w:t>A</w:t>
      </w:r>
      <w:r w:rsidR="00BA251C" w:rsidRPr="00BA251C">
        <w:rPr>
          <w:lang w:val="ru-RU"/>
        </w:rPr>
        <w:t xml:space="preserve"> </w:t>
      </w:r>
      <w:r w:rsidR="00BA251C">
        <w:rPr>
          <w:lang w:val="ru-RU"/>
        </w:rPr>
        <w:t xml:space="preserve">на точку </w:t>
      </w:r>
      <w:r w:rsidR="00BA251C">
        <w:t>B</w:t>
      </w:r>
      <w:r w:rsidR="00BA251C">
        <w:rPr>
          <w:lang w:val="ru-RU"/>
        </w:rPr>
        <w:t xml:space="preserve"> будет передана некая полезная нагрузка на специальное устройство, которое и будет запоминать ходы и на основе этого делать предположения (к примеру, подсказка следующего хода). Но чтобы отслеживать фигуру на доске и </w:t>
      </w:r>
      <w:proofErr w:type="gramStart"/>
      <w:r w:rsidR="00BA251C">
        <w:rPr>
          <w:lang w:val="ru-RU"/>
        </w:rPr>
        <w:t>в доску</w:t>
      </w:r>
      <w:proofErr w:type="gramEnd"/>
      <w:r w:rsidR="00BA251C">
        <w:rPr>
          <w:lang w:val="ru-RU"/>
        </w:rPr>
        <w:t xml:space="preserve"> и в каждую фигуру должен быть встроен некий датчик.</w:t>
      </w:r>
    </w:p>
    <w:p w:rsidR="005E09C4" w:rsidRDefault="00BA251C" w:rsidP="00676355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Герконы и датчики Холла. </w:t>
      </w:r>
    </w:p>
    <w:p w:rsidR="00550838" w:rsidRDefault="00BA251C" w:rsidP="00550838">
      <w:pPr>
        <w:rPr>
          <w:lang w:val="ru-RU"/>
        </w:rPr>
      </w:pPr>
      <w:r>
        <w:rPr>
          <w:lang w:val="ru-RU"/>
        </w:rPr>
        <w:t xml:space="preserve">Датчики Холла – это твердотельные радиоэлементы, которые применяются в датчиках измерения положения, скорости или же направленного движения. Основываются на принципе Холла, </w:t>
      </w:r>
      <w:r w:rsidR="00550838">
        <w:rPr>
          <w:lang w:val="ru-RU"/>
        </w:rPr>
        <w:t xml:space="preserve">который был открыт одноимённым физиком в 1879 году. </w:t>
      </w:r>
    </w:p>
    <w:p w:rsidR="00550838" w:rsidRPr="00550838" w:rsidRDefault="00550838" w:rsidP="00550838">
      <w:pPr>
        <w:rPr>
          <w:lang w:val="ru-RU"/>
        </w:rPr>
      </w:pPr>
      <w:r>
        <w:rPr>
          <w:lang w:val="ru-RU"/>
        </w:rPr>
        <w:t xml:space="preserve">Эффект состоит в том, что если взять проводящую пластину и пропустить через грани </w:t>
      </w:r>
      <w:r>
        <w:t>A</w:t>
      </w:r>
      <w:r w:rsidRPr="0055083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</w:t>
      </w:r>
      <w:r w:rsidRPr="00550838">
        <w:rPr>
          <w:lang w:val="ru-RU"/>
        </w:rPr>
        <w:t xml:space="preserve"> </w:t>
      </w:r>
      <w:r>
        <w:rPr>
          <w:lang w:val="ru-RU"/>
        </w:rPr>
        <w:t xml:space="preserve">(рис. 1.1) ток и поместить пластину в магнитное поле, то на гранях </w:t>
      </w:r>
      <w:r>
        <w:t>C</w:t>
      </w:r>
      <w:r w:rsidRPr="0055083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D</w:t>
      </w:r>
      <w:r w:rsidRPr="00550838">
        <w:rPr>
          <w:lang w:val="ru-RU"/>
        </w:rPr>
        <w:t xml:space="preserve"> </w:t>
      </w:r>
      <w:r>
        <w:rPr>
          <w:lang w:val="ru-RU"/>
        </w:rPr>
        <w:t xml:space="preserve">образуется постоянное напряжение (именуемое как напряжение Холла).  </w:t>
      </w:r>
    </w:p>
    <w:p w:rsidR="00550838" w:rsidRDefault="00550838" w:rsidP="00550838">
      <w:pPr>
        <w:rPr>
          <w:lang w:val="ru-RU"/>
        </w:rPr>
      </w:pPr>
    </w:p>
    <w:p w:rsidR="007E2691" w:rsidRDefault="00550838" w:rsidP="00550838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435581" cy="2990850"/>
            <wp:effectExtent l="0" t="0" r="3175" b="0"/>
            <wp:docPr id="10" name="Рисунок 10" descr="Демонстрация эффекта Хол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монстрация эффекта Хол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643" cy="303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38" w:rsidRDefault="00550838" w:rsidP="00550838">
      <w:pPr>
        <w:jc w:val="center"/>
        <w:rPr>
          <w:lang w:val="ru-RU"/>
        </w:rPr>
      </w:pPr>
      <w:r>
        <w:rPr>
          <w:lang w:val="ru-RU"/>
        </w:rPr>
        <w:t>Рис. 1.1 – Демонстрация эффекта Холла.</w:t>
      </w:r>
    </w:p>
    <w:p w:rsidR="00550838" w:rsidRDefault="00550838" w:rsidP="00550838">
      <w:pPr>
        <w:rPr>
          <w:lang w:val="ru-RU"/>
        </w:rPr>
      </w:pPr>
      <w:r>
        <w:rPr>
          <w:lang w:val="ru-RU"/>
        </w:rPr>
        <w:lastRenderedPageBreak/>
        <w:t xml:space="preserve">Данный эффект и был назван в честь физика, открывшего его. В исследовании Холла был один маленький нюанс. Напряжение Холла даже при самой большой напряжённости магнитного поля будет составлять микровольты. Поэтому в современных датчиках Холла используются усилители, схемы переключения, регулятор напряжение, а также триггер </w:t>
      </w:r>
      <w:proofErr w:type="spellStart"/>
      <w:r>
        <w:rPr>
          <w:lang w:val="ru-RU"/>
        </w:rPr>
        <w:t>Шмитта</w:t>
      </w:r>
      <w:proofErr w:type="spellEnd"/>
      <w:r>
        <w:rPr>
          <w:lang w:val="ru-RU"/>
        </w:rPr>
        <w:t>, который не позволяет датчику переключаться в предыдущее состояние раньше времени (рис. 1.2).</w:t>
      </w:r>
    </w:p>
    <w:p w:rsidR="00550838" w:rsidRDefault="00550838" w:rsidP="00550838">
      <w:pPr>
        <w:jc w:val="left"/>
        <w:rPr>
          <w:lang w:val="ru-RU"/>
        </w:rPr>
      </w:pPr>
    </w:p>
    <w:p w:rsidR="00550838" w:rsidRDefault="00550838" w:rsidP="00550838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224479" cy="2943225"/>
            <wp:effectExtent l="0" t="0" r="0" b="0"/>
            <wp:docPr id="13" name="Рисунок 13" descr="дачик холла внутреннее 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ачик холла внутреннее стро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06" cy="295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38" w:rsidRDefault="00550838" w:rsidP="00550838">
      <w:pPr>
        <w:jc w:val="center"/>
        <w:rPr>
          <w:lang w:val="ru-RU"/>
        </w:rPr>
      </w:pPr>
      <w:r>
        <w:rPr>
          <w:lang w:val="ru-RU"/>
        </w:rPr>
        <w:t>Рис. 1.2 – Современный датчик Холла.</w:t>
      </w:r>
    </w:p>
    <w:p w:rsidR="00550838" w:rsidRDefault="00550838" w:rsidP="00550838">
      <w:pPr>
        <w:jc w:val="left"/>
        <w:rPr>
          <w:lang w:val="ru-RU"/>
        </w:rPr>
      </w:pPr>
      <w:r>
        <w:rPr>
          <w:lang w:val="ru-RU"/>
        </w:rPr>
        <w:t xml:space="preserve"> </w:t>
      </w:r>
    </w:p>
    <w:p w:rsidR="00550838" w:rsidRDefault="00550838" w:rsidP="00550838">
      <w:pPr>
        <w:rPr>
          <w:lang w:val="ru-RU"/>
        </w:rPr>
      </w:pPr>
      <w:r>
        <w:rPr>
          <w:lang w:val="ru-RU"/>
        </w:rPr>
        <w:t xml:space="preserve">Таким образом датчики Холла являются отличным элементом для измерения силы магнитного поля. Их единственный минус – их цена. Датчики стоят довольно дорого из-за большого количества подмодулей в самом датчике. </w:t>
      </w:r>
    </w:p>
    <w:p w:rsidR="00282E2B" w:rsidRDefault="00550838" w:rsidP="00550838">
      <w:pPr>
        <w:rPr>
          <w:lang w:val="ru-RU"/>
        </w:rPr>
      </w:pPr>
      <w:r>
        <w:rPr>
          <w:lang w:val="ru-RU"/>
        </w:rPr>
        <w:t xml:space="preserve">Как вариант, можно использовать другой элемент для индикации магнитного поля – геркон. Герконы, также именуемые как герметизированные контакты – также электромеханическое коммутирующее устройство, которое используется повсеместно. </w:t>
      </w:r>
      <w:r w:rsidR="00282E2B">
        <w:rPr>
          <w:lang w:val="ru-RU"/>
        </w:rPr>
        <w:t xml:space="preserve">Представляют собой два ферромагнитных контакта, запаянные в герметичную стеклянную или пластиковую колбу. Принцип работы геркона прост. Два контакта, представляющие собой проводящие пластинки, стоят в разомкнутом состоянии (для замыкающих герконов) при отсутствии магнитного поля. Как только подносится магнит – пластинки слипаются друг с другом, вследствие чего контакты геркона замыкаются и через него начинает проходить ток. Магнитное поле может быть, как постоянным (с обычного постоянного магнита), так и переменным (например, с катушки индуктивности). </w:t>
      </w:r>
    </w:p>
    <w:p w:rsidR="00282E2B" w:rsidRDefault="00282E2B" w:rsidP="00282E2B">
      <w:pPr>
        <w:rPr>
          <w:lang w:val="ru-RU"/>
        </w:rPr>
      </w:pPr>
      <w:r>
        <w:rPr>
          <w:lang w:val="ru-RU"/>
        </w:rPr>
        <w:t>Герконы также, как и датчики Холла, используются в цепях и постоянного и переменного токов.</w:t>
      </w:r>
    </w:p>
    <w:p w:rsidR="00282E2B" w:rsidRDefault="00282E2B" w:rsidP="00282E2B">
      <w:pPr>
        <w:rPr>
          <w:lang w:val="ru-RU"/>
        </w:rPr>
      </w:pPr>
      <w:r>
        <w:rPr>
          <w:lang w:val="ru-RU"/>
        </w:rPr>
        <w:t>Выглядят герконы следующим образом (рис. 1.3)</w:t>
      </w:r>
    </w:p>
    <w:p w:rsidR="00282E2B" w:rsidRDefault="00282E2B" w:rsidP="00282E2B">
      <w:pPr>
        <w:rPr>
          <w:lang w:val="ru-RU"/>
        </w:rPr>
      </w:pPr>
    </w:p>
    <w:p w:rsidR="003207C6" w:rsidRDefault="00282E2B" w:rsidP="00282E2B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3647875" cy="1876425"/>
            <wp:effectExtent l="0" t="0" r="0" b="0"/>
            <wp:docPr id="15" name="Рисунок 15" descr="Условное обозначение геркона на схем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ловное обозначение геркона на схема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944" cy="188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2B" w:rsidRDefault="00282E2B" w:rsidP="00282E2B">
      <w:pPr>
        <w:jc w:val="center"/>
        <w:rPr>
          <w:lang w:val="ru-RU"/>
        </w:rPr>
      </w:pPr>
      <w:r>
        <w:rPr>
          <w:lang w:val="ru-RU"/>
        </w:rPr>
        <w:t xml:space="preserve">Рис. 1.3 – Геркон </w:t>
      </w:r>
      <w:r w:rsidR="00CF5D34">
        <w:rPr>
          <w:lang w:val="ru-RU"/>
        </w:rPr>
        <w:t>и его</w:t>
      </w:r>
      <w:r>
        <w:rPr>
          <w:lang w:val="ru-RU"/>
        </w:rPr>
        <w:t xml:space="preserve"> УГО.</w:t>
      </w:r>
    </w:p>
    <w:p w:rsidR="00CF5D34" w:rsidRDefault="00CF5D34" w:rsidP="00CF5D34">
      <w:pPr>
        <w:pStyle w:val="2"/>
        <w:ind w:firstLine="0"/>
        <w:rPr>
          <w:rFonts w:eastAsia="Calibri" w:cs="Calibri"/>
          <w:b w:val="0"/>
          <w:szCs w:val="22"/>
          <w:lang w:val="ru-RU"/>
        </w:rPr>
      </w:pPr>
      <w:bookmarkStart w:id="5" w:name="_Toc120298803"/>
      <w:r>
        <w:rPr>
          <w:rFonts w:eastAsia="Calibri" w:cs="Calibri"/>
          <w:b w:val="0"/>
          <w:szCs w:val="22"/>
          <w:lang w:val="ru-RU"/>
        </w:rPr>
        <w:tab/>
        <w:t xml:space="preserve">Данные устройства взаимодействуют с магнитным полем, поэтому в будущем также нужно будет подобрать магниты. В качестве магнитов лучше всего брать маленькие </w:t>
      </w:r>
      <w:proofErr w:type="spellStart"/>
      <w:r>
        <w:rPr>
          <w:rFonts w:eastAsia="Calibri" w:cs="Calibri"/>
          <w:b w:val="0"/>
          <w:szCs w:val="22"/>
          <w:lang w:val="ru-RU"/>
        </w:rPr>
        <w:t>неодимовые</w:t>
      </w:r>
      <w:proofErr w:type="spellEnd"/>
      <w:r>
        <w:rPr>
          <w:rFonts w:eastAsia="Calibri" w:cs="Calibri"/>
          <w:b w:val="0"/>
          <w:szCs w:val="22"/>
          <w:lang w:val="ru-RU"/>
        </w:rPr>
        <w:t xml:space="preserve"> </w:t>
      </w:r>
      <w:r w:rsidRPr="00CF5D34">
        <w:rPr>
          <w:rFonts w:eastAsia="Calibri" w:cs="Calibri"/>
          <w:b w:val="0"/>
          <w:szCs w:val="22"/>
          <w:lang w:val="ru-RU"/>
        </w:rPr>
        <w:t>магнит</w:t>
      </w:r>
      <w:r>
        <w:rPr>
          <w:rFonts w:eastAsia="Calibri" w:cs="Calibri"/>
          <w:b w:val="0"/>
          <w:szCs w:val="22"/>
          <w:lang w:val="ru-RU"/>
        </w:rPr>
        <w:t>ы. Данные магниты обладают хорошей силой сцепления, что позволит замыкать герконы с наилучшей вероятностью.</w:t>
      </w:r>
    </w:p>
    <w:p w:rsidR="00734552" w:rsidRDefault="00734552" w:rsidP="00CF5D34">
      <w:pPr>
        <w:pStyle w:val="2"/>
        <w:ind w:firstLine="708"/>
        <w:rPr>
          <w:lang w:val="ru-RU"/>
        </w:rPr>
      </w:pPr>
      <w:r>
        <w:rPr>
          <w:lang w:val="ru-RU"/>
        </w:rPr>
        <w:t>1.4 Обзор аналогов</w:t>
      </w:r>
      <w:bookmarkEnd w:id="5"/>
    </w:p>
    <w:p w:rsidR="00CF5D34" w:rsidRDefault="00CF5D34" w:rsidP="00B96590">
      <w:pPr>
        <w:rPr>
          <w:lang w:val="ru-RU"/>
        </w:rPr>
      </w:pPr>
      <w:r>
        <w:rPr>
          <w:lang w:val="ru-RU"/>
        </w:rPr>
        <w:t xml:space="preserve">Среди аналогов были обнаружены всего два конкурента: </w:t>
      </w:r>
    </w:p>
    <w:p w:rsidR="00F46807" w:rsidRDefault="00CF5D34" w:rsidP="00F46807">
      <w:pPr>
        <w:pStyle w:val="ab"/>
        <w:numPr>
          <w:ilvl w:val="0"/>
          <w:numId w:val="21"/>
        </w:numPr>
        <w:ind w:left="709"/>
        <w:rPr>
          <w:lang w:val="ru-RU"/>
        </w:rPr>
      </w:pPr>
      <w:r>
        <w:rPr>
          <w:lang w:val="ru-RU"/>
        </w:rPr>
        <w:t>Доска от о</w:t>
      </w:r>
      <w:r w:rsidR="00F46807">
        <w:rPr>
          <w:lang w:val="ru-RU"/>
        </w:rPr>
        <w:t>рганизации ФИДЕ, использующаяся на турнирах</w:t>
      </w:r>
    </w:p>
    <w:p w:rsidR="00F46807" w:rsidRPr="00F46807" w:rsidRDefault="00F46807" w:rsidP="00F46807">
      <w:pPr>
        <w:pStyle w:val="ab"/>
        <w:numPr>
          <w:ilvl w:val="0"/>
          <w:numId w:val="21"/>
        </w:numPr>
        <w:ind w:left="709"/>
        <w:rPr>
          <w:lang w:val="ru-RU"/>
        </w:rPr>
      </w:pPr>
      <w:r>
        <w:t>Square off pro</w:t>
      </w:r>
    </w:p>
    <w:p w:rsidR="00F46807" w:rsidRPr="00F46807" w:rsidRDefault="00F46807" w:rsidP="00F46807">
      <w:pPr>
        <w:pStyle w:val="ab"/>
        <w:numPr>
          <w:ilvl w:val="0"/>
          <w:numId w:val="21"/>
        </w:numPr>
        <w:ind w:left="709"/>
        <w:rPr>
          <w:lang w:val="ru-RU"/>
        </w:rPr>
      </w:pPr>
      <w:r>
        <w:t>Chess up</w:t>
      </w:r>
    </w:p>
    <w:p w:rsidR="00F46807" w:rsidRPr="00F46807" w:rsidRDefault="00F46807" w:rsidP="00F46807">
      <w:pPr>
        <w:pStyle w:val="ab"/>
        <w:ind w:left="709" w:firstLine="0"/>
        <w:rPr>
          <w:lang w:val="ru-RU"/>
        </w:rPr>
      </w:pPr>
    </w:p>
    <w:p w:rsidR="00036B7A" w:rsidRDefault="00F46807" w:rsidP="00036B7A">
      <w:pPr>
        <w:rPr>
          <w:lang w:val="ru-RU"/>
        </w:rPr>
      </w:pPr>
      <w:r w:rsidRPr="00036B7A">
        <w:rPr>
          <w:lang w:val="ru-RU"/>
        </w:rPr>
        <w:t xml:space="preserve">Первая доска отличается хорошим </w:t>
      </w:r>
      <w:r w:rsidR="00036B7A" w:rsidRPr="00036B7A">
        <w:rPr>
          <w:lang w:val="ru-RU"/>
        </w:rPr>
        <w:t>качеством и огромной ценой, которой</w:t>
      </w:r>
    </w:p>
    <w:p w:rsidR="00036B7A" w:rsidRDefault="00036B7A" w:rsidP="00036B7A">
      <w:pPr>
        <w:ind w:firstLine="0"/>
        <w:rPr>
          <w:lang w:val="ru-RU"/>
        </w:rPr>
      </w:pPr>
      <w:r>
        <w:rPr>
          <w:lang w:val="ru-RU"/>
        </w:rPr>
        <w:t xml:space="preserve">приходится платить за данное качество. Минимальная комплектация данной турнирной доски стоит свыше 700 долларов в минимальной комплектации, что является неприемлемым для массового потребителя. </w:t>
      </w:r>
    </w:p>
    <w:p w:rsidR="00036B7A" w:rsidRDefault="00036B7A" w:rsidP="00036B7A">
      <w:pPr>
        <w:ind w:firstLine="708"/>
        <w:rPr>
          <w:lang w:val="ru-RU"/>
        </w:rPr>
      </w:pPr>
      <w:r>
        <w:rPr>
          <w:lang w:val="ru-RU"/>
        </w:rPr>
        <w:t>Доски</w:t>
      </w:r>
      <w:r w:rsidRPr="00036B7A">
        <w:rPr>
          <w:lang w:val="ru-RU"/>
        </w:rPr>
        <w:t xml:space="preserve"> </w:t>
      </w:r>
      <w:r>
        <w:t>Square</w:t>
      </w:r>
      <w:r w:rsidRPr="00036B7A">
        <w:rPr>
          <w:lang w:val="ru-RU"/>
        </w:rPr>
        <w:t xml:space="preserve"> </w:t>
      </w:r>
      <w:r>
        <w:t>off</w:t>
      </w:r>
      <w:r w:rsidRPr="00036B7A">
        <w:rPr>
          <w:lang w:val="ru-RU"/>
        </w:rPr>
        <w:t xml:space="preserve"> </w:t>
      </w:r>
      <w:r>
        <w:t>pro</w:t>
      </w:r>
      <w:r w:rsidRPr="00036B7A">
        <w:rPr>
          <w:lang w:val="ru-RU"/>
        </w:rPr>
        <w:t xml:space="preserve"> </w:t>
      </w:r>
      <w:r>
        <w:rPr>
          <w:lang w:val="ru-RU"/>
        </w:rPr>
        <w:t>стоят</w:t>
      </w:r>
      <w:r w:rsidRPr="00036B7A">
        <w:rPr>
          <w:lang w:val="ru-RU"/>
        </w:rPr>
        <w:t xml:space="preserve"> </w:t>
      </w:r>
      <w:r>
        <w:rPr>
          <w:lang w:val="ru-RU"/>
        </w:rPr>
        <w:t xml:space="preserve">гораздо дешевле, всего лишь 300 долларов. Но они также являются довольно дорогими для большинства людей. </w:t>
      </w:r>
    </w:p>
    <w:p w:rsidR="00036B7A" w:rsidRDefault="00036B7A" w:rsidP="00036B7A">
      <w:pPr>
        <w:ind w:firstLine="708"/>
        <w:rPr>
          <w:lang w:val="ru-RU"/>
        </w:rPr>
      </w:pPr>
      <w:r>
        <w:rPr>
          <w:lang w:val="ru-RU"/>
        </w:rPr>
        <w:t xml:space="preserve">Доски </w:t>
      </w:r>
      <w:r>
        <w:t>chess</w:t>
      </w:r>
      <w:r w:rsidRPr="00036B7A">
        <w:rPr>
          <w:lang w:val="ru-RU"/>
        </w:rPr>
        <w:t xml:space="preserve"> </w:t>
      </w:r>
      <w:r>
        <w:t>up</w:t>
      </w:r>
      <w:r w:rsidRPr="00036B7A">
        <w:rPr>
          <w:lang w:val="ru-RU"/>
        </w:rPr>
        <w:t xml:space="preserve"> </w:t>
      </w:r>
      <w:r>
        <w:rPr>
          <w:lang w:val="ru-RU"/>
        </w:rPr>
        <w:t xml:space="preserve">являются самыми дешёвыми в данной подборке, 250 долларов. Но они не подходят под турнирный размер и не являются особо удобным форматом игры в шахматы. </w:t>
      </w:r>
    </w:p>
    <w:p w:rsidR="00036B7A" w:rsidRDefault="00036B7A" w:rsidP="00036B7A">
      <w:pPr>
        <w:ind w:firstLine="708"/>
        <w:rPr>
          <w:lang w:val="ru-RU"/>
        </w:rPr>
      </w:pPr>
      <w:r>
        <w:rPr>
          <w:lang w:val="ru-RU"/>
        </w:rPr>
        <w:t xml:space="preserve">Среди конкурентов стоит отметить доску от </w:t>
      </w:r>
      <w:r>
        <w:t>square</w:t>
      </w:r>
      <w:r w:rsidRPr="00036B7A">
        <w:rPr>
          <w:lang w:val="ru-RU"/>
        </w:rPr>
        <w:t xml:space="preserve"> </w:t>
      </w:r>
      <w:r>
        <w:t>off</w:t>
      </w:r>
      <w:r w:rsidRPr="00036B7A">
        <w:rPr>
          <w:lang w:val="ru-RU"/>
        </w:rPr>
        <w:t xml:space="preserve"> </w:t>
      </w:r>
      <w:r>
        <w:t>pro</w:t>
      </w:r>
      <w:r>
        <w:rPr>
          <w:lang w:val="ru-RU"/>
        </w:rPr>
        <w:t xml:space="preserve">. Данная доска является полноразмерной турнирной доской и является портативной. Доска представлена в виде коврика со светодиодами и фигурами. </w:t>
      </w:r>
      <w:r w:rsidR="00CB23F1">
        <w:rPr>
          <w:lang w:val="ru-RU"/>
        </w:rPr>
        <w:t xml:space="preserve">Данная портативность, скорее всего, достигается датчиками Холла, которые полностью покрывают стоимость доски. </w:t>
      </w:r>
    </w:p>
    <w:p w:rsidR="00CB23F1" w:rsidRPr="00CB23F1" w:rsidRDefault="00CB23F1" w:rsidP="00036B7A">
      <w:pPr>
        <w:ind w:firstLine="708"/>
        <w:rPr>
          <w:lang w:val="ru-RU"/>
        </w:rPr>
      </w:pPr>
      <w:r>
        <w:rPr>
          <w:lang w:val="ru-RU"/>
        </w:rPr>
        <w:t xml:space="preserve">Так как бюджет курсового проекта ограничен и хотелось бы создать версию, доступную для дальнейшей сборки у других радиолюбителей, было принято использовать герконы как магнитный индикатор. </w:t>
      </w:r>
    </w:p>
    <w:p w:rsidR="00734552" w:rsidRPr="00036B7A" w:rsidRDefault="00734552" w:rsidP="00CB23F1">
      <w:pPr>
        <w:pStyle w:val="ab"/>
        <w:ind w:left="709" w:hanging="709"/>
        <w:rPr>
          <w:lang w:val="ru-RU"/>
        </w:rPr>
      </w:pPr>
      <w:r w:rsidRPr="00036B7A">
        <w:rPr>
          <w:lang w:val="ru-RU"/>
        </w:rPr>
        <w:br w:type="page"/>
      </w:r>
    </w:p>
    <w:p w:rsidR="00C67E20" w:rsidRDefault="00613B3D" w:rsidP="00613B3D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bookmarkStart w:id="6" w:name="_Toc120298804"/>
      <w:r>
        <w:rPr>
          <w:lang w:val="ru-RU"/>
        </w:rPr>
        <w:lastRenderedPageBreak/>
        <w:t>РАЗРАБОТКА СТРУКТУРНОЙ СХЕМЫ</w:t>
      </w:r>
      <w:bookmarkEnd w:id="6"/>
    </w:p>
    <w:p w:rsidR="00CA3261" w:rsidRDefault="00CA3261" w:rsidP="00CA3261">
      <w:pPr>
        <w:rPr>
          <w:lang w:val="ru-RU"/>
        </w:rPr>
      </w:pPr>
      <w:r>
        <w:rPr>
          <w:lang w:val="ru-RU"/>
        </w:rPr>
        <w:t xml:space="preserve">На данном этапе будет разработана и составлена структурная схема, в виде крупных блоков и связей между ними, на базе которых в дальнейшем будет строиться функциональная и принципиальная схема устройства. </w:t>
      </w:r>
    </w:p>
    <w:p w:rsidR="007A4A3B" w:rsidRDefault="007A4A3B" w:rsidP="007A4A3B">
      <w:pPr>
        <w:rPr>
          <w:lang w:val="ru-RU"/>
        </w:rPr>
      </w:pPr>
      <w:r>
        <w:rPr>
          <w:lang w:val="ru-RU"/>
        </w:rPr>
        <w:t xml:space="preserve">Структурная схема должна состоять из блоков, обеспечивающих полную функциональность курсовой работы. В схеме будут обязательно использоваться следующие компоненты: </w:t>
      </w:r>
    </w:p>
    <w:p w:rsidR="007A4A3B" w:rsidRDefault="00CB23F1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Герконы</w:t>
      </w:r>
    </w:p>
    <w:p w:rsidR="007A4A3B" w:rsidRDefault="00CB23F1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Мультиплексоры</w:t>
      </w:r>
    </w:p>
    <w:p w:rsidR="007A4A3B" w:rsidRPr="00CB23F1" w:rsidRDefault="00CB23F1" w:rsidP="00D3724E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 w:rsidRPr="00CB23F1">
        <w:rPr>
          <w:lang w:val="ru-RU"/>
        </w:rPr>
        <w:t>Кнопки</w:t>
      </w:r>
    </w:p>
    <w:p w:rsidR="00CA3261" w:rsidRDefault="007A4A3B" w:rsidP="00CA3261">
      <w:pPr>
        <w:rPr>
          <w:lang w:val="ru-RU"/>
        </w:rPr>
      </w:pPr>
      <w:r>
        <w:rPr>
          <w:lang w:val="ru-RU"/>
        </w:rPr>
        <w:t>В связи с этим, данную схему следует разделить на блоки, полностью соответствующие данным компонентам (т.е. такие блоки, в которых будет использоваться каждый из компонентов)</w:t>
      </w:r>
      <w:r w:rsidR="00FD057C">
        <w:rPr>
          <w:lang w:val="ru-RU"/>
        </w:rPr>
        <w:t xml:space="preserve">. </w:t>
      </w:r>
      <w:r>
        <w:rPr>
          <w:lang w:val="ru-RU"/>
        </w:rPr>
        <w:t>С</w:t>
      </w:r>
      <w:r w:rsidR="00CA3261">
        <w:rPr>
          <w:lang w:val="ru-RU"/>
        </w:rPr>
        <w:t>хема разработанного устройства, представленного в приложении А, состоит из следующих блоков:</w:t>
      </w:r>
    </w:p>
    <w:p w:rsidR="00CA3261" w:rsidRDefault="00CB23F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Датчики магнитного поля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Устройство управления</w:t>
      </w:r>
    </w:p>
    <w:p w:rsidR="0087693D" w:rsidRDefault="0087693D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Усилитель</w:t>
      </w:r>
    </w:p>
    <w:p w:rsidR="00F77A61" w:rsidRDefault="00F77A61" w:rsidP="00F77A61">
      <w:pPr>
        <w:rPr>
          <w:lang w:val="ru-RU"/>
        </w:rPr>
      </w:pPr>
      <w:r>
        <w:rPr>
          <w:lang w:val="ru-RU"/>
        </w:rPr>
        <w:t xml:space="preserve">Стоит рассмотреть каждый блок в отдельности. </w:t>
      </w:r>
    </w:p>
    <w:p w:rsidR="000D484A" w:rsidRDefault="000D484A" w:rsidP="00F77A61">
      <w:pPr>
        <w:rPr>
          <w:lang w:val="ru-RU"/>
        </w:rPr>
      </w:pPr>
    </w:p>
    <w:p w:rsidR="000D484A" w:rsidRDefault="000D484A" w:rsidP="00F77A61">
      <w:pPr>
        <w:rPr>
          <w:lang w:val="ru-RU"/>
        </w:rPr>
      </w:pPr>
      <w:r>
        <w:rPr>
          <w:lang w:val="ru-RU"/>
        </w:rPr>
        <w:t>…</w:t>
      </w:r>
    </w:p>
    <w:p w:rsidR="000D484A" w:rsidRDefault="000D484A" w:rsidP="00F77A61">
      <w:pPr>
        <w:rPr>
          <w:lang w:val="ru-RU"/>
        </w:rPr>
      </w:pPr>
    </w:p>
    <w:p w:rsidR="000D484A" w:rsidRDefault="000D484A" w:rsidP="00F77A61">
      <w:pPr>
        <w:rPr>
          <w:lang w:val="ru-RU"/>
        </w:rPr>
      </w:pPr>
    </w:p>
    <w:p w:rsidR="00A54DB4" w:rsidRPr="00FD057C" w:rsidRDefault="00FD057C" w:rsidP="00FD057C">
      <w:pPr>
        <w:rPr>
          <w:lang w:val="ru-RU"/>
        </w:rPr>
      </w:pPr>
      <w:r>
        <w:rPr>
          <w:lang w:val="ru-RU"/>
        </w:rPr>
        <w:t xml:space="preserve">Данные блоки полностью обеспечивают функциональную составляющую курсового проекта, в связи с чем не </w:t>
      </w:r>
      <w:r w:rsidR="009C5A34">
        <w:rPr>
          <w:lang w:val="ru-RU"/>
        </w:rPr>
        <w:t>будут заменяться в будущем. Так</w:t>
      </w:r>
      <w:r>
        <w:rPr>
          <w:lang w:val="ru-RU"/>
        </w:rPr>
        <w:t>же стоит отметить,</w:t>
      </w:r>
      <w:r w:rsidR="00FA7B5F">
        <w:rPr>
          <w:lang w:val="ru-RU"/>
        </w:rPr>
        <w:t xml:space="preserve"> что данную</w:t>
      </w:r>
      <w:r>
        <w:rPr>
          <w:lang w:val="ru-RU"/>
        </w:rPr>
        <w:t xml:space="preserve"> сх</w:t>
      </w:r>
      <w:r w:rsidR="00FA7B5F">
        <w:rPr>
          <w:lang w:val="ru-RU"/>
        </w:rPr>
        <w:t>ему</w:t>
      </w:r>
      <w:r>
        <w:rPr>
          <w:lang w:val="ru-RU"/>
        </w:rPr>
        <w:t xml:space="preserve"> можно было бы реализовать гораздо сложнее, использовав большее количество элементов, однако в данно</w:t>
      </w:r>
      <w:r w:rsidR="009C5A34">
        <w:rPr>
          <w:lang w:val="ru-RU"/>
        </w:rPr>
        <w:t>й отрасли простота является так</w:t>
      </w:r>
      <w:r>
        <w:rPr>
          <w:lang w:val="ru-RU"/>
        </w:rPr>
        <w:t>же одним и</w:t>
      </w:r>
      <w:r w:rsidR="00FA7B5F">
        <w:rPr>
          <w:lang w:val="ru-RU"/>
        </w:rPr>
        <w:t>з важнейших качеств, которое учитывается при разработке схемы.</w:t>
      </w:r>
      <w:r w:rsidR="00A54DB4" w:rsidRPr="00FD057C">
        <w:rPr>
          <w:lang w:val="ru-RU"/>
        </w:rPr>
        <w:br w:type="page"/>
      </w:r>
    </w:p>
    <w:p w:rsidR="00CA3261" w:rsidRPr="00CA3261" w:rsidRDefault="00CA3261" w:rsidP="00CA3261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bookmarkStart w:id="7" w:name="_Toc120298805"/>
      <w:r>
        <w:rPr>
          <w:lang w:val="ru-RU"/>
        </w:rPr>
        <w:lastRenderedPageBreak/>
        <w:t>РАЗРАБОТКА ФУНКЦИОНАЛЬНОЙ СХЕМЫ</w:t>
      </w:r>
      <w:bookmarkEnd w:id="7"/>
    </w:p>
    <w:p w:rsidR="000D484A" w:rsidRDefault="000D484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bookmarkStart w:id="8" w:name="_Toc120298809"/>
      <w:r>
        <w:rPr>
          <w:lang w:val="ru-RU"/>
        </w:rPr>
        <w:br w:type="page"/>
      </w:r>
    </w:p>
    <w:p w:rsidR="00D378B7" w:rsidRDefault="00D378B7" w:rsidP="005076A5">
      <w:pPr>
        <w:pStyle w:val="1"/>
        <w:rPr>
          <w:lang w:val="ru-RU"/>
        </w:rPr>
      </w:pPr>
      <w:r>
        <w:rPr>
          <w:lang w:val="ru-RU"/>
        </w:rPr>
        <w:lastRenderedPageBreak/>
        <w:t>4 РАЗРАБОТКА ПРИНЦИПИАЛЬНОЙ СХЕМЫ</w:t>
      </w:r>
      <w:bookmarkEnd w:id="8"/>
    </w:p>
    <w:p w:rsidR="000D484A" w:rsidRDefault="000D484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bookmarkStart w:id="9" w:name="_Toc120298812"/>
      <w:r>
        <w:rPr>
          <w:lang w:val="ru-RU"/>
        </w:rPr>
        <w:br w:type="page"/>
      </w:r>
    </w:p>
    <w:p w:rsidR="00B37DD6" w:rsidRDefault="00B37DD6" w:rsidP="005076A5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lastRenderedPageBreak/>
        <w:t>ЗАКЛЮЧЕНИЕ</w:t>
      </w:r>
      <w:bookmarkEnd w:id="9"/>
    </w:p>
    <w:p w:rsidR="000D484A" w:rsidRDefault="000D484A">
      <w:pPr>
        <w:spacing w:after="160" w:line="259" w:lineRule="auto"/>
        <w:ind w:firstLine="0"/>
        <w:jc w:val="left"/>
        <w:rPr>
          <w:lang w:val="ru-RU"/>
        </w:rPr>
      </w:pPr>
      <w:bookmarkStart w:id="10" w:name="_Toc120298813"/>
      <w:r>
        <w:rPr>
          <w:b/>
          <w:lang w:val="ru-RU"/>
        </w:rPr>
        <w:br w:type="page"/>
      </w:r>
    </w:p>
    <w:p w:rsidR="0079380A" w:rsidRDefault="005076A5" w:rsidP="005076A5">
      <w:pPr>
        <w:pStyle w:val="1"/>
        <w:ind w:firstLine="0"/>
        <w:jc w:val="center"/>
      </w:pPr>
      <w:r>
        <w:lastRenderedPageBreak/>
        <w:t>СПИСОК ИСПОЛЬЗОВАННЫХ ИСТОЧНИКОВ</w:t>
      </w:r>
      <w:bookmarkEnd w:id="10"/>
    </w:p>
    <w:p w:rsidR="005076A5" w:rsidRDefault="005076A5" w:rsidP="005076A5">
      <w:pPr>
        <w:pStyle w:val="ab"/>
        <w:numPr>
          <w:ilvl w:val="0"/>
          <w:numId w:val="18"/>
        </w:numPr>
        <w:ind w:left="0" w:firstLine="0"/>
        <w:outlineLvl w:val="0"/>
        <w:rPr>
          <w:lang w:val="ru-RU"/>
        </w:rPr>
      </w:pPr>
      <w:r w:rsidRPr="005076A5">
        <w:rPr>
          <w:lang w:val="ru-RU"/>
        </w:rPr>
        <w:t xml:space="preserve">И.И. </w:t>
      </w:r>
      <w:proofErr w:type="spellStart"/>
      <w:r w:rsidRPr="005076A5">
        <w:rPr>
          <w:lang w:val="ru-RU"/>
        </w:rPr>
        <w:t>Глецевич</w:t>
      </w:r>
      <w:proofErr w:type="spellEnd"/>
      <w:r w:rsidRPr="005076A5">
        <w:rPr>
          <w:lang w:val="ru-RU"/>
        </w:rPr>
        <w:t xml:space="preserve">, В.А. </w:t>
      </w:r>
      <w:proofErr w:type="spellStart"/>
      <w:r w:rsidRPr="005076A5">
        <w:rPr>
          <w:lang w:val="ru-RU"/>
        </w:rPr>
        <w:t>Прытков</w:t>
      </w:r>
      <w:proofErr w:type="spellEnd"/>
      <w:r w:rsidRPr="005076A5">
        <w:rPr>
          <w:lang w:val="ru-RU"/>
        </w:rPr>
        <w:t>, А.В. Отвагин, Методические указания по дипломному проектированию для студентов специальности 40 02 01 «Вычислительные машины, системы и сети» всех форм обучения. – Минск, 2019.</w:t>
      </w:r>
    </w:p>
    <w:p w:rsidR="000D484A" w:rsidRDefault="000D484A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b/>
          <w:lang w:val="ru-RU"/>
        </w:rPr>
      </w:pPr>
      <w:r w:rsidRPr="00845B80">
        <w:rPr>
          <w:b/>
          <w:lang w:val="ru-RU"/>
        </w:rPr>
        <w:lastRenderedPageBreak/>
        <w:t>ПРИЛОЖЕНИЕ А</w:t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i/>
          <w:lang w:val="ru-RU"/>
        </w:rPr>
      </w:pPr>
      <w:r w:rsidRPr="00845B80">
        <w:rPr>
          <w:i/>
          <w:lang w:val="ru-RU"/>
        </w:rPr>
        <w:t>(обязательное)</w:t>
      </w:r>
    </w:p>
    <w:p w:rsidR="00845B80" w:rsidRPr="00845B80" w:rsidRDefault="00845B80" w:rsidP="00845B80">
      <w:pPr>
        <w:pStyle w:val="ab"/>
        <w:spacing w:before="240" w:line="360" w:lineRule="auto"/>
        <w:ind w:left="0" w:firstLine="0"/>
        <w:jc w:val="center"/>
        <w:rPr>
          <w:lang w:val="ru-RU"/>
        </w:rPr>
      </w:pPr>
      <w:bookmarkStart w:id="11" w:name="_GoBack"/>
      <w:r w:rsidRPr="00845B80">
        <w:rPr>
          <w:lang w:val="ru-RU"/>
        </w:rPr>
        <w:t>Схема электрическая структурная</w:t>
      </w:r>
    </w:p>
    <w:bookmarkEnd w:id="11"/>
    <w:p w:rsidR="00845B80" w:rsidRDefault="00845B80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b/>
          <w:lang w:val="ru-RU"/>
        </w:rPr>
      </w:pPr>
      <w:r w:rsidRPr="00845B80">
        <w:rPr>
          <w:b/>
          <w:lang w:val="ru-RU"/>
        </w:rPr>
        <w:lastRenderedPageBreak/>
        <w:t>П</w:t>
      </w:r>
      <w:r>
        <w:rPr>
          <w:b/>
          <w:lang w:val="ru-RU"/>
        </w:rPr>
        <w:t>РИЛОЖЕНИЕ Б</w:t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i/>
          <w:lang w:val="ru-RU"/>
        </w:rPr>
      </w:pPr>
      <w:r w:rsidRPr="00845B80">
        <w:rPr>
          <w:i/>
          <w:lang w:val="ru-RU"/>
        </w:rPr>
        <w:t>(обязательное)</w:t>
      </w:r>
    </w:p>
    <w:p w:rsidR="00845B80" w:rsidRDefault="00845B80" w:rsidP="00845B80">
      <w:pPr>
        <w:pStyle w:val="ab"/>
        <w:spacing w:before="240" w:line="360" w:lineRule="auto"/>
        <w:ind w:left="0" w:firstLine="0"/>
        <w:jc w:val="center"/>
        <w:rPr>
          <w:lang w:val="ru-RU"/>
        </w:rPr>
      </w:pPr>
      <w:r w:rsidRPr="00845B80">
        <w:rPr>
          <w:lang w:val="ru-RU"/>
        </w:rPr>
        <w:t xml:space="preserve">Схема электрическая </w:t>
      </w:r>
      <w:r>
        <w:rPr>
          <w:lang w:val="ru-RU"/>
        </w:rPr>
        <w:t>функциональная</w:t>
      </w:r>
    </w:p>
    <w:p w:rsidR="00845B80" w:rsidRDefault="00845B80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b/>
          <w:lang w:val="ru-RU"/>
        </w:rPr>
      </w:pPr>
      <w:r w:rsidRPr="00845B80">
        <w:rPr>
          <w:b/>
          <w:lang w:val="ru-RU"/>
        </w:rPr>
        <w:lastRenderedPageBreak/>
        <w:t>П</w:t>
      </w:r>
      <w:r>
        <w:rPr>
          <w:b/>
          <w:lang w:val="ru-RU"/>
        </w:rPr>
        <w:t>РИЛОЖЕНИЕ В</w:t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i/>
          <w:lang w:val="ru-RU"/>
        </w:rPr>
      </w:pPr>
      <w:r w:rsidRPr="00845B80">
        <w:rPr>
          <w:i/>
          <w:lang w:val="ru-RU"/>
        </w:rPr>
        <w:t>(обязательное)</w:t>
      </w:r>
    </w:p>
    <w:p w:rsidR="00845B80" w:rsidRPr="00845B80" w:rsidRDefault="00845B80" w:rsidP="00845B80">
      <w:pPr>
        <w:pStyle w:val="ab"/>
        <w:spacing w:before="240" w:line="360" w:lineRule="auto"/>
        <w:ind w:left="0" w:firstLine="0"/>
        <w:jc w:val="center"/>
        <w:rPr>
          <w:lang w:val="ru-RU"/>
        </w:rPr>
      </w:pPr>
      <w:r w:rsidRPr="00845B80">
        <w:rPr>
          <w:lang w:val="ru-RU"/>
        </w:rPr>
        <w:t xml:space="preserve">Схема электрическая </w:t>
      </w:r>
      <w:r>
        <w:rPr>
          <w:lang w:val="ru-RU"/>
        </w:rPr>
        <w:t>принципиальная</w:t>
      </w:r>
    </w:p>
    <w:p w:rsidR="009C49B1" w:rsidRDefault="009C49B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C49B1" w:rsidRDefault="009C49B1" w:rsidP="009C49B1">
      <w:pPr>
        <w:pStyle w:val="ab"/>
        <w:spacing w:line="360" w:lineRule="auto"/>
        <w:ind w:left="0" w:firstLine="0"/>
        <w:jc w:val="center"/>
        <w:rPr>
          <w:b/>
          <w:lang w:val="ru-RU"/>
        </w:rPr>
      </w:pPr>
      <w:r w:rsidRPr="00845B80">
        <w:rPr>
          <w:b/>
          <w:lang w:val="ru-RU"/>
        </w:rPr>
        <w:lastRenderedPageBreak/>
        <w:t>П</w:t>
      </w:r>
      <w:r>
        <w:rPr>
          <w:b/>
          <w:lang w:val="ru-RU"/>
        </w:rPr>
        <w:t>РИЛОЖЕНИЕ Г</w:t>
      </w:r>
    </w:p>
    <w:p w:rsidR="009C49B1" w:rsidRDefault="009C49B1" w:rsidP="009C49B1">
      <w:pPr>
        <w:pStyle w:val="ab"/>
        <w:spacing w:line="360" w:lineRule="auto"/>
        <w:ind w:left="0" w:firstLine="0"/>
        <w:jc w:val="center"/>
        <w:rPr>
          <w:i/>
          <w:lang w:val="ru-RU"/>
        </w:rPr>
      </w:pPr>
      <w:r w:rsidRPr="00845B80">
        <w:rPr>
          <w:i/>
          <w:lang w:val="ru-RU"/>
        </w:rPr>
        <w:t>(обязательное)</w:t>
      </w:r>
    </w:p>
    <w:p w:rsidR="009C49B1" w:rsidRDefault="009C49B1" w:rsidP="009C49B1">
      <w:pPr>
        <w:pStyle w:val="ab"/>
        <w:spacing w:before="24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Перечень элементов</w:t>
      </w:r>
    </w:p>
    <w:p w:rsidR="009C49B1" w:rsidRDefault="009C49B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C49B1" w:rsidRDefault="009C49B1" w:rsidP="009C49B1">
      <w:pPr>
        <w:pStyle w:val="ab"/>
        <w:spacing w:line="360" w:lineRule="auto"/>
        <w:ind w:left="0" w:firstLine="0"/>
        <w:jc w:val="center"/>
        <w:rPr>
          <w:b/>
          <w:lang w:val="ru-RU"/>
        </w:rPr>
      </w:pPr>
      <w:r w:rsidRPr="00845B80">
        <w:rPr>
          <w:b/>
          <w:lang w:val="ru-RU"/>
        </w:rPr>
        <w:lastRenderedPageBreak/>
        <w:t>П</w:t>
      </w:r>
      <w:r>
        <w:rPr>
          <w:b/>
          <w:lang w:val="ru-RU"/>
        </w:rPr>
        <w:t>РИЛОЖЕНИЕ Д</w:t>
      </w:r>
    </w:p>
    <w:p w:rsidR="009C49B1" w:rsidRDefault="009C49B1" w:rsidP="009C49B1">
      <w:pPr>
        <w:pStyle w:val="ab"/>
        <w:spacing w:line="360" w:lineRule="auto"/>
        <w:ind w:left="0" w:firstLine="0"/>
        <w:jc w:val="center"/>
        <w:rPr>
          <w:i/>
          <w:lang w:val="ru-RU"/>
        </w:rPr>
      </w:pPr>
      <w:r w:rsidRPr="00845B80">
        <w:rPr>
          <w:i/>
          <w:lang w:val="ru-RU"/>
        </w:rPr>
        <w:t>(обязательное)</w:t>
      </w:r>
    </w:p>
    <w:p w:rsidR="009C49B1" w:rsidRPr="00845B80" w:rsidRDefault="009C49B1" w:rsidP="009C49B1">
      <w:pPr>
        <w:pStyle w:val="ab"/>
        <w:spacing w:before="24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Ведомость документов</w:t>
      </w:r>
    </w:p>
    <w:p w:rsidR="009C49B1" w:rsidRPr="00845B80" w:rsidRDefault="009C49B1" w:rsidP="009C49B1">
      <w:pPr>
        <w:pStyle w:val="ab"/>
        <w:spacing w:before="240" w:line="360" w:lineRule="auto"/>
        <w:ind w:left="0" w:firstLine="0"/>
        <w:jc w:val="center"/>
        <w:rPr>
          <w:lang w:val="ru-RU"/>
        </w:rPr>
      </w:pPr>
    </w:p>
    <w:sectPr w:rsidR="009C49B1" w:rsidRPr="00845B80">
      <w:footerReference w:type="default" r:id="rId11"/>
      <w:pgSz w:w="11906" w:h="16838"/>
      <w:pgMar w:top="1134" w:right="851" w:bottom="823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950" w:rsidRDefault="00625950">
      <w:r>
        <w:separator/>
      </w:r>
    </w:p>
  </w:endnote>
  <w:endnote w:type="continuationSeparator" w:id="0">
    <w:p w:rsidR="00625950" w:rsidRDefault="0062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3E1" w:rsidRDefault="009423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D7943">
      <w:rPr>
        <w:noProof/>
        <w:color w:val="000000"/>
      </w:rPr>
      <w:t>16</w:t>
    </w:r>
    <w:r>
      <w:rPr>
        <w:color w:val="000000"/>
      </w:rPr>
      <w:fldChar w:fldCharType="end"/>
    </w:r>
  </w:p>
  <w:p w:rsidR="009423E1" w:rsidRDefault="009423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950" w:rsidRDefault="00625950">
      <w:r>
        <w:separator/>
      </w:r>
    </w:p>
  </w:footnote>
  <w:footnote w:type="continuationSeparator" w:id="0">
    <w:p w:rsidR="00625950" w:rsidRDefault="00625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5D8D"/>
    <w:multiLevelType w:val="hybridMultilevel"/>
    <w:tmpl w:val="82A0C4FE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">
    <w:nsid w:val="22961A7B"/>
    <w:multiLevelType w:val="hybridMultilevel"/>
    <w:tmpl w:val="672093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C26862"/>
    <w:multiLevelType w:val="multilevel"/>
    <w:tmpl w:val="87D20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>
    <w:nsid w:val="29AA213C"/>
    <w:multiLevelType w:val="hybridMultilevel"/>
    <w:tmpl w:val="B3A41D98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">
    <w:nsid w:val="2F88275D"/>
    <w:multiLevelType w:val="hybridMultilevel"/>
    <w:tmpl w:val="CAA0D6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5071A8A"/>
    <w:multiLevelType w:val="hybridMultilevel"/>
    <w:tmpl w:val="A08CA4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956598B"/>
    <w:multiLevelType w:val="multilevel"/>
    <w:tmpl w:val="E29AA95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44A00273"/>
    <w:multiLevelType w:val="hybridMultilevel"/>
    <w:tmpl w:val="93105CC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1263A"/>
    <w:multiLevelType w:val="hybridMultilevel"/>
    <w:tmpl w:val="77A0C1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C367D02"/>
    <w:multiLevelType w:val="hybridMultilevel"/>
    <w:tmpl w:val="498CD326"/>
    <w:lvl w:ilvl="0" w:tplc="CBB221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C731A1B"/>
    <w:multiLevelType w:val="hybridMultilevel"/>
    <w:tmpl w:val="7A6ABFF2"/>
    <w:lvl w:ilvl="0" w:tplc="84CE42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79F2F9B"/>
    <w:multiLevelType w:val="hybridMultilevel"/>
    <w:tmpl w:val="1E168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2CC4B4B"/>
    <w:multiLevelType w:val="multilevel"/>
    <w:tmpl w:val="A0B00B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73D7624C"/>
    <w:multiLevelType w:val="hybridMultilevel"/>
    <w:tmpl w:val="A3EC0C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41A5DC3"/>
    <w:multiLevelType w:val="hybridMultilevel"/>
    <w:tmpl w:val="2A324DD8"/>
    <w:lvl w:ilvl="0" w:tplc="D40C6F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F5071F"/>
    <w:multiLevelType w:val="hybridMultilevel"/>
    <w:tmpl w:val="D72C3EF8"/>
    <w:lvl w:ilvl="0" w:tplc="0419000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16">
    <w:nsid w:val="78C04227"/>
    <w:multiLevelType w:val="hybridMultilevel"/>
    <w:tmpl w:val="E6F4A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8CB4A13"/>
    <w:multiLevelType w:val="hybridMultilevel"/>
    <w:tmpl w:val="E26289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B263BC2"/>
    <w:multiLevelType w:val="hybridMultilevel"/>
    <w:tmpl w:val="8C66A290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9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FA243C7"/>
    <w:multiLevelType w:val="hybridMultilevel"/>
    <w:tmpl w:val="2CDA0376"/>
    <w:lvl w:ilvl="0" w:tplc="13108F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9"/>
  </w:num>
  <w:num w:numId="3">
    <w:abstractNumId w:val="6"/>
  </w:num>
  <w:num w:numId="4">
    <w:abstractNumId w:val="2"/>
  </w:num>
  <w:num w:numId="5">
    <w:abstractNumId w:val="10"/>
  </w:num>
  <w:num w:numId="6">
    <w:abstractNumId w:val="12"/>
  </w:num>
  <w:num w:numId="7">
    <w:abstractNumId w:val="1"/>
  </w:num>
  <w:num w:numId="8">
    <w:abstractNumId w:val="0"/>
  </w:num>
  <w:num w:numId="9">
    <w:abstractNumId w:val="20"/>
  </w:num>
  <w:num w:numId="10">
    <w:abstractNumId w:val="16"/>
  </w:num>
  <w:num w:numId="11">
    <w:abstractNumId w:val="15"/>
  </w:num>
  <w:num w:numId="12">
    <w:abstractNumId w:val="11"/>
  </w:num>
  <w:num w:numId="13">
    <w:abstractNumId w:val="7"/>
  </w:num>
  <w:num w:numId="14">
    <w:abstractNumId w:val="17"/>
  </w:num>
  <w:num w:numId="15">
    <w:abstractNumId w:val="4"/>
  </w:num>
  <w:num w:numId="16">
    <w:abstractNumId w:val="3"/>
  </w:num>
  <w:num w:numId="17">
    <w:abstractNumId w:val="14"/>
  </w:num>
  <w:num w:numId="18">
    <w:abstractNumId w:val="5"/>
  </w:num>
  <w:num w:numId="19">
    <w:abstractNumId w:val="13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DC"/>
    <w:rsid w:val="000147BE"/>
    <w:rsid w:val="000172AC"/>
    <w:rsid w:val="00036B7A"/>
    <w:rsid w:val="0004177B"/>
    <w:rsid w:val="000564BA"/>
    <w:rsid w:val="00073D40"/>
    <w:rsid w:val="000D484A"/>
    <w:rsid w:val="00120074"/>
    <w:rsid w:val="001345D6"/>
    <w:rsid w:val="00157683"/>
    <w:rsid w:val="00183B3C"/>
    <w:rsid w:val="001A35ED"/>
    <w:rsid w:val="001F4269"/>
    <w:rsid w:val="001F7663"/>
    <w:rsid w:val="00204FD5"/>
    <w:rsid w:val="00222C57"/>
    <w:rsid w:val="0023192E"/>
    <w:rsid w:val="002759A9"/>
    <w:rsid w:val="00282E2B"/>
    <w:rsid w:val="00287FF9"/>
    <w:rsid w:val="002B135E"/>
    <w:rsid w:val="00305035"/>
    <w:rsid w:val="003207C6"/>
    <w:rsid w:val="003501E9"/>
    <w:rsid w:val="00355331"/>
    <w:rsid w:val="00367037"/>
    <w:rsid w:val="003867FE"/>
    <w:rsid w:val="00393D54"/>
    <w:rsid w:val="003D2EE0"/>
    <w:rsid w:val="004007BF"/>
    <w:rsid w:val="00410379"/>
    <w:rsid w:val="00414E05"/>
    <w:rsid w:val="004162FA"/>
    <w:rsid w:val="00444091"/>
    <w:rsid w:val="004C0BAF"/>
    <w:rsid w:val="004D76A5"/>
    <w:rsid w:val="004E64F3"/>
    <w:rsid w:val="004F13B4"/>
    <w:rsid w:val="004F4842"/>
    <w:rsid w:val="005076A5"/>
    <w:rsid w:val="00512CA1"/>
    <w:rsid w:val="00533D3D"/>
    <w:rsid w:val="00542B98"/>
    <w:rsid w:val="00542DD6"/>
    <w:rsid w:val="00550838"/>
    <w:rsid w:val="00550C01"/>
    <w:rsid w:val="00550C61"/>
    <w:rsid w:val="0058317C"/>
    <w:rsid w:val="00593EBA"/>
    <w:rsid w:val="005950A2"/>
    <w:rsid w:val="005B135F"/>
    <w:rsid w:val="005D0957"/>
    <w:rsid w:val="005E09C4"/>
    <w:rsid w:val="006112D7"/>
    <w:rsid w:val="00613B3D"/>
    <w:rsid w:val="00621F70"/>
    <w:rsid w:val="00625950"/>
    <w:rsid w:val="00635E89"/>
    <w:rsid w:val="00641634"/>
    <w:rsid w:val="006460BF"/>
    <w:rsid w:val="00670018"/>
    <w:rsid w:val="00676355"/>
    <w:rsid w:val="006775DC"/>
    <w:rsid w:val="00691A8A"/>
    <w:rsid w:val="006B36E0"/>
    <w:rsid w:val="006D289A"/>
    <w:rsid w:val="00701F61"/>
    <w:rsid w:val="00733F77"/>
    <w:rsid w:val="00734552"/>
    <w:rsid w:val="00742349"/>
    <w:rsid w:val="0074474C"/>
    <w:rsid w:val="00747F06"/>
    <w:rsid w:val="00760712"/>
    <w:rsid w:val="007758CE"/>
    <w:rsid w:val="0079380A"/>
    <w:rsid w:val="007A4A3B"/>
    <w:rsid w:val="007E2691"/>
    <w:rsid w:val="00833243"/>
    <w:rsid w:val="00845B80"/>
    <w:rsid w:val="00850BED"/>
    <w:rsid w:val="00866E19"/>
    <w:rsid w:val="008746AB"/>
    <w:rsid w:val="0087693D"/>
    <w:rsid w:val="00887744"/>
    <w:rsid w:val="008A27B8"/>
    <w:rsid w:val="008A4CE5"/>
    <w:rsid w:val="008A74F5"/>
    <w:rsid w:val="008B3492"/>
    <w:rsid w:val="008C330C"/>
    <w:rsid w:val="008C655A"/>
    <w:rsid w:val="008D7943"/>
    <w:rsid w:val="008E28A2"/>
    <w:rsid w:val="008E36C6"/>
    <w:rsid w:val="008E50C3"/>
    <w:rsid w:val="008E7F62"/>
    <w:rsid w:val="008F09E2"/>
    <w:rsid w:val="009031A0"/>
    <w:rsid w:val="009423E1"/>
    <w:rsid w:val="0094709C"/>
    <w:rsid w:val="009528AA"/>
    <w:rsid w:val="00957B7F"/>
    <w:rsid w:val="00960117"/>
    <w:rsid w:val="00974683"/>
    <w:rsid w:val="0099034F"/>
    <w:rsid w:val="009B1666"/>
    <w:rsid w:val="009B7FD1"/>
    <w:rsid w:val="009C49B1"/>
    <w:rsid w:val="009C5A34"/>
    <w:rsid w:val="009F5FD7"/>
    <w:rsid w:val="00A2033B"/>
    <w:rsid w:val="00A22EE2"/>
    <w:rsid w:val="00A23B80"/>
    <w:rsid w:val="00A54DB4"/>
    <w:rsid w:val="00A62202"/>
    <w:rsid w:val="00A85CAB"/>
    <w:rsid w:val="00AA1C67"/>
    <w:rsid w:val="00B02180"/>
    <w:rsid w:val="00B26A78"/>
    <w:rsid w:val="00B3431B"/>
    <w:rsid w:val="00B37DD6"/>
    <w:rsid w:val="00B438E4"/>
    <w:rsid w:val="00B47DCD"/>
    <w:rsid w:val="00B61C8F"/>
    <w:rsid w:val="00B75E20"/>
    <w:rsid w:val="00B832B9"/>
    <w:rsid w:val="00B96590"/>
    <w:rsid w:val="00BA251C"/>
    <w:rsid w:val="00BE57ED"/>
    <w:rsid w:val="00C011BB"/>
    <w:rsid w:val="00C35199"/>
    <w:rsid w:val="00C42C3C"/>
    <w:rsid w:val="00C57D5C"/>
    <w:rsid w:val="00C67E20"/>
    <w:rsid w:val="00CA3261"/>
    <w:rsid w:val="00CB23F1"/>
    <w:rsid w:val="00CD5174"/>
    <w:rsid w:val="00CD63DF"/>
    <w:rsid w:val="00CF5D34"/>
    <w:rsid w:val="00D12DA2"/>
    <w:rsid w:val="00D35699"/>
    <w:rsid w:val="00D35896"/>
    <w:rsid w:val="00D363EA"/>
    <w:rsid w:val="00D378B7"/>
    <w:rsid w:val="00D47E34"/>
    <w:rsid w:val="00D800DB"/>
    <w:rsid w:val="00D9131B"/>
    <w:rsid w:val="00DA3F18"/>
    <w:rsid w:val="00DB0A3B"/>
    <w:rsid w:val="00DC78F1"/>
    <w:rsid w:val="00DE38F8"/>
    <w:rsid w:val="00DE3EF6"/>
    <w:rsid w:val="00E24688"/>
    <w:rsid w:val="00E263FD"/>
    <w:rsid w:val="00E27BDC"/>
    <w:rsid w:val="00E47F66"/>
    <w:rsid w:val="00E54809"/>
    <w:rsid w:val="00E604E1"/>
    <w:rsid w:val="00E64F30"/>
    <w:rsid w:val="00E7011D"/>
    <w:rsid w:val="00E74988"/>
    <w:rsid w:val="00E77B5C"/>
    <w:rsid w:val="00EF1688"/>
    <w:rsid w:val="00EF4FFD"/>
    <w:rsid w:val="00F275D1"/>
    <w:rsid w:val="00F46807"/>
    <w:rsid w:val="00F46DE7"/>
    <w:rsid w:val="00F623F0"/>
    <w:rsid w:val="00F77A61"/>
    <w:rsid w:val="00FA5BB4"/>
    <w:rsid w:val="00FA7B5F"/>
    <w:rsid w:val="00FB4099"/>
    <w:rsid w:val="00FB6A76"/>
    <w:rsid w:val="00FD057C"/>
    <w:rsid w:val="00FE2B82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2E2F3-7562-4127-80E4-DED049EF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261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0564BA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6355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BD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7BDC"/>
    <w:rPr>
      <w:rFonts w:ascii="Segoe UI" w:eastAsia="Calibri" w:hAnsi="Segoe UI" w:cs="Segoe UI"/>
      <w:sz w:val="18"/>
      <w:szCs w:val="18"/>
      <w:lang w:val="en-US" w:eastAsia="ru-RU"/>
    </w:rPr>
  </w:style>
  <w:style w:type="character" w:styleId="a5">
    <w:name w:val="Hyperlink"/>
    <w:basedOn w:val="a0"/>
    <w:uiPriority w:val="99"/>
    <w:unhideWhenUsed/>
    <w:rsid w:val="00B26A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qFormat/>
    <w:rsid w:val="00B26A78"/>
    <w:pPr>
      <w:suppressAutoHyphens/>
      <w:ind w:left="240"/>
    </w:pPr>
    <w:rPr>
      <w:rFonts w:eastAsia="Times New Roman" w:cs="Times New Roman"/>
      <w:szCs w:val="20"/>
      <w:lang w:val="ru-RU"/>
    </w:rPr>
  </w:style>
  <w:style w:type="paragraph" w:styleId="11">
    <w:name w:val="toc 1"/>
    <w:basedOn w:val="a"/>
    <w:next w:val="a"/>
    <w:link w:val="12"/>
    <w:autoRedefine/>
    <w:uiPriority w:val="39"/>
    <w:qFormat/>
    <w:rsid w:val="00B26A78"/>
    <w:pPr>
      <w:tabs>
        <w:tab w:val="left" w:pos="993"/>
        <w:tab w:val="right" w:leader="dot" w:pos="9628"/>
      </w:tabs>
      <w:suppressAutoHyphens/>
    </w:pPr>
    <w:rPr>
      <w:rFonts w:eastAsia="Times New Roman" w:cs="Times New Roman"/>
      <w:noProof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564BA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a6">
    <w:name w:val="TOC Heading"/>
    <w:basedOn w:val="1"/>
    <w:next w:val="a"/>
    <w:uiPriority w:val="39"/>
    <w:unhideWhenUsed/>
    <w:qFormat/>
    <w:rsid w:val="00B26A78"/>
    <w:pPr>
      <w:keepNext w:val="0"/>
      <w:keepLines w:val="0"/>
      <w:spacing w:before="0" w:after="160"/>
      <w:jc w:val="center"/>
      <w:outlineLvl w:val="9"/>
    </w:pPr>
    <w:rPr>
      <w:rFonts w:eastAsiaTheme="minorHAnsi" w:cs="Times New Roman"/>
      <w:b w:val="0"/>
      <w:szCs w:val="28"/>
      <w:lang w:val="ru-RU"/>
    </w:rPr>
  </w:style>
  <w:style w:type="paragraph" w:styleId="31">
    <w:name w:val="toc 3"/>
    <w:basedOn w:val="a"/>
    <w:next w:val="a"/>
    <w:link w:val="32"/>
    <w:autoRedefine/>
    <w:uiPriority w:val="39"/>
    <w:unhideWhenUsed/>
    <w:qFormat/>
    <w:rsid w:val="00B26A78"/>
    <w:pPr>
      <w:ind w:left="442"/>
    </w:pPr>
    <w:rPr>
      <w:rFonts w:eastAsiaTheme="minorEastAsia" w:cs="Times New Roman"/>
      <w:lang w:val="ru-RU"/>
    </w:rPr>
  </w:style>
  <w:style w:type="character" w:customStyle="1" w:styleId="12">
    <w:name w:val="Оглавление 1 Знак"/>
    <w:basedOn w:val="a0"/>
    <w:link w:val="11"/>
    <w:uiPriority w:val="39"/>
    <w:rsid w:val="00B26A78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2">
    <w:name w:val="Оглавление 3 Знак"/>
    <w:basedOn w:val="a0"/>
    <w:link w:val="31"/>
    <w:uiPriority w:val="39"/>
    <w:rsid w:val="00B26A78"/>
    <w:rPr>
      <w:rFonts w:ascii="Times New Roman" w:eastAsiaTheme="minorEastAsia" w:hAnsi="Times New Roman" w:cs="Times New Roman"/>
      <w:sz w:val="28"/>
      <w:lang w:eastAsia="ru-RU"/>
    </w:rPr>
  </w:style>
  <w:style w:type="paragraph" w:styleId="a7">
    <w:name w:val="header"/>
    <w:basedOn w:val="a"/>
    <w:link w:val="a8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60117"/>
    <w:rPr>
      <w:rFonts w:ascii="Calibri" w:eastAsia="Calibri" w:hAnsi="Calibri" w:cs="Calibri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0117"/>
    <w:rPr>
      <w:rFonts w:ascii="Calibri" w:eastAsia="Calibri" w:hAnsi="Calibri" w:cs="Calibri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676355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01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  <w:style w:type="paragraph" w:styleId="ab">
    <w:name w:val="List Paragraph"/>
    <w:basedOn w:val="a"/>
    <w:uiPriority w:val="34"/>
    <w:qFormat/>
    <w:rsid w:val="00E701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F623F0"/>
    <w:rPr>
      <w:color w:val="808080"/>
    </w:rPr>
  </w:style>
  <w:style w:type="character" w:customStyle="1" w:styleId="markedcontent">
    <w:name w:val="markedcontent"/>
    <w:basedOn w:val="a0"/>
    <w:rsid w:val="00393D54"/>
  </w:style>
  <w:style w:type="table" w:styleId="ad">
    <w:name w:val="Table Grid"/>
    <w:basedOn w:val="a1"/>
    <w:uiPriority w:val="39"/>
    <w:rsid w:val="0070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734552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  <w:style w:type="paragraph" w:styleId="af">
    <w:name w:val="Title"/>
    <w:basedOn w:val="a"/>
    <w:link w:val="af0"/>
    <w:qFormat/>
    <w:rsid w:val="00DE38F8"/>
    <w:pPr>
      <w:spacing w:line="360" w:lineRule="auto"/>
      <w:ind w:firstLine="0"/>
      <w:jc w:val="center"/>
    </w:pPr>
    <w:rPr>
      <w:rFonts w:ascii="Journal" w:eastAsia="Times New Roman" w:hAnsi="Journal" w:cs="Times New Roman"/>
      <w:b/>
      <w:bCs/>
      <w:sz w:val="40"/>
      <w:szCs w:val="20"/>
      <w:lang w:val="ru-RU"/>
    </w:rPr>
  </w:style>
  <w:style w:type="character" w:customStyle="1" w:styleId="af0">
    <w:name w:val="Название Знак"/>
    <w:basedOn w:val="a0"/>
    <w:link w:val="af"/>
    <w:rsid w:val="00DE38F8"/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styleId="af1">
    <w:name w:val="FollowedHyperlink"/>
    <w:basedOn w:val="a0"/>
    <w:uiPriority w:val="99"/>
    <w:semiHidden/>
    <w:unhideWhenUsed/>
    <w:rsid w:val="005076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2B2FC-F255-4404-B2A3-51756DC4C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79</cp:revision>
  <cp:lastPrinted>2023-02-27T19:01:00Z</cp:lastPrinted>
  <dcterms:created xsi:type="dcterms:W3CDTF">2022-10-01T11:24:00Z</dcterms:created>
  <dcterms:modified xsi:type="dcterms:W3CDTF">2023-02-27T19:03:00Z</dcterms:modified>
</cp:coreProperties>
</file>