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47" w:rsidRPr="00415347" w:rsidRDefault="00A07F47" w:rsidP="00A07F47">
      <w:pPr>
        <w:rPr>
          <w:lang w:val="uk-UA"/>
        </w:rPr>
      </w:pPr>
      <w:r w:rsidRPr="00697C37">
        <w:rPr>
          <w:b/>
          <w:lang w:val="uk-UA"/>
        </w:rPr>
        <w:t>Етикет</w:t>
      </w:r>
      <w:r w:rsidRPr="00415347">
        <w:rPr>
          <w:lang w:val="uk-UA"/>
        </w:rPr>
        <w:t xml:space="preserve"> - це кодекс правил поведінки, що регламентують взаємини між людьми у різних ситуаціях.</w:t>
      </w:r>
    </w:p>
    <w:p w:rsidR="00A07F47" w:rsidRPr="00415347" w:rsidRDefault="00A07F47" w:rsidP="00A07F47">
      <w:pPr>
        <w:rPr>
          <w:lang w:val="uk-UA"/>
        </w:rPr>
      </w:pPr>
      <w:r w:rsidRPr="00697C37">
        <w:rPr>
          <w:b/>
          <w:lang w:val="uk-UA"/>
        </w:rPr>
        <w:t>Мовний етикет</w:t>
      </w:r>
      <w:r w:rsidRPr="00415347">
        <w:rPr>
          <w:lang w:val="uk-UA"/>
        </w:rPr>
        <w:t xml:space="preserve"> - це сукупність правил мовної поведінки, які репрезентуються в мікросистемі національно специфічних стійких формул і виразів у ситуаціях установлення контакту зі співбесідником, підтримки спілкування в доброзичливій тональності. Ці засоби ввічливості "орієнтовані на вираження поваги до співрозмовника та дотримання власної гідності. Вони є органічною частиною культури </w:t>
      </w:r>
      <w:proofErr w:type="spellStart"/>
      <w:r w:rsidRPr="00415347">
        <w:rPr>
          <w:lang w:val="uk-UA"/>
        </w:rPr>
        <w:t>спілкувальних</w:t>
      </w:r>
      <w:proofErr w:type="spellEnd"/>
      <w:r w:rsidRPr="00415347">
        <w:rPr>
          <w:lang w:val="uk-UA"/>
        </w:rPr>
        <w:t xml:space="preserve"> взаємин, соціальної культури загалом"</w:t>
      </w:r>
    </w:p>
    <w:p w:rsidR="00A07F47" w:rsidRPr="00415347" w:rsidRDefault="00A07F47" w:rsidP="00A07F47">
      <w:pPr>
        <w:rPr>
          <w:lang w:val="uk-UA"/>
        </w:rPr>
      </w:pPr>
      <w:r>
        <w:rPr>
          <w:lang w:val="uk-UA"/>
        </w:rPr>
        <w:t>Ч</w:t>
      </w:r>
      <w:r w:rsidRPr="00415347">
        <w:rPr>
          <w:lang w:val="uk-UA"/>
        </w:rPr>
        <w:t>инники</w:t>
      </w:r>
      <w:r>
        <w:rPr>
          <w:lang w:val="uk-UA"/>
        </w:rPr>
        <w:t>, що</w:t>
      </w:r>
      <w:r w:rsidRPr="00415347">
        <w:rPr>
          <w:lang w:val="uk-UA"/>
        </w:rPr>
        <w:t xml:space="preserve"> визначають формування мовного етикету і його використання</w:t>
      </w:r>
      <w:r>
        <w:rPr>
          <w:lang w:val="uk-UA"/>
        </w:rPr>
        <w:t>:</w:t>
      </w:r>
    </w:p>
    <w:p w:rsidR="00A07F47" w:rsidRPr="00415347" w:rsidRDefault="00A07F47" w:rsidP="00A07F47">
      <w:pPr>
        <w:rPr>
          <w:lang w:val="uk-UA"/>
        </w:rPr>
      </w:pPr>
      <w:r w:rsidRPr="00415347">
        <w:rPr>
          <w:lang w:val="uk-UA"/>
        </w:rPr>
        <w:t>1. Мовний етикет визначається обставинами, за яких відбувається спілкування.</w:t>
      </w:r>
    </w:p>
    <w:p w:rsidR="00A07F47" w:rsidRPr="00415347" w:rsidRDefault="00A07F47" w:rsidP="00A07F47">
      <w:pPr>
        <w:rPr>
          <w:lang w:val="uk-UA"/>
        </w:rPr>
      </w:pPr>
      <w:r w:rsidRPr="00415347">
        <w:rPr>
          <w:lang w:val="uk-UA"/>
        </w:rPr>
        <w:t>2. Мовний етикет залежить від соціального статусу суб'єкта і адресата спілкування, їх фаху, віку, статі, характеру, віросповідання.</w:t>
      </w:r>
    </w:p>
    <w:p w:rsidR="00A07F47" w:rsidRDefault="00A07F47" w:rsidP="00A07F47">
      <w:pPr>
        <w:rPr>
          <w:lang w:val="uk-UA"/>
        </w:rPr>
      </w:pPr>
      <w:r w:rsidRPr="00415347">
        <w:rPr>
          <w:lang w:val="uk-UA"/>
        </w:rPr>
        <w:t>3. Мовний етикет має національну специфіку. Кожний нар</w:t>
      </w:r>
      <w:r>
        <w:rPr>
          <w:lang w:val="uk-UA"/>
        </w:rPr>
        <w:t>о</w:t>
      </w:r>
      <w:r w:rsidRPr="00415347">
        <w:rPr>
          <w:lang w:val="uk-UA"/>
        </w:rPr>
        <w:t xml:space="preserve">д створив свою </w:t>
      </w:r>
      <w:r>
        <w:rPr>
          <w:lang w:val="uk-UA"/>
        </w:rPr>
        <w:t>систему правил мовного етикету.</w:t>
      </w:r>
    </w:p>
    <w:p w:rsidR="00A07F47" w:rsidRPr="00415347" w:rsidRDefault="00A07F47" w:rsidP="00A07F47">
      <w:pPr>
        <w:rPr>
          <w:lang w:val="uk-UA"/>
        </w:rPr>
      </w:pPr>
      <w:r w:rsidRPr="00415347">
        <w:rPr>
          <w:lang w:val="uk-UA"/>
        </w:rPr>
        <w:t>Мовний етикет як соціально-лінгвістичне явище виконує такі функції:</w:t>
      </w:r>
    </w:p>
    <w:p w:rsidR="00A07F47" w:rsidRPr="00415347" w:rsidRDefault="00A07F47" w:rsidP="00A07F47">
      <w:pPr>
        <w:numPr>
          <w:ilvl w:val="0"/>
          <w:numId w:val="1"/>
        </w:numPr>
        <w:rPr>
          <w:lang w:val="uk-UA"/>
        </w:rPr>
      </w:pPr>
      <w:proofErr w:type="spellStart"/>
      <w:r w:rsidRPr="00415347">
        <w:rPr>
          <w:lang w:val="uk-UA"/>
        </w:rPr>
        <w:t>контакто-підтримувальну</w:t>
      </w:r>
      <w:proofErr w:type="spellEnd"/>
      <w:r w:rsidRPr="00415347">
        <w:rPr>
          <w:lang w:val="uk-UA"/>
        </w:rPr>
        <w:t xml:space="preserve"> - встановлення, збереження чи закріплення стосунків </w:t>
      </w:r>
      <w:r>
        <w:rPr>
          <w:lang w:val="uk-UA"/>
        </w:rPr>
        <w:t>співрозмовників</w:t>
      </w:r>
      <w:r w:rsidRPr="00415347">
        <w:rPr>
          <w:lang w:val="uk-UA"/>
        </w:rPr>
        <w:t>;</w:t>
      </w:r>
    </w:p>
    <w:p w:rsidR="00A07F47" w:rsidRPr="00415347" w:rsidRDefault="00A07F47" w:rsidP="00A07F47">
      <w:pPr>
        <w:numPr>
          <w:ilvl w:val="0"/>
          <w:numId w:val="1"/>
        </w:numPr>
        <w:rPr>
          <w:lang w:val="uk-UA"/>
        </w:rPr>
      </w:pPr>
      <w:r w:rsidRPr="00415347">
        <w:rPr>
          <w:lang w:val="uk-UA"/>
        </w:rPr>
        <w:t>ввічливості (конотативну) - прояв чемного поводження членів колективу один з одним;</w:t>
      </w:r>
    </w:p>
    <w:p w:rsidR="00A07F47" w:rsidRPr="00415347" w:rsidRDefault="00A07F47" w:rsidP="00A07F47">
      <w:pPr>
        <w:numPr>
          <w:ilvl w:val="0"/>
          <w:numId w:val="1"/>
        </w:numPr>
        <w:rPr>
          <w:lang w:val="uk-UA"/>
        </w:rPr>
      </w:pPr>
      <w:r w:rsidRPr="00415347">
        <w:rPr>
          <w:lang w:val="uk-UA"/>
        </w:rPr>
        <w:t xml:space="preserve">регулювальну (регулятивну) - регулює взаємини між людьми у різних </w:t>
      </w:r>
      <w:proofErr w:type="spellStart"/>
      <w:r w:rsidRPr="00415347">
        <w:rPr>
          <w:lang w:val="uk-UA"/>
        </w:rPr>
        <w:t>спілкувальних</w:t>
      </w:r>
      <w:proofErr w:type="spellEnd"/>
      <w:r w:rsidRPr="00415347">
        <w:rPr>
          <w:lang w:val="uk-UA"/>
        </w:rPr>
        <w:t xml:space="preserve"> ситуаціях;</w:t>
      </w:r>
    </w:p>
    <w:p w:rsidR="00A07F47" w:rsidRPr="00415347" w:rsidRDefault="00A07F47" w:rsidP="00A07F47">
      <w:pPr>
        <w:numPr>
          <w:ilvl w:val="0"/>
          <w:numId w:val="1"/>
        </w:numPr>
        <w:rPr>
          <w:lang w:val="uk-UA"/>
        </w:rPr>
      </w:pPr>
      <w:r w:rsidRPr="00415347">
        <w:rPr>
          <w:lang w:val="uk-UA"/>
        </w:rPr>
        <w:t xml:space="preserve">впливу (імперативну, </w:t>
      </w:r>
      <w:proofErr w:type="spellStart"/>
      <w:r w:rsidRPr="00415347">
        <w:rPr>
          <w:lang w:val="uk-UA"/>
        </w:rPr>
        <w:t>волюнтативну</w:t>
      </w:r>
      <w:proofErr w:type="spellEnd"/>
      <w:r w:rsidRPr="00415347">
        <w:rPr>
          <w:lang w:val="uk-UA"/>
        </w:rPr>
        <w:t xml:space="preserve">) - передбачає реакцію співбесідника - вербальну, невербальну чи </w:t>
      </w:r>
      <w:proofErr w:type="spellStart"/>
      <w:r w:rsidRPr="00415347">
        <w:rPr>
          <w:lang w:val="uk-UA"/>
        </w:rPr>
        <w:t>діяльнісну</w:t>
      </w:r>
      <w:proofErr w:type="spellEnd"/>
      <w:r w:rsidRPr="00415347">
        <w:rPr>
          <w:lang w:val="uk-UA"/>
        </w:rPr>
        <w:t>;</w:t>
      </w:r>
    </w:p>
    <w:p w:rsidR="00A07F47" w:rsidRPr="00415347" w:rsidRDefault="00A07F47" w:rsidP="00A07F47">
      <w:pPr>
        <w:numPr>
          <w:ilvl w:val="0"/>
          <w:numId w:val="1"/>
        </w:numPr>
        <w:rPr>
          <w:lang w:val="uk-UA"/>
        </w:rPr>
      </w:pPr>
      <w:r w:rsidRPr="00415347">
        <w:rPr>
          <w:lang w:val="uk-UA"/>
        </w:rPr>
        <w:t>звертальну (</w:t>
      </w:r>
      <w:proofErr w:type="spellStart"/>
      <w:r w:rsidRPr="00415347">
        <w:rPr>
          <w:lang w:val="uk-UA"/>
        </w:rPr>
        <w:t>апелятивну</w:t>
      </w:r>
      <w:proofErr w:type="spellEnd"/>
      <w:r w:rsidRPr="00415347">
        <w:rPr>
          <w:lang w:val="uk-UA"/>
        </w:rPr>
        <w:t>) - привернення уваги, здійснення впливу на співбесідника;</w:t>
      </w:r>
    </w:p>
    <w:p w:rsidR="00A07F47" w:rsidRPr="00415347" w:rsidRDefault="00A07F47" w:rsidP="00A07F47">
      <w:pPr>
        <w:numPr>
          <w:ilvl w:val="0"/>
          <w:numId w:val="1"/>
        </w:numPr>
        <w:rPr>
          <w:lang w:val="uk-UA"/>
        </w:rPr>
      </w:pPr>
      <w:r w:rsidRPr="00415347">
        <w:rPr>
          <w:lang w:val="uk-UA"/>
        </w:rPr>
        <w:t>емоційно-експресивну (емотивну), яка є факультативною.</w:t>
      </w:r>
    </w:p>
    <w:p w:rsidR="00A07F47" w:rsidRPr="00415347" w:rsidRDefault="00A07F47" w:rsidP="00A07F47">
      <w:pPr>
        <w:rPr>
          <w:lang w:val="uk-UA"/>
        </w:rPr>
      </w:pPr>
      <w:r w:rsidRPr="00697C37">
        <w:rPr>
          <w:b/>
          <w:lang w:val="uk-UA"/>
        </w:rPr>
        <w:t>Мовленнєвий етикет</w:t>
      </w:r>
      <w:r w:rsidRPr="00415347">
        <w:rPr>
          <w:lang w:val="uk-UA"/>
        </w:rPr>
        <w:t xml:space="preserve"> -</w:t>
      </w:r>
      <w:r>
        <w:rPr>
          <w:lang w:val="uk-UA"/>
        </w:rPr>
        <w:t xml:space="preserve"> </w:t>
      </w:r>
      <w:r w:rsidRPr="00415347">
        <w:rPr>
          <w:lang w:val="uk-UA"/>
        </w:rPr>
        <w:t xml:space="preserve">поняття ширше, ніж мовний етикет і має індивідуальний характер. Мовець вибирає із системи словесних формул найбільш потрібну, зважаючи на її цінність. Якщо ми під час розповіді надуживаємо </w:t>
      </w:r>
      <w:proofErr w:type="spellStart"/>
      <w:r w:rsidRPr="00415347">
        <w:rPr>
          <w:lang w:val="uk-UA"/>
        </w:rPr>
        <w:t>професіоналізмами</w:t>
      </w:r>
      <w:proofErr w:type="spellEnd"/>
      <w:r w:rsidRPr="00415347">
        <w:rPr>
          <w:lang w:val="uk-UA"/>
        </w:rPr>
        <w:t xml:space="preserve">, термінами і нас не розуміють слухачі, то це порушення мовленнєвого етикету, а не мовного. Фахівці з проблем етикету визначають цю різницю так: "Між ідеальним мовним етикетом і реальним мовленнєвим етикетом конкретної людини не може бути повного паралелізму. Реалізація мовного етикету в мовленні, комунікативна поведінка назагал завше несе інформацію про мовця - з його знаннями, вміннями, уподобаннями, орієнтаціями тощо. Тому тут бувають усілякі - несвідомі і свідомі - відхилення, помилки, порушення, іншомовні вкраплення </w:t>
      </w:r>
      <w:proofErr w:type="spellStart"/>
      <w:r w:rsidRPr="00415347">
        <w:rPr>
          <w:lang w:val="uk-UA"/>
        </w:rPr>
        <w:t>іт</w:t>
      </w:r>
      <w:proofErr w:type="spellEnd"/>
      <w:r w:rsidRPr="00415347">
        <w:rPr>
          <w:lang w:val="uk-UA"/>
        </w:rPr>
        <w:t>. ін. Мовець -</w:t>
      </w:r>
      <w:r>
        <w:rPr>
          <w:lang w:val="uk-UA"/>
        </w:rPr>
        <w:t xml:space="preserve"> </w:t>
      </w:r>
      <w:r w:rsidRPr="00415347">
        <w:rPr>
          <w:lang w:val="uk-UA"/>
        </w:rPr>
        <w:t>це не "говорильний апарат", який просто озвучує чи графічно фіксує закладені в його пам'ять формули мовного етикету. Він має "простір для маневру", має можливість вираження своєї індивідуальності навіть у межах цієї порів</w:t>
      </w:r>
      <w:r>
        <w:rPr>
          <w:lang w:val="uk-UA"/>
        </w:rPr>
        <w:t>няно вузької мовної підсистеми.</w:t>
      </w:r>
    </w:p>
    <w:p w:rsidR="0086704E" w:rsidRPr="00A07F47" w:rsidRDefault="0086704E">
      <w:pPr>
        <w:rPr>
          <w:lang w:val="uk-UA"/>
        </w:rPr>
      </w:pPr>
      <w:bookmarkStart w:id="0" w:name="_GoBack"/>
      <w:bookmarkEnd w:id="0"/>
    </w:p>
    <w:sectPr w:rsidR="0086704E" w:rsidRPr="00A07F47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DC3"/>
    <w:multiLevelType w:val="hybridMultilevel"/>
    <w:tmpl w:val="F83A8E2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62"/>
    <w:rsid w:val="002E1B62"/>
    <w:rsid w:val="006D753F"/>
    <w:rsid w:val="0086704E"/>
    <w:rsid w:val="00A0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4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4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2014-01-02T15:08:00Z</dcterms:created>
  <dcterms:modified xsi:type="dcterms:W3CDTF">2014-01-02T15:08:00Z</dcterms:modified>
</cp:coreProperties>
</file>