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997" w:rsidRPr="00CB7997" w:rsidRDefault="00CB7997" w:rsidP="00CB7997">
      <w:pPr>
        <w:rPr>
          <w:sz w:val="22"/>
          <w:lang w:val="uk-UA" w:eastAsia="uk-UA"/>
        </w:rPr>
      </w:pPr>
      <w:r w:rsidRPr="00CB7997">
        <w:rPr>
          <w:sz w:val="22"/>
          <w:lang w:val="uk-UA" w:eastAsia="uk-UA"/>
        </w:rPr>
        <w:t>Під час перекладу українською мовою наукових текстів неправильно добирають українські еквіваленти загальновживаних лексем російської мови, перекладають дослівно усталені словосполуки, а постійне тиражування одних і тих помилок у наукових текстах зумовлює до розхитування мовної норми.</w:t>
      </w:r>
    </w:p>
    <w:p w:rsidR="00CB7997" w:rsidRPr="00CB7997" w:rsidRDefault="00CB7997" w:rsidP="00CB7997">
      <w:pPr>
        <w:widowControl/>
        <w:numPr>
          <w:ilvl w:val="0"/>
          <w:numId w:val="1"/>
        </w:numPr>
        <w:autoSpaceDE/>
        <w:autoSpaceDN/>
        <w:adjustRightInd/>
        <w:spacing w:before="100" w:beforeAutospacing="1" w:after="100" w:afterAutospacing="1"/>
        <w:jc w:val="left"/>
        <w:rPr>
          <w:sz w:val="22"/>
          <w:szCs w:val="24"/>
          <w:lang w:val="uk-UA" w:eastAsia="uk-UA"/>
        </w:rPr>
      </w:pPr>
      <w:r w:rsidRPr="00CB7997">
        <w:rPr>
          <w:sz w:val="22"/>
          <w:szCs w:val="24"/>
          <w:lang w:val="uk-UA" w:eastAsia="uk-UA"/>
        </w:rPr>
        <w:t xml:space="preserve">Складним виявляється переклад поширеної у науковому стилі конструкції з фразеологічним сполученням </w:t>
      </w:r>
      <w:r w:rsidRPr="00CB7997">
        <w:rPr>
          <w:i/>
          <w:iCs/>
          <w:sz w:val="22"/>
          <w:szCs w:val="24"/>
          <w:lang w:val="uk-UA" w:eastAsia="uk-UA"/>
        </w:rPr>
        <w:t xml:space="preserve">в </w:t>
      </w:r>
      <w:proofErr w:type="spellStart"/>
      <w:r w:rsidRPr="00CB7997">
        <w:rPr>
          <w:i/>
          <w:iCs/>
          <w:sz w:val="22"/>
          <w:szCs w:val="24"/>
          <w:lang w:val="uk-UA" w:eastAsia="uk-UA"/>
        </w:rPr>
        <w:t>качестве</w:t>
      </w:r>
      <w:proofErr w:type="spellEnd"/>
      <w:r w:rsidRPr="00CB7997">
        <w:rPr>
          <w:i/>
          <w:iCs/>
          <w:sz w:val="22"/>
          <w:szCs w:val="24"/>
          <w:lang w:val="uk-UA" w:eastAsia="uk-UA"/>
        </w:rPr>
        <w:t xml:space="preserve"> кого-то (</w:t>
      </w:r>
      <w:proofErr w:type="spellStart"/>
      <w:r w:rsidRPr="00CB7997">
        <w:rPr>
          <w:i/>
          <w:iCs/>
          <w:sz w:val="22"/>
          <w:szCs w:val="24"/>
          <w:lang w:val="uk-UA" w:eastAsia="uk-UA"/>
        </w:rPr>
        <w:t>чего-то</w:t>
      </w:r>
      <w:proofErr w:type="spellEnd"/>
      <w:r w:rsidRPr="00CB7997">
        <w:rPr>
          <w:i/>
          <w:iCs/>
          <w:sz w:val="22"/>
          <w:szCs w:val="24"/>
          <w:lang w:val="uk-UA" w:eastAsia="uk-UA"/>
        </w:rPr>
        <w:t>).</w:t>
      </w:r>
      <w:r w:rsidRPr="00CB7997">
        <w:rPr>
          <w:sz w:val="22"/>
          <w:szCs w:val="24"/>
          <w:lang w:val="uk-UA" w:eastAsia="uk-UA"/>
        </w:rPr>
        <w:t xml:space="preserve"> Наприклад, словосполучення в </w:t>
      </w:r>
      <w:proofErr w:type="spellStart"/>
      <w:r w:rsidRPr="00CB7997">
        <w:rPr>
          <w:sz w:val="22"/>
          <w:szCs w:val="24"/>
          <w:lang w:val="uk-UA" w:eastAsia="uk-UA"/>
        </w:rPr>
        <w:t>качестве</w:t>
      </w:r>
      <w:proofErr w:type="spellEnd"/>
      <w:r w:rsidRPr="00CB7997">
        <w:rPr>
          <w:sz w:val="22"/>
          <w:szCs w:val="24"/>
          <w:lang w:val="uk-UA" w:eastAsia="uk-UA"/>
        </w:rPr>
        <w:t xml:space="preserve"> </w:t>
      </w:r>
      <w:proofErr w:type="spellStart"/>
      <w:r w:rsidRPr="00CB7997">
        <w:rPr>
          <w:sz w:val="22"/>
          <w:szCs w:val="24"/>
          <w:lang w:val="uk-UA" w:eastAsia="uk-UA"/>
        </w:rPr>
        <w:t>сетевой</w:t>
      </w:r>
      <w:proofErr w:type="spellEnd"/>
      <w:r w:rsidRPr="00CB7997">
        <w:rPr>
          <w:sz w:val="22"/>
          <w:szCs w:val="24"/>
          <w:lang w:val="uk-UA" w:eastAsia="uk-UA"/>
        </w:rPr>
        <w:t xml:space="preserve"> </w:t>
      </w:r>
      <w:proofErr w:type="spellStart"/>
      <w:r w:rsidRPr="00CB7997">
        <w:rPr>
          <w:sz w:val="22"/>
          <w:szCs w:val="24"/>
          <w:lang w:val="uk-UA" w:eastAsia="uk-UA"/>
        </w:rPr>
        <w:t>операционной</w:t>
      </w:r>
      <w:proofErr w:type="spellEnd"/>
      <w:r w:rsidRPr="00CB7997">
        <w:rPr>
          <w:sz w:val="22"/>
          <w:szCs w:val="24"/>
          <w:lang w:val="uk-UA" w:eastAsia="uk-UA"/>
        </w:rPr>
        <w:t xml:space="preserve"> </w:t>
      </w:r>
      <w:proofErr w:type="spellStart"/>
      <w:r w:rsidRPr="00CB7997">
        <w:rPr>
          <w:sz w:val="22"/>
          <w:szCs w:val="24"/>
          <w:lang w:val="uk-UA" w:eastAsia="uk-UA"/>
        </w:rPr>
        <w:t>системы</w:t>
      </w:r>
      <w:proofErr w:type="spellEnd"/>
      <w:r w:rsidRPr="00CB7997">
        <w:rPr>
          <w:sz w:val="22"/>
          <w:szCs w:val="24"/>
          <w:lang w:val="uk-UA" w:eastAsia="uk-UA"/>
        </w:rPr>
        <w:t xml:space="preserve"> слід перекласти так: </w:t>
      </w:r>
      <w:r w:rsidRPr="00CB7997">
        <w:rPr>
          <w:i/>
          <w:iCs/>
          <w:sz w:val="22"/>
          <w:szCs w:val="24"/>
          <w:lang w:val="uk-UA" w:eastAsia="uk-UA"/>
        </w:rPr>
        <w:t xml:space="preserve">як мережева операційна система; </w:t>
      </w:r>
      <w:proofErr w:type="spellStart"/>
      <w:r w:rsidRPr="00CB7997">
        <w:rPr>
          <w:i/>
          <w:iCs/>
          <w:sz w:val="22"/>
          <w:szCs w:val="24"/>
          <w:lang w:val="uk-UA" w:eastAsia="uk-UA"/>
        </w:rPr>
        <w:t>но</w:t>
      </w:r>
      <w:proofErr w:type="spellEnd"/>
      <w:r w:rsidRPr="00CB7997">
        <w:rPr>
          <w:i/>
          <w:iCs/>
          <w:sz w:val="22"/>
          <w:szCs w:val="24"/>
          <w:lang w:val="uk-UA" w:eastAsia="uk-UA"/>
        </w:rPr>
        <w:t xml:space="preserve"> </w:t>
      </w:r>
      <w:proofErr w:type="spellStart"/>
      <w:r w:rsidRPr="00CB7997">
        <w:rPr>
          <w:i/>
          <w:iCs/>
          <w:sz w:val="22"/>
          <w:szCs w:val="24"/>
          <w:lang w:val="uk-UA" w:eastAsia="uk-UA"/>
        </w:rPr>
        <w:t>чтобы</w:t>
      </w:r>
      <w:proofErr w:type="spellEnd"/>
      <w:r w:rsidRPr="00CB7997">
        <w:rPr>
          <w:i/>
          <w:iCs/>
          <w:sz w:val="22"/>
          <w:szCs w:val="24"/>
          <w:lang w:val="uk-UA" w:eastAsia="uk-UA"/>
        </w:rPr>
        <w:t xml:space="preserve"> служить в </w:t>
      </w:r>
      <w:proofErr w:type="spellStart"/>
      <w:r w:rsidRPr="00CB7997">
        <w:rPr>
          <w:i/>
          <w:iCs/>
          <w:sz w:val="22"/>
          <w:szCs w:val="24"/>
          <w:lang w:val="uk-UA" w:eastAsia="uk-UA"/>
        </w:rPr>
        <w:t>качестве</w:t>
      </w:r>
      <w:proofErr w:type="spellEnd"/>
      <w:r w:rsidRPr="00CB7997">
        <w:rPr>
          <w:i/>
          <w:iCs/>
          <w:sz w:val="22"/>
          <w:szCs w:val="24"/>
          <w:lang w:val="uk-UA" w:eastAsia="uk-UA"/>
        </w:rPr>
        <w:t xml:space="preserve"> </w:t>
      </w:r>
      <w:proofErr w:type="spellStart"/>
      <w:r w:rsidRPr="00CB7997">
        <w:rPr>
          <w:i/>
          <w:iCs/>
          <w:sz w:val="22"/>
          <w:szCs w:val="24"/>
          <w:lang w:val="uk-UA" w:eastAsia="uk-UA"/>
        </w:rPr>
        <w:t>денег</w:t>
      </w:r>
      <w:proofErr w:type="spellEnd"/>
      <w:r w:rsidRPr="00CB7997">
        <w:rPr>
          <w:i/>
          <w:iCs/>
          <w:sz w:val="22"/>
          <w:szCs w:val="24"/>
          <w:lang w:val="uk-UA" w:eastAsia="uk-UA"/>
        </w:rPr>
        <w:t xml:space="preserve">, предмет </w:t>
      </w:r>
      <w:proofErr w:type="spellStart"/>
      <w:r w:rsidRPr="00CB7997">
        <w:rPr>
          <w:i/>
          <w:iCs/>
          <w:sz w:val="22"/>
          <w:szCs w:val="24"/>
          <w:lang w:val="uk-UA" w:eastAsia="uk-UA"/>
        </w:rPr>
        <w:t>должен</w:t>
      </w:r>
      <w:proofErr w:type="spellEnd"/>
      <w:r w:rsidRPr="00CB7997">
        <w:rPr>
          <w:i/>
          <w:iCs/>
          <w:sz w:val="22"/>
          <w:szCs w:val="24"/>
          <w:lang w:val="uk-UA" w:eastAsia="uk-UA"/>
        </w:rPr>
        <w:t xml:space="preserve"> пройти одно </w:t>
      </w:r>
      <w:proofErr w:type="spellStart"/>
      <w:r w:rsidRPr="00CB7997">
        <w:rPr>
          <w:i/>
          <w:iCs/>
          <w:sz w:val="22"/>
          <w:szCs w:val="24"/>
          <w:lang w:val="uk-UA" w:eastAsia="uk-UA"/>
        </w:rPr>
        <w:t>испытание</w:t>
      </w:r>
      <w:proofErr w:type="spellEnd"/>
      <w:r w:rsidRPr="00CB7997">
        <w:rPr>
          <w:i/>
          <w:iCs/>
          <w:sz w:val="22"/>
          <w:szCs w:val="24"/>
          <w:lang w:val="uk-UA" w:eastAsia="uk-UA"/>
        </w:rPr>
        <w:t xml:space="preserve"> .../але щоб служити (бути) грошима, предмет повинен пройти одне випробування</w:t>
      </w:r>
    </w:p>
    <w:p w:rsidR="00CB7997" w:rsidRPr="00CB7997" w:rsidRDefault="00CB7997" w:rsidP="00CB7997">
      <w:pPr>
        <w:widowControl/>
        <w:numPr>
          <w:ilvl w:val="0"/>
          <w:numId w:val="1"/>
        </w:numPr>
        <w:autoSpaceDE/>
        <w:autoSpaceDN/>
        <w:adjustRightInd/>
        <w:spacing w:before="100" w:beforeAutospacing="1" w:after="100" w:afterAutospacing="1"/>
        <w:jc w:val="left"/>
        <w:rPr>
          <w:sz w:val="22"/>
          <w:szCs w:val="24"/>
          <w:lang w:val="uk-UA" w:eastAsia="uk-UA"/>
        </w:rPr>
      </w:pPr>
      <w:r w:rsidRPr="00CB7997">
        <w:rPr>
          <w:sz w:val="22"/>
          <w:szCs w:val="24"/>
          <w:lang w:val="uk-UA" w:eastAsia="uk-UA"/>
        </w:rPr>
        <w:t xml:space="preserve">Для наукового стилю характерна наявність слів, які позначають процесуальні поняття. У цьому зв'язку треба розрізняти назви дій (процесів) і назви наслідків дії (процесу). В українській мові на позначення дій (процесів) зазвичай бажано уживати віддієслівні іменники, утворені від дієслів </w:t>
      </w:r>
      <w:r w:rsidRPr="00CB7997">
        <w:rPr>
          <w:i/>
          <w:iCs/>
          <w:sz w:val="22"/>
          <w:szCs w:val="24"/>
          <w:lang w:val="uk-UA" w:eastAsia="uk-UA"/>
        </w:rPr>
        <w:t xml:space="preserve">недоконаного виду за допомоги </w:t>
      </w:r>
      <w:proofErr w:type="spellStart"/>
      <w:r w:rsidRPr="00CB7997">
        <w:rPr>
          <w:i/>
          <w:iCs/>
          <w:sz w:val="22"/>
          <w:szCs w:val="24"/>
          <w:lang w:val="uk-UA" w:eastAsia="uk-UA"/>
        </w:rPr>
        <w:t>-еішя</w:t>
      </w:r>
      <w:proofErr w:type="spellEnd"/>
      <w:r w:rsidRPr="00CB7997">
        <w:rPr>
          <w:i/>
          <w:iCs/>
          <w:sz w:val="22"/>
          <w:szCs w:val="24"/>
          <w:lang w:val="uk-UA" w:eastAsia="uk-UA"/>
        </w:rPr>
        <w:t xml:space="preserve">, </w:t>
      </w:r>
      <w:proofErr w:type="spellStart"/>
      <w:r w:rsidRPr="00CB7997">
        <w:rPr>
          <w:i/>
          <w:iCs/>
          <w:sz w:val="22"/>
          <w:szCs w:val="24"/>
          <w:lang w:val="uk-UA" w:eastAsia="uk-UA"/>
        </w:rPr>
        <w:t>-ання</w:t>
      </w:r>
      <w:proofErr w:type="spellEnd"/>
      <w:r w:rsidRPr="00CB7997">
        <w:rPr>
          <w:i/>
          <w:iCs/>
          <w:sz w:val="22"/>
          <w:szCs w:val="24"/>
          <w:lang w:val="uk-UA" w:eastAsia="uk-UA"/>
        </w:rPr>
        <w:t xml:space="preserve">, </w:t>
      </w:r>
      <w:proofErr w:type="spellStart"/>
      <w:r w:rsidRPr="00CB7997">
        <w:rPr>
          <w:i/>
          <w:iCs/>
          <w:sz w:val="22"/>
          <w:szCs w:val="24"/>
          <w:lang w:val="uk-UA" w:eastAsia="uk-UA"/>
        </w:rPr>
        <w:t>-інші</w:t>
      </w:r>
      <w:proofErr w:type="spellEnd"/>
      <w:r w:rsidRPr="00CB7997">
        <w:rPr>
          <w:i/>
          <w:iCs/>
          <w:sz w:val="22"/>
          <w:szCs w:val="24"/>
          <w:lang w:val="uk-UA" w:eastAsia="uk-UA"/>
        </w:rPr>
        <w:t xml:space="preserve">, </w:t>
      </w:r>
      <w:proofErr w:type="spellStart"/>
      <w:r w:rsidRPr="00CB7997">
        <w:rPr>
          <w:i/>
          <w:iCs/>
          <w:sz w:val="22"/>
          <w:szCs w:val="24"/>
          <w:lang w:val="uk-UA" w:eastAsia="uk-UA"/>
        </w:rPr>
        <w:t>-иття</w:t>
      </w:r>
      <w:proofErr w:type="spellEnd"/>
      <w:r w:rsidRPr="00CB7997">
        <w:rPr>
          <w:i/>
          <w:iCs/>
          <w:sz w:val="22"/>
          <w:szCs w:val="24"/>
          <w:lang w:val="uk-UA" w:eastAsia="uk-UA"/>
        </w:rPr>
        <w:t xml:space="preserve">, </w:t>
      </w:r>
      <w:proofErr w:type="spellStart"/>
      <w:r w:rsidRPr="00CB7997">
        <w:rPr>
          <w:i/>
          <w:iCs/>
          <w:sz w:val="22"/>
          <w:szCs w:val="24"/>
          <w:lang w:val="uk-UA" w:eastAsia="uk-UA"/>
        </w:rPr>
        <w:t>-іття</w:t>
      </w:r>
      <w:proofErr w:type="spellEnd"/>
      <w:r w:rsidRPr="00CB7997">
        <w:rPr>
          <w:i/>
          <w:iCs/>
          <w:sz w:val="22"/>
          <w:szCs w:val="24"/>
          <w:lang w:val="uk-UA" w:eastAsia="uk-UA"/>
        </w:rPr>
        <w:t xml:space="preserve">, </w:t>
      </w:r>
      <w:proofErr w:type="spellStart"/>
      <w:r w:rsidRPr="00CB7997">
        <w:rPr>
          <w:i/>
          <w:iCs/>
          <w:sz w:val="22"/>
          <w:szCs w:val="24"/>
          <w:lang w:val="uk-UA" w:eastAsia="uk-UA"/>
        </w:rPr>
        <w:t>-уття</w:t>
      </w:r>
      <w:proofErr w:type="spellEnd"/>
      <w:r w:rsidRPr="00CB7997">
        <w:rPr>
          <w:i/>
          <w:iCs/>
          <w:sz w:val="22"/>
          <w:szCs w:val="24"/>
          <w:lang w:val="uk-UA" w:eastAsia="uk-UA"/>
        </w:rPr>
        <w:t>: змінювати - змінювання.</w:t>
      </w:r>
    </w:p>
    <w:p w:rsidR="00CB7997" w:rsidRPr="00CB7997" w:rsidRDefault="00CB7997" w:rsidP="00CB7997">
      <w:pPr>
        <w:widowControl/>
        <w:numPr>
          <w:ilvl w:val="0"/>
          <w:numId w:val="1"/>
        </w:numPr>
        <w:autoSpaceDE/>
        <w:autoSpaceDN/>
        <w:adjustRightInd/>
        <w:spacing w:before="100" w:beforeAutospacing="1" w:after="100" w:afterAutospacing="1"/>
        <w:jc w:val="left"/>
        <w:rPr>
          <w:sz w:val="22"/>
          <w:szCs w:val="24"/>
          <w:lang w:val="uk-UA" w:eastAsia="uk-UA"/>
        </w:rPr>
      </w:pPr>
      <w:r w:rsidRPr="00CB7997">
        <w:rPr>
          <w:sz w:val="22"/>
          <w:szCs w:val="24"/>
          <w:lang w:val="uk-UA" w:eastAsia="uk-UA"/>
        </w:rPr>
        <w:t>У наукових текстах переклад д</w:t>
      </w:r>
      <w:bookmarkStart w:id="0" w:name="_GoBack"/>
      <w:bookmarkEnd w:id="0"/>
      <w:r w:rsidRPr="00CB7997">
        <w:rPr>
          <w:sz w:val="22"/>
          <w:szCs w:val="24"/>
          <w:lang w:val="uk-UA" w:eastAsia="uk-UA"/>
        </w:rPr>
        <w:t>ієслів залежить від контексту:</w:t>
      </w:r>
    </w:p>
    <w:p w:rsidR="00CB7997" w:rsidRPr="00CB7997" w:rsidRDefault="00CB7997" w:rsidP="00CB7997">
      <w:pPr>
        <w:widowControl/>
        <w:autoSpaceDE/>
        <w:autoSpaceDN/>
        <w:adjustRightInd/>
        <w:spacing w:before="100" w:beforeAutospacing="1" w:after="100" w:afterAutospacing="1"/>
        <w:ind w:firstLine="360"/>
        <w:contextualSpacing/>
        <w:jc w:val="left"/>
        <w:rPr>
          <w:sz w:val="22"/>
          <w:szCs w:val="24"/>
          <w:lang w:val="uk-UA" w:eastAsia="uk-UA"/>
        </w:rPr>
      </w:pPr>
      <w:proofErr w:type="spellStart"/>
      <w:r w:rsidRPr="00CB7997">
        <w:rPr>
          <w:i/>
          <w:iCs/>
          <w:sz w:val="22"/>
          <w:szCs w:val="24"/>
          <w:lang w:val="uk-UA" w:eastAsia="uk-UA"/>
        </w:rPr>
        <w:t>оказать</w:t>
      </w:r>
      <w:proofErr w:type="spellEnd"/>
      <w:r w:rsidRPr="00CB7997">
        <w:rPr>
          <w:i/>
          <w:iCs/>
          <w:sz w:val="22"/>
          <w:szCs w:val="24"/>
          <w:lang w:val="uk-UA" w:eastAsia="uk-UA"/>
        </w:rPr>
        <w:t xml:space="preserve"> </w:t>
      </w:r>
      <w:proofErr w:type="spellStart"/>
      <w:r w:rsidRPr="00CB7997">
        <w:rPr>
          <w:i/>
          <w:iCs/>
          <w:sz w:val="22"/>
          <w:szCs w:val="24"/>
          <w:lang w:val="uk-UA" w:eastAsia="uk-UA"/>
        </w:rPr>
        <w:t>влияние</w:t>
      </w:r>
      <w:proofErr w:type="spellEnd"/>
      <w:r w:rsidRPr="00CB7997">
        <w:rPr>
          <w:i/>
          <w:iCs/>
          <w:sz w:val="22"/>
          <w:szCs w:val="24"/>
          <w:lang w:val="uk-UA" w:eastAsia="uk-UA"/>
        </w:rPr>
        <w:t xml:space="preserve"> - вплинути</w:t>
      </w:r>
    </w:p>
    <w:p w:rsidR="00CB7997" w:rsidRPr="00CB7997" w:rsidRDefault="00CB7997" w:rsidP="00CB7997">
      <w:pPr>
        <w:widowControl/>
        <w:autoSpaceDE/>
        <w:autoSpaceDN/>
        <w:adjustRightInd/>
        <w:spacing w:before="100" w:beforeAutospacing="1" w:after="100" w:afterAutospacing="1"/>
        <w:ind w:firstLine="360"/>
        <w:contextualSpacing/>
        <w:jc w:val="left"/>
        <w:rPr>
          <w:sz w:val="22"/>
          <w:szCs w:val="24"/>
          <w:lang w:val="uk-UA" w:eastAsia="uk-UA"/>
        </w:rPr>
      </w:pPr>
      <w:proofErr w:type="spellStart"/>
      <w:r w:rsidRPr="00CB7997">
        <w:rPr>
          <w:i/>
          <w:iCs/>
          <w:sz w:val="22"/>
          <w:szCs w:val="24"/>
          <w:lang w:val="uk-UA" w:eastAsia="uk-UA"/>
        </w:rPr>
        <w:t>следовать</w:t>
      </w:r>
      <w:proofErr w:type="spellEnd"/>
      <w:r w:rsidRPr="00CB7997">
        <w:rPr>
          <w:i/>
          <w:iCs/>
          <w:sz w:val="22"/>
          <w:szCs w:val="24"/>
          <w:lang w:val="uk-UA" w:eastAsia="uk-UA"/>
        </w:rPr>
        <w:t xml:space="preserve"> </w:t>
      </w:r>
      <w:proofErr w:type="spellStart"/>
      <w:r w:rsidRPr="00CB7997">
        <w:rPr>
          <w:i/>
          <w:iCs/>
          <w:sz w:val="22"/>
          <w:szCs w:val="24"/>
          <w:lang w:val="uk-UA" w:eastAsia="uk-UA"/>
        </w:rPr>
        <w:t>примеру</w:t>
      </w:r>
      <w:proofErr w:type="spellEnd"/>
      <w:r w:rsidRPr="00CB7997">
        <w:rPr>
          <w:i/>
          <w:iCs/>
          <w:sz w:val="22"/>
          <w:szCs w:val="24"/>
          <w:lang w:val="uk-UA" w:eastAsia="uk-UA"/>
        </w:rPr>
        <w:t xml:space="preserve"> - брати за приклад</w:t>
      </w:r>
    </w:p>
    <w:p w:rsidR="00CB7997" w:rsidRPr="00CB7997" w:rsidRDefault="00CB7997" w:rsidP="00CB7997">
      <w:pPr>
        <w:numPr>
          <w:ilvl w:val="0"/>
          <w:numId w:val="2"/>
        </w:numPr>
        <w:rPr>
          <w:sz w:val="22"/>
          <w:lang w:val="uk-UA" w:eastAsia="uk-UA"/>
        </w:rPr>
      </w:pPr>
      <w:r w:rsidRPr="00CB7997">
        <w:rPr>
          <w:sz w:val="22"/>
          <w:lang w:val="uk-UA" w:eastAsia="uk-UA"/>
        </w:rPr>
        <w:t xml:space="preserve">Переклад конструкцій з активно вживаним дієсловом </w:t>
      </w:r>
      <w:proofErr w:type="spellStart"/>
      <w:r w:rsidRPr="00CB7997">
        <w:rPr>
          <w:sz w:val="22"/>
          <w:lang w:val="uk-UA" w:eastAsia="uk-UA"/>
        </w:rPr>
        <w:t>является</w:t>
      </w:r>
      <w:proofErr w:type="spellEnd"/>
      <w:r w:rsidRPr="00CB7997">
        <w:rPr>
          <w:sz w:val="22"/>
          <w:lang w:val="uk-UA" w:eastAsia="uk-UA"/>
        </w:rPr>
        <w:t>, яке в українській мові уживається тільки в художньому стилі.</w:t>
      </w:r>
    </w:p>
    <w:p w:rsidR="00CB7997" w:rsidRPr="00CB7997" w:rsidRDefault="00CB7997" w:rsidP="00CB7997">
      <w:pPr>
        <w:numPr>
          <w:ilvl w:val="0"/>
          <w:numId w:val="2"/>
        </w:numPr>
        <w:rPr>
          <w:sz w:val="22"/>
          <w:lang w:val="uk-UA" w:eastAsia="uk-UA"/>
        </w:rPr>
      </w:pPr>
      <w:r w:rsidRPr="00CB7997">
        <w:rPr>
          <w:sz w:val="22"/>
          <w:lang w:val="uk-UA" w:eastAsia="uk-UA"/>
        </w:rPr>
        <w:t>Дієприкметник, який активно уживаний у текстах наукового стилю російської мови.</w:t>
      </w:r>
    </w:p>
    <w:p w:rsidR="00CB7997" w:rsidRPr="00CB7997" w:rsidRDefault="00CB7997" w:rsidP="00CB7997">
      <w:pPr>
        <w:numPr>
          <w:ilvl w:val="0"/>
          <w:numId w:val="2"/>
        </w:numPr>
        <w:rPr>
          <w:sz w:val="22"/>
          <w:lang w:val="uk-UA" w:eastAsia="uk-UA"/>
        </w:rPr>
      </w:pPr>
      <w:r w:rsidRPr="00CB7997">
        <w:rPr>
          <w:sz w:val="22"/>
          <w:lang w:val="uk-UA" w:eastAsia="uk-UA"/>
        </w:rPr>
        <w:t xml:space="preserve">Активні дієприкметники теперішнього часу, які утворюються від дієслів 1 і II дієвідміни обмежені утворенні й використанні. У сучасній мові функціонують тільки ті дієприкметники, які втратили дієслівні ознаки й перейшли до класу прикметників. При цьому слід пам'ятати, що активні дієприкметники теперішнього часу відтворюються прикметниками: </w:t>
      </w:r>
      <w:proofErr w:type="spellStart"/>
      <w:r w:rsidRPr="00CB7997">
        <w:rPr>
          <w:i/>
          <w:iCs/>
          <w:sz w:val="22"/>
          <w:lang w:val="uk-UA" w:eastAsia="uk-UA"/>
        </w:rPr>
        <w:t>господствующий</w:t>
      </w:r>
      <w:proofErr w:type="spellEnd"/>
      <w:r w:rsidRPr="00CB7997">
        <w:rPr>
          <w:i/>
          <w:iCs/>
          <w:sz w:val="22"/>
          <w:lang w:val="uk-UA" w:eastAsia="uk-UA"/>
        </w:rPr>
        <w:t xml:space="preserve"> - панівний, </w:t>
      </w:r>
      <w:proofErr w:type="spellStart"/>
      <w:r w:rsidRPr="00CB7997">
        <w:rPr>
          <w:i/>
          <w:iCs/>
          <w:sz w:val="22"/>
          <w:lang w:val="uk-UA" w:eastAsia="uk-UA"/>
        </w:rPr>
        <w:t>разрушающий</w:t>
      </w:r>
      <w:proofErr w:type="spellEnd"/>
      <w:r w:rsidRPr="00CB7997">
        <w:rPr>
          <w:i/>
          <w:iCs/>
          <w:sz w:val="22"/>
          <w:lang w:val="uk-UA" w:eastAsia="uk-UA"/>
        </w:rPr>
        <w:t xml:space="preserve"> - руйнівний, </w:t>
      </w:r>
      <w:proofErr w:type="spellStart"/>
      <w:r w:rsidRPr="00CB7997">
        <w:rPr>
          <w:i/>
          <w:iCs/>
          <w:sz w:val="22"/>
          <w:lang w:val="uk-UA" w:eastAsia="uk-UA"/>
        </w:rPr>
        <w:t>металлорежущий</w:t>
      </w:r>
      <w:proofErr w:type="spellEnd"/>
      <w:r w:rsidRPr="00CB7997">
        <w:rPr>
          <w:i/>
          <w:iCs/>
          <w:sz w:val="22"/>
          <w:lang w:val="uk-UA" w:eastAsia="uk-UA"/>
        </w:rPr>
        <w:t xml:space="preserve"> - металорізний, </w:t>
      </w:r>
      <w:proofErr w:type="spellStart"/>
      <w:r w:rsidRPr="00CB7997">
        <w:rPr>
          <w:i/>
          <w:iCs/>
          <w:sz w:val="22"/>
          <w:lang w:val="uk-UA" w:eastAsia="uk-UA"/>
        </w:rPr>
        <w:t>нержавеющий</w:t>
      </w:r>
      <w:proofErr w:type="spellEnd"/>
      <w:r w:rsidRPr="00CB7997">
        <w:rPr>
          <w:i/>
          <w:iCs/>
          <w:sz w:val="22"/>
          <w:lang w:val="uk-UA" w:eastAsia="uk-UA"/>
        </w:rPr>
        <w:t xml:space="preserve"> - </w:t>
      </w:r>
      <w:proofErr w:type="spellStart"/>
      <w:r w:rsidRPr="00CB7997">
        <w:rPr>
          <w:i/>
          <w:iCs/>
          <w:sz w:val="22"/>
          <w:lang w:val="uk-UA" w:eastAsia="uk-UA"/>
        </w:rPr>
        <w:t>нержавний</w:t>
      </w:r>
      <w:proofErr w:type="spellEnd"/>
      <w:r w:rsidRPr="00CB7997">
        <w:rPr>
          <w:i/>
          <w:iCs/>
          <w:sz w:val="22"/>
          <w:lang w:val="uk-UA" w:eastAsia="uk-UA"/>
        </w:rPr>
        <w:t>.</w:t>
      </w:r>
      <w:r w:rsidRPr="00CB7997">
        <w:rPr>
          <w:sz w:val="22"/>
          <w:lang w:val="uk-UA" w:eastAsia="uk-UA"/>
        </w:rPr>
        <w:t xml:space="preserve"> Натомість поширені у сучасній українській мові віддієслівні прикметники на </w:t>
      </w:r>
      <w:proofErr w:type="spellStart"/>
      <w:r w:rsidRPr="00CB7997">
        <w:rPr>
          <w:sz w:val="22"/>
          <w:lang w:val="uk-UA" w:eastAsia="uk-UA"/>
        </w:rPr>
        <w:t>-льний</w:t>
      </w:r>
      <w:proofErr w:type="spellEnd"/>
      <w:r w:rsidRPr="00CB7997">
        <w:rPr>
          <w:sz w:val="22"/>
          <w:lang w:val="uk-UA" w:eastAsia="uk-UA"/>
        </w:rPr>
        <w:t xml:space="preserve">: знижувальний, </w:t>
      </w:r>
      <w:proofErr w:type="spellStart"/>
      <w:r w:rsidRPr="00CB7997">
        <w:rPr>
          <w:sz w:val="22"/>
          <w:lang w:val="uk-UA" w:eastAsia="uk-UA"/>
        </w:rPr>
        <w:t>ослаблювальний</w:t>
      </w:r>
      <w:proofErr w:type="spellEnd"/>
      <w:r w:rsidRPr="00CB7997">
        <w:rPr>
          <w:sz w:val="22"/>
          <w:lang w:val="uk-UA" w:eastAsia="uk-UA"/>
        </w:rPr>
        <w:t>.</w:t>
      </w:r>
    </w:p>
    <w:p w:rsidR="00CB7997" w:rsidRPr="00CB7997" w:rsidRDefault="00CB7997" w:rsidP="00CB7997">
      <w:pPr>
        <w:widowControl/>
        <w:numPr>
          <w:ilvl w:val="0"/>
          <w:numId w:val="2"/>
        </w:numPr>
        <w:autoSpaceDE/>
        <w:autoSpaceDN/>
        <w:adjustRightInd/>
        <w:spacing w:before="100" w:beforeAutospacing="1" w:after="100" w:afterAutospacing="1"/>
        <w:jc w:val="left"/>
        <w:rPr>
          <w:sz w:val="22"/>
          <w:szCs w:val="24"/>
          <w:lang w:val="uk-UA" w:eastAsia="uk-UA"/>
        </w:rPr>
      </w:pPr>
      <w:r w:rsidRPr="00CB7997">
        <w:rPr>
          <w:sz w:val="22"/>
          <w:szCs w:val="24"/>
          <w:lang w:val="uk-UA" w:eastAsia="uk-UA"/>
        </w:rPr>
        <w:t xml:space="preserve">Пасивні дієприкметники на </w:t>
      </w:r>
      <w:proofErr w:type="spellStart"/>
      <w:r w:rsidRPr="00CB7997">
        <w:rPr>
          <w:i/>
          <w:iCs/>
          <w:sz w:val="22"/>
          <w:szCs w:val="24"/>
          <w:lang w:val="uk-UA" w:eastAsia="uk-UA"/>
        </w:rPr>
        <w:t>-мий</w:t>
      </w:r>
      <w:proofErr w:type="spellEnd"/>
      <w:r w:rsidRPr="00CB7997">
        <w:rPr>
          <w:sz w:val="22"/>
          <w:szCs w:val="24"/>
          <w:lang w:val="uk-UA" w:eastAsia="uk-UA"/>
        </w:rPr>
        <w:t xml:space="preserve"> здебільшого заступаються дієприкметниками на </w:t>
      </w:r>
      <w:proofErr w:type="spellStart"/>
      <w:r w:rsidRPr="00CB7997">
        <w:rPr>
          <w:i/>
          <w:iCs/>
          <w:sz w:val="22"/>
          <w:szCs w:val="24"/>
          <w:lang w:val="uk-UA" w:eastAsia="uk-UA"/>
        </w:rPr>
        <w:t>-ний</w:t>
      </w:r>
      <w:proofErr w:type="spellEnd"/>
      <w:r w:rsidRPr="00CB7997">
        <w:rPr>
          <w:i/>
          <w:iCs/>
          <w:sz w:val="22"/>
          <w:szCs w:val="24"/>
          <w:lang w:val="uk-UA" w:eastAsia="uk-UA"/>
        </w:rPr>
        <w:t xml:space="preserve">: </w:t>
      </w:r>
      <w:proofErr w:type="spellStart"/>
      <w:r w:rsidRPr="00CB7997">
        <w:rPr>
          <w:i/>
          <w:iCs/>
          <w:sz w:val="22"/>
          <w:szCs w:val="24"/>
          <w:lang w:val="uk-UA" w:eastAsia="uk-UA"/>
        </w:rPr>
        <w:t>управляемый</w:t>
      </w:r>
      <w:proofErr w:type="spellEnd"/>
      <w:r w:rsidRPr="00CB7997">
        <w:rPr>
          <w:i/>
          <w:iCs/>
          <w:sz w:val="22"/>
          <w:szCs w:val="24"/>
          <w:lang w:val="uk-UA" w:eastAsia="uk-UA"/>
        </w:rPr>
        <w:t xml:space="preserve"> - керований, </w:t>
      </w:r>
      <w:proofErr w:type="spellStart"/>
      <w:r w:rsidRPr="00CB7997">
        <w:rPr>
          <w:i/>
          <w:iCs/>
          <w:sz w:val="22"/>
          <w:szCs w:val="24"/>
          <w:lang w:val="uk-UA" w:eastAsia="uk-UA"/>
        </w:rPr>
        <w:t>производимый</w:t>
      </w:r>
      <w:proofErr w:type="spellEnd"/>
      <w:r w:rsidRPr="00CB7997">
        <w:rPr>
          <w:i/>
          <w:iCs/>
          <w:sz w:val="22"/>
          <w:szCs w:val="24"/>
          <w:lang w:val="uk-UA" w:eastAsia="uk-UA"/>
        </w:rPr>
        <w:t xml:space="preserve"> </w:t>
      </w:r>
      <w:proofErr w:type="spellStart"/>
      <w:r w:rsidRPr="00CB7997">
        <w:rPr>
          <w:i/>
          <w:iCs/>
          <w:sz w:val="22"/>
          <w:szCs w:val="24"/>
          <w:lang w:val="uk-UA" w:eastAsia="uk-UA"/>
        </w:rPr>
        <w:t>-вироблюваний</w:t>
      </w:r>
      <w:proofErr w:type="spellEnd"/>
      <w:r w:rsidRPr="00CB7997">
        <w:rPr>
          <w:i/>
          <w:iCs/>
          <w:sz w:val="22"/>
          <w:szCs w:val="24"/>
          <w:lang w:val="uk-UA" w:eastAsia="uk-UA"/>
        </w:rPr>
        <w:t xml:space="preserve">; </w:t>
      </w:r>
      <w:proofErr w:type="spellStart"/>
      <w:r w:rsidRPr="00CB7997">
        <w:rPr>
          <w:i/>
          <w:iCs/>
          <w:sz w:val="22"/>
          <w:szCs w:val="24"/>
          <w:lang w:val="uk-UA" w:eastAsia="uk-UA"/>
        </w:rPr>
        <w:t>познаваемый</w:t>
      </w:r>
      <w:proofErr w:type="spellEnd"/>
      <w:r w:rsidRPr="00CB7997">
        <w:rPr>
          <w:i/>
          <w:iCs/>
          <w:sz w:val="22"/>
          <w:szCs w:val="24"/>
          <w:lang w:val="uk-UA" w:eastAsia="uk-UA"/>
        </w:rPr>
        <w:t xml:space="preserve"> - пізнаваний тощо.</w:t>
      </w:r>
    </w:p>
    <w:p w:rsidR="00CB7997" w:rsidRPr="00CB7997" w:rsidRDefault="00CB7997" w:rsidP="00CB7997">
      <w:pPr>
        <w:widowControl/>
        <w:numPr>
          <w:ilvl w:val="0"/>
          <w:numId w:val="2"/>
        </w:numPr>
        <w:autoSpaceDE/>
        <w:autoSpaceDN/>
        <w:adjustRightInd/>
        <w:spacing w:before="100" w:beforeAutospacing="1" w:after="100" w:afterAutospacing="1"/>
        <w:jc w:val="left"/>
        <w:rPr>
          <w:sz w:val="22"/>
          <w:szCs w:val="24"/>
          <w:lang w:val="uk-UA" w:eastAsia="uk-UA"/>
        </w:rPr>
      </w:pPr>
      <w:r w:rsidRPr="00CB7997">
        <w:rPr>
          <w:sz w:val="22"/>
          <w:szCs w:val="24"/>
          <w:lang w:val="uk-UA" w:eastAsia="uk-UA"/>
        </w:rPr>
        <w:t xml:space="preserve">Переклад російських конструкцій із дієприкметником </w:t>
      </w:r>
      <w:proofErr w:type="spellStart"/>
      <w:r w:rsidRPr="00CB7997">
        <w:rPr>
          <w:sz w:val="22"/>
          <w:szCs w:val="24"/>
          <w:lang w:val="uk-UA" w:eastAsia="uk-UA"/>
        </w:rPr>
        <w:t>следующий</w:t>
      </w:r>
      <w:proofErr w:type="spellEnd"/>
      <w:r w:rsidRPr="00CB7997">
        <w:rPr>
          <w:sz w:val="22"/>
          <w:szCs w:val="24"/>
          <w:lang w:val="uk-UA" w:eastAsia="uk-UA"/>
        </w:rPr>
        <w:t xml:space="preserve">. Дієприкметник </w:t>
      </w:r>
      <w:proofErr w:type="spellStart"/>
      <w:r w:rsidRPr="00CB7997">
        <w:rPr>
          <w:sz w:val="22"/>
          <w:szCs w:val="24"/>
          <w:lang w:val="uk-UA" w:eastAsia="uk-UA"/>
        </w:rPr>
        <w:t>слідуючий</w:t>
      </w:r>
      <w:proofErr w:type="spellEnd"/>
      <w:r w:rsidRPr="00CB7997">
        <w:rPr>
          <w:sz w:val="22"/>
          <w:szCs w:val="24"/>
          <w:lang w:val="uk-UA" w:eastAsia="uk-UA"/>
        </w:rPr>
        <w:t xml:space="preserve"> неможливий в українській мові навіть теоретично, оскільки немає дієслів, від яких він міг би утворитися. Отже, перекладається:</w:t>
      </w:r>
    </w:p>
    <w:p w:rsidR="00CB7997" w:rsidRPr="00CB7997" w:rsidRDefault="00CB7997" w:rsidP="00CB7997">
      <w:pPr>
        <w:rPr>
          <w:sz w:val="22"/>
          <w:lang w:val="uk-UA" w:eastAsia="uk-UA"/>
        </w:rPr>
      </w:pPr>
      <w:r w:rsidRPr="00CB7997">
        <w:rPr>
          <w:sz w:val="22"/>
          <w:lang w:val="uk-UA" w:eastAsia="uk-UA"/>
        </w:rPr>
        <w:t xml:space="preserve">^ словом наступний (у часовому й просторовому значенні), порівняймо: </w:t>
      </w:r>
      <w:proofErr w:type="spellStart"/>
      <w:r w:rsidRPr="00CB7997">
        <w:rPr>
          <w:sz w:val="22"/>
          <w:lang w:val="uk-UA" w:eastAsia="uk-UA"/>
        </w:rPr>
        <w:t>Следующий</w:t>
      </w:r>
      <w:proofErr w:type="spellEnd"/>
      <w:r w:rsidRPr="00CB7997">
        <w:rPr>
          <w:sz w:val="22"/>
          <w:lang w:val="uk-UA" w:eastAsia="uk-UA"/>
        </w:rPr>
        <w:t xml:space="preserve"> </w:t>
      </w:r>
      <w:proofErr w:type="spellStart"/>
      <w:r w:rsidRPr="00CB7997">
        <w:rPr>
          <w:sz w:val="22"/>
          <w:lang w:val="uk-UA" w:eastAsia="uk-UA"/>
        </w:rPr>
        <w:t>вариант</w:t>
      </w:r>
      <w:proofErr w:type="spellEnd"/>
      <w:r w:rsidRPr="00CB7997">
        <w:rPr>
          <w:sz w:val="22"/>
          <w:lang w:val="uk-UA" w:eastAsia="uk-UA"/>
        </w:rPr>
        <w:t xml:space="preserve"> </w:t>
      </w:r>
      <w:proofErr w:type="spellStart"/>
      <w:r w:rsidRPr="00CB7997">
        <w:rPr>
          <w:sz w:val="22"/>
          <w:lang w:val="uk-UA" w:eastAsia="uk-UA"/>
        </w:rPr>
        <w:t>стандарта</w:t>
      </w:r>
      <w:proofErr w:type="spellEnd"/>
      <w:r w:rsidRPr="00CB7997">
        <w:rPr>
          <w:sz w:val="22"/>
          <w:lang w:val="uk-UA" w:eastAsia="uk-UA"/>
        </w:rPr>
        <w:t xml:space="preserve"> </w:t>
      </w:r>
      <w:proofErr w:type="spellStart"/>
      <w:r w:rsidRPr="00CB7997">
        <w:rPr>
          <w:sz w:val="22"/>
          <w:lang w:val="uk-UA" w:eastAsia="uk-UA"/>
        </w:rPr>
        <w:t>использует</w:t>
      </w:r>
      <w:proofErr w:type="spellEnd"/>
      <w:r w:rsidRPr="00CB7997">
        <w:rPr>
          <w:sz w:val="22"/>
          <w:lang w:val="uk-UA" w:eastAsia="uk-UA"/>
        </w:rPr>
        <w:t xml:space="preserve"> в </w:t>
      </w:r>
      <w:proofErr w:type="spellStart"/>
      <w:r w:rsidRPr="00CB7997">
        <w:rPr>
          <w:sz w:val="22"/>
          <w:lang w:val="uk-UA" w:eastAsia="uk-UA"/>
        </w:rPr>
        <w:t>качестве</w:t>
      </w:r>
      <w:proofErr w:type="spellEnd"/>
      <w:r w:rsidRPr="00CB7997">
        <w:rPr>
          <w:sz w:val="22"/>
          <w:lang w:val="uk-UA" w:eastAsia="uk-UA"/>
        </w:rPr>
        <w:t xml:space="preserve"> </w:t>
      </w:r>
      <w:proofErr w:type="spellStart"/>
      <w:r w:rsidRPr="00CB7997">
        <w:rPr>
          <w:sz w:val="22"/>
          <w:lang w:val="uk-UA" w:eastAsia="uk-UA"/>
        </w:rPr>
        <w:t>среды</w:t>
      </w:r>
      <w:proofErr w:type="spellEnd"/>
      <w:r w:rsidRPr="00CB7997">
        <w:rPr>
          <w:sz w:val="22"/>
          <w:lang w:val="uk-UA" w:eastAsia="uk-UA"/>
        </w:rPr>
        <w:t xml:space="preserve"> </w:t>
      </w:r>
      <w:proofErr w:type="spellStart"/>
      <w:r w:rsidRPr="00CB7997">
        <w:rPr>
          <w:sz w:val="22"/>
          <w:lang w:val="uk-UA" w:eastAsia="uk-UA"/>
        </w:rPr>
        <w:t>передачи</w:t>
      </w:r>
      <w:proofErr w:type="spellEnd"/>
      <w:r w:rsidRPr="00CB7997">
        <w:rPr>
          <w:sz w:val="22"/>
          <w:lang w:val="uk-UA" w:eastAsia="uk-UA"/>
        </w:rPr>
        <w:t xml:space="preserve"> / Наступний варіант стандарту використовує як середовище передачі;</w:t>
      </w:r>
    </w:p>
    <w:p w:rsidR="00CB7997" w:rsidRPr="00CB7997" w:rsidRDefault="00CB7997" w:rsidP="00CB7997">
      <w:pPr>
        <w:rPr>
          <w:sz w:val="22"/>
          <w:lang w:val="uk-UA" w:eastAsia="uk-UA"/>
        </w:rPr>
      </w:pPr>
      <w:r w:rsidRPr="00CB7997">
        <w:rPr>
          <w:sz w:val="22"/>
          <w:lang w:val="uk-UA" w:eastAsia="uk-UA"/>
        </w:rPr>
        <w:t>^ словом такий (перед переліком або поясненням).</w:t>
      </w:r>
    </w:p>
    <w:p w:rsidR="00CB7997" w:rsidRPr="00CB7997" w:rsidRDefault="00CB7997" w:rsidP="00CB7997">
      <w:pPr>
        <w:rPr>
          <w:sz w:val="22"/>
          <w:lang w:val="uk-UA" w:eastAsia="uk-UA"/>
        </w:rPr>
      </w:pPr>
      <w:r w:rsidRPr="00CB7997">
        <w:rPr>
          <w:sz w:val="22"/>
          <w:lang w:val="uk-UA" w:eastAsia="uk-UA"/>
        </w:rPr>
        <w:t>Під час перекладу прийменникових конструкцій слід звертати увагу на їх значення:</w:t>
      </w:r>
    </w:p>
    <w:p w:rsidR="00CB7997" w:rsidRPr="00CB7997" w:rsidRDefault="00CB7997" w:rsidP="00CB7997">
      <w:pPr>
        <w:rPr>
          <w:sz w:val="22"/>
          <w:lang w:val="uk-UA" w:eastAsia="uk-UA"/>
        </w:rPr>
      </w:pPr>
      <w:r w:rsidRPr="00CB7997">
        <w:rPr>
          <w:sz w:val="22"/>
          <w:lang w:val="uk-UA" w:eastAsia="uk-UA"/>
        </w:rPr>
        <w:t>1) російським конструкціям з прийменником по в українській мові відповідають конструкції з прийменниками;</w:t>
      </w:r>
    </w:p>
    <w:p w:rsidR="00CB7997" w:rsidRPr="00CB7997" w:rsidRDefault="00CB7997" w:rsidP="00CB7997">
      <w:pPr>
        <w:rPr>
          <w:sz w:val="22"/>
          <w:lang w:val="uk-UA" w:eastAsia="uk-UA"/>
        </w:rPr>
      </w:pPr>
      <w:r w:rsidRPr="00CB7997">
        <w:rPr>
          <w:sz w:val="22"/>
          <w:lang w:val="uk-UA" w:eastAsia="uk-UA"/>
        </w:rPr>
        <w:t xml:space="preserve">а) по (якщо вказується на простір, поверхню, межі): В </w:t>
      </w:r>
      <w:proofErr w:type="spellStart"/>
      <w:r w:rsidRPr="00CB7997">
        <w:rPr>
          <w:sz w:val="22"/>
          <w:lang w:val="uk-UA" w:eastAsia="uk-UA"/>
        </w:rPr>
        <w:t>практике</w:t>
      </w:r>
      <w:proofErr w:type="spellEnd"/>
      <w:r w:rsidRPr="00CB7997">
        <w:rPr>
          <w:sz w:val="22"/>
          <w:lang w:val="uk-UA" w:eastAsia="uk-UA"/>
        </w:rPr>
        <w:t xml:space="preserve"> </w:t>
      </w:r>
      <w:proofErr w:type="spellStart"/>
      <w:r w:rsidRPr="00CB7997">
        <w:rPr>
          <w:sz w:val="22"/>
          <w:lang w:val="uk-UA" w:eastAsia="uk-UA"/>
        </w:rPr>
        <w:t>горного</w:t>
      </w:r>
      <w:proofErr w:type="spellEnd"/>
      <w:r w:rsidRPr="00CB7997">
        <w:rPr>
          <w:sz w:val="22"/>
          <w:lang w:val="uk-UA" w:eastAsia="uk-UA"/>
        </w:rPr>
        <w:t xml:space="preserve"> </w:t>
      </w:r>
      <w:proofErr w:type="spellStart"/>
      <w:r w:rsidRPr="00CB7997">
        <w:rPr>
          <w:sz w:val="22"/>
          <w:lang w:val="uk-UA" w:eastAsia="uk-UA"/>
        </w:rPr>
        <w:t>дела</w:t>
      </w:r>
      <w:proofErr w:type="spellEnd"/>
      <w:r w:rsidRPr="00CB7997">
        <w:rPr>
          <w:sz w:val="22"/>
          <w:lang w:val="uk-UA" w:eastAsia="uk-UA"/>
        </w:rPr>
        <w:t xml:space="preserve"> </w:t>
      </w:r>
      <w:proofErr w:type="spellStart"/>
      <w:r w:rsidRPr="00CB7997">
        <w:rPr>
          <w:sz w:val="22"/>
          <w:lang w:val="uk-UA" w:eastAsia="uk-UA"/>
        </w:rPr>
        <w:t>принято</w:t>
      </w:r>
      <w:proofErr w:type="spellEnd"/>
      <w:r w:rsidRPr="00CB7997">
        <w:rPr>
          <w:sz w:val="22"/>
          <w:lang w:val="uk-UA" w:eastAsia="uk-UA"/>
        </w:rPr>
        <w:t xml:space="preserve"> </w:t>
      </w:r>
      <w:proofErr w:type="spellStart"/>
      <w:r w:rsidRPr="00CB7997">
        <w:rPr>
          <w:sz w:val="22"/>
          <w:lang w:val="uk-UA" w:eastAsia="uk-UA"/>
        </w:rPr>
        <w:t>ориентировать</w:t>
      </w:r>
      <w:proofErr w:type="spellEnd"/>
      <w:r w:rsidRPr="00CB7997">
        <w:rPr>
          <w:sz w:val="22"/>
          <w:lang w:val="uk-UA" w:eastAsia="uk-UA"/>
        </w:rPr>
        <w:t xml:space="preserve"> </w:t>
      </w:r>
      <w:proofErr w:type="spellStart"/>
      <w:r w:rsidRPr="00CB7997">
        <w:rPr>
          <w:sz w:val="22"/>
          <w:lang w:val="uk-UA" w:eastAsia="uk-UA"/>
        </w:rPr>
        <w:t>линии</w:t>
      </w:r>
      <w:proofErr w:type="spellEnd"/>
      <w:r w:rsidRPr="00CB7997">
        <w:rPr>
          <w:sz w:val="22"/>
          <w:lang w:val="uk-UA" w:eastAsia="uk-UA"/>
        </w:rPr>
        <w:t xml:space="preserve"> </w:t>
      </w:r>
      <w:proofErr w:type="spellStart"/>
      <w:r w:rsidRPr="00CB7997">
        <w:rPr>
          <w:sz w:val="22"/>
          <w:lang w:val="uk-UA" w:eastAsia="uk-UA"/>
        </w:rPr>
        <w:t>падения</w:t>
      </w:r>
      <w:proofErr w:type="spellEnd"/>
      <w:r w:rsidRPr="00CB7997">
        <w:rPr>
          <w:sz w:val="22"/>
          <w:lang w:val="uk-UA" w:eastAsia="uk-UA"/>
        </w:rPr>
        <w:t xml:space="preserve"> и </w:t>
      </w:r>
      <w:proofErr w:type="spellStart"/>
      <w:r w:rsidRPr="00CB7997">
        <w:rPr>
          <w:sz w:val="22"/>
          <w:lang w:val="uk-UA" w:eastAsia="uk-UA"/>
        </w:rPr>
        <w:t>простирания</w:t>
      </w:r>
      <w:proofErr w:type="spellEnd"/>
      <w:r w:rsidRPr="00CB7997">
        <w:rPr>
          <w:sz w:val="22"/>
          <w:lang w:val="uk-UA" w:eastAsia="uk-UA"/>
        </w:rPr>
        <w:t xml:space="preserve"> пласта по сторонам </w:t>
      </w:r>
      <w:proofErr w:type="spellStart"/>
      <w:r w:rsidRPr="00CB7997">
        <w:rPr>
          <w:sz w:val="22"/>
          <w:lang w:val="uk-UA" w:eastAsia="uk-UA"/>
        </w:rPr>
        <w:t>света</w:t>
      </w:r>
      <w:proofErr w:type="spellEnd"/>
      <w:r w:rsidRPr="00CB7997">
        <w:rPr>
          <w:sz w:val="22"/>
          <w:lang w:val="uk-UA" w:eastAsia="uk-UA"/>
        </w:rPr>
        <w:t xml:space="preserve"> / У практиці гірничої справи прийнято орієнтувати лінії падіння і простягання пласта по сторонах світу;</w:t>
      </w:r>
    </w:p>
    <w:p w:rsidR="00CB7997" w:rsidRPr="00CB7997" w:rsidRDefault="00CB7997" w:rsidP="00CB7997">
      <w:pPr>
        <w:rPr>
          <w:sz w:val="22"/>
          <w:lang w:val="uk-UA" w:eastAsia="uk-UA"/>
        </w:rPr>
      </w:pPr>
      <w:r w:rsidRPr="00CB7997">
        <w:rPr>
          <w:sz w:val="22"/>
          <w:lang w:val="uk-UA" w:eastAsia="uk-UA"/>
        </w:rPr>
        <w:t xml:space="preserve">б) орудним відмінком без прийменника (якщо вказується напрямок): по </w:t>
      </w:r>
      <w:proofErr w:type="spellStart"/>
      <w:r w:rsidRPr="00CB7997">
        <w:rPr>
          <w:sz w:val="22"/>
          <w:lang w:val="uk-UA" w:eastAsia="uk-UA"/>
        </w:rPr>
        <w:t>компенсационному</w:t>
      </w:r>
      <w:proofErr w:type="spellEnd"/>
      <w:r w:rsidRPr="00CB7997">
        <w:rPr>
          <w:sz w:val="22"/>
          <w:lang w:val="uk-UA" w:eastAsia="uk-UA"/>
        </w:rPr>
        <w:t xml:space="preserve"> каналу </w:t>
      </w:r>
      <w:proofErr w:type="spellStart"/>
      <w:r w:rsidRPr="00CB7997">
        <w:rPr>
          <w:sz w:val="22"/>
          <w:lang w:val="uk-UA" w:eastAsia="uk-UA"/>
        </w:rPr>
        <w:t>поступает</w:t>
      </w:r>
      <w:proofErr w:type="spellEnd"/>
      <w:r w:rsidRPr="00CB7997">
        <w:rPr>
          <w:sz w:val="22"/>
          <w:lang w:val="uk-UA" w:eastAsia="uk-UA"/>
        </w:rPr>
        <w:t xml:space="preserve"> сигнал / компенсаційним каналом надходить сигнал;</w:t>
      </w:r>
    </w:p>
    <w:p w:rsidR="00CB7997" w:rsidRPr="00CB7997" w:rsidRDefault="00CB7997" w:rsidP="00CB7997">
      <w:pPr>
        <w:rPr>
          <w:sz w:val="22"/>
          <w:lang w:val="uk-UA" w:eastAsia="uk-UA"/>
        </w:rPr>
      </w:pPr>
      <w:r w:rsidRPr="00CB7997">
        <w:rPr>
          <w:sz w:val="22"/>
          <w:lang w:val="uk-UA" w:eastAsia="uk-UA"/>
        </w:rPr>
        <w:t xml:space="preserve">в) за, на, з (у значенні згідно з чимось): по принципу </w:t>
      </w:r>
      <w:proofErr w:type="spellStart"/>
      <w:r w:rsidRPr="00CB7997">
        <w:rPr>
          <w:sz w:val="22"/>
          <w:lang w:val="uk-UA" w:eastAsia="uk-UA"/>
        </w:rPr>
        <w:t>построения</w:t>
      </w:r>
      <w:proofErr w:type="spellEnd"/>
      <w:r w:rsidRPr="00CB7997">
        <w:rPr>
          <w:sz w:val="22"/>
          <w:lang w:val="uk-UA" w:eastAsia="uk-UA"/>
        </w:rPr>
        <w:t xml:space="preserve"> І за принципом побудови; по </w:t>
      </w:r>
      <w:proofErr w:type="spellStart"/>
      <w:r w:rsidRPr="00CB7997">
        <w:rPr>
          <w:sz w:val="22"/>
          <w:lang w:val="uk-UA" w:eastAsia="uk-UA"/>
        </w:rPr>
        <w:t>запросу</w:t>
      </w:r>
      <w:proofErr w:type="spellEnd"/>
      <w:r w:rsidRPr="00CB7997">
        <w:rPr>
          <w:sz w:val="22"/>
          <w:lang w:val="uk-UA" w:eastAsia="uk-UA"/>
        </w:rPr>
        <w:t xml:space="preserve"> </w:t>
      </w:r>
      <w:proofErr w:type="spellStart"/>
      <w:r w:rsidRPr="00CB7997">
        <w:rPr>
          <w:sz w:val="22"/>
          <w:lang w:val="uk-UA" w:eastAsia="uk-UA"/>
        </w:rPr>
        <w:t>клиента</w:t>
      </w:r>
      <w:proofErr w:type="spellEnd"/>
      <w:r w:rsidRPr="00CB7997">
        <w:rPr>
          <w:sz w:val="22"/>
          <w:lang w:val="uk-UA" w:eastAsia="uk-UA"/>
        </w:rPr>
        <w:t xml:space="preserve">/на запит клієнта; по </w:t>
      </w:r>
      <w:proofErr w:type="spellStart"/>
      <w:r w:rsidRPr="00CB7997">
        <w:rPr>
          <w:sz w:val="22"/>
          <w:lang w:val="uk-UA" w:eastAsia="uk-UA"/>
        </w:rPr>
        <w:t>интересующим</w:t>
      </w:r>
      <w:proofErr w:type="spellEnd"/>
      <w:r w:rsidRPr="00CB7997">
        <w:rPr>
          <w:sz w:val="22"/>
          <w:lang w:val="uk-UA" w:eastAsia="uk-UA"/>
        </w:rPr>
        <w:t xml:space="preserve"> </w:t>
      </w:r>
      <w:proofErr w:type="spellStart"/>
      <w:r w:rsidRPr="00CB7997">
        <w:rPr>
          <w:sz w:val="22"/>
          <w:lang w:val="uk-UA" w:eastAsia="uk-UA"/>
        </w:rPr>
        <w:t>их</w:t>
      </w:r>
      <w:proofErr w:type="spellEnd"/>
      <w:r w:rsidRPr="00CB7997">
        <w:rPr>
          <w:sz w:val="22"/>
          <w:lang w:val="uk-UA" w:eastAsia="uk-UA"/>
        </w:rPr>
        <w:t xml:space="preserve"> </w:t>
      </w:r>
      <w:proofErr w:type="spellStart"/>
      <w:r w:rsidRPr="00CB7997">
        <w:rPr>
          <w:sz w:val="22"/>
          <w:lang w:val="uk-UA" w:eastAsia="uk-UA"/>
        </w:rPr>
        <w:t>вопросам</w:t>
      </w:r>
      <w:proofErr w:type="spellEnd"/>
      <w:r w:rsidRPr="00CB7997">
        <w:rPr>
          <w:sz w:val="22"/>
          <w:lang w:val="uk-UA" w:eastAsia="uk-UA"/>
        </w:rPr>
        <w:t xml:space="preserve"> /з питань, що їх </w:t>
      </w:r>
      <w:proofErr w:type="spellStart"/>
      <w:r w:rsidRPr="00CB7997">
        <w:rPr>
          <w:sz w:val="22"/>
          <w:lang w:val="uk-UA" w:eastAsia="uk-UA"/>
        </w:rPr>
        <w:t>цікавчять</w:t>
      </w:r>
      <w:proofErr w:type="spellEnd"/>
      <w:r w:rsidRPr="00CB7997">
        <w:rPr>
          <w:sz w:val="22"/>
          <w:lang w:val="uk-UA" w:eastAsia="uk-UA"/>
        </w:rPr>
        <w:t>; по другому адресу І на іншу адресу;</w:t>
      </w:r>
    </w:p>
    <w:p w:rsidR="00CB7997" w:rsidRPr="00CB7997" w:rsidRDefault="00CB7997" w:rsidP="00CB7997">
      <w:pPr>
        <w:rPr>
          <w:sz w:val="22"/>
          <w:lang w:val="uk-UA" w:eastAsia="uk-UA"/>
        </w:rPr>
      </w:pPr>
      <w:r w:rsidRPr="00CB7997">
        <w:rPr>
          <w:sz w:val="22"/>
          <w:lang w:val="uk-UA" w:eastAsia="uk-UA"/>
        </w:rPr>
        <w:t xml:space="preserve">г) за, з, із, через (у значенні причини, наслідку, деякі інші випадки): </w:t>
      </w:r>
      <w:r w:rsidRPr="00CB7997">
        <w:rPr>
          <w:i/>
          <w:iCs/>
          <w:sz w:val="22"/>
          <w:lang w:val="uk-UA" w:eastAsia="uk-UA"/>
        </w:rPr>
        <w:t xml:space="preserve">по </w:t>
      </w:r>
      <w:proofErr w:type="spellStart"/>
      <w:r w:rsidRPr="00CB7997">
        <w:rPr>
          <w:i/>
          <w:iCs/>
          <w:sz w:val="22"/>
          <w:lang w:val="uk-UA" w:eastAsia="uk-UA"/>
        </w:rPr>
        <w:t>недоразумению</w:t>
      </w:r>
      <w:proofErr w:type="spellEnd"/>
      <w:r w:rsidRPr="00CB7997">
        <w:rPr>
          <w:i/>
          <w:iCs/>
          <w:sz w:val="22"/>
          <w:lang w:val="uk-UA" w:eastAsia="uk-UA"/>
        </w:rPr>
        <w:t xml:space="preserve"> / через непорозуміння; не </w:t>
      </w:r>
      <w:proofErr w:type="spellStart"/>
      <w:r w:rsidRPr="00CB7997">
        <w:rPr>
          <w:i/>
          <w:iCs/>
          <w:sz w:val="22"/>
          <w:lang w:val="uk-UA" w:eastAsia="uk-UA"/>
        </w:rPr>
        <w:t>однородны</w:t>
      </w:r>
      <w:proofErr w:type="spellEnd"/>
      <w:r w:rsidRPr="00CB7997">
        <w:rPr>
          <w:i/>
          <w:iCs/>
          <w:sz w:val="22"/>
          <w:lang w:val="uk-UA" w:eastAsia="uk-UA"/>
        </w:rPr>
        <w:t xml:space="preserve"> по составу І не однорідні за складом; доступ по </w:t>
      </w:r>
      <w:proofErr w:type="spellStart"/>
      <w:r w:rsidRPr="00CB7997">
        <w:rPr>
          <w:i/>
          <w:iCs/>
          <w:sz w:val="22"/>
          <w:lang w:val="uk-UA" w:eastAsia="uk-UA"/>
        </w:rPr>
        <w:t>вызову</w:t>
      </w:r>
      <w:proofErr w:type="spellEnd"/>
      <w:r w:rsidRPr="00CB7997">
        <w:rPr>
          <w:i/>
          <w:iCs/>
          <w:sz w:val="22"/>
          <w:lang w:val="uk-UA" w:eastAsia="uk-UA"/>
        </w:rPr>
        <w:t>/ доступ за викликом.</w:t>
      </w:r>
    </w:p>
    <w:p w:rsidR="00CB7997" w:rsidRPr="00CB7997" w:rsidRDefault="00CB7997" w:rsidP="00CB7997">
      <w:pPr>
        <w:rPr>
          <w:sz w:val="22"/>
          <w:lang w:val="uk-UA" w:eastAsia="uk-UA"/>
        </w:rPr>
      </w:pPr>
      <w:r w:rsidRPr="00CB7997">
        <w:rPr>
          <w:sz w:val="22"/>
          <w:lang w:val="uk-UA" w:eastAsia="uk-UA"/>
        </w:rPr>
        <w:t xml:space="preserve">2) прийменник при-це уживаний і універсальний прийменник російської мови, натомість в українській має набагато вужчу сферу вживання, тому, перекладаючи відповідні прийменникові конструкції, треба бути дуже уважним, бо калькування російськомовних висловів не тільки позбавляє текст виразності, якої можна досягти вживанням суто українських мовних засобів, а й може змінити зміст цього тексту. Український прийменник </w:t>
      </w:r>
      <w:r w:rsidRPr="00CB7997">
        <w:rPr>
          <w:i/>
          <w:iCs/>
          <w:sz w:val="22"/>
          <w:lang w:val="uk-UA" w:eastAsia="uk-UA"/>
        </w:rPr>
        <w:t>при</w:t>
      </w:r>
      <w:r w:rsidRPr="00CB7997">
        <w:rPr>
          <w:sz w:val="22"/>
          <w:lang w:val="uk-UA" w:eastAsia="uk-UA"/>
        </w:rPr>
        <w:t xml:space="preserve"> має лише такі значення: </w:t>
      </w:r>
      <w:r w:rsidRPr="00CB7997">
        <w:rPr>
          <w:i/>
          <w:iCs/>
          <w:sz w:val="22"/>
          <w:lang w:val="uk-UA" w:eastAsia="uk-UA"/>
        </w:rPr>
        <w:t>розташування</w:t>
      </w:r>
      <w:r w:rsidRPr="00CB7997">
        <w:rPr>
          <w:sz w:val="22"/>
          <w:lang w:val="uk-UA" w:eastAsia="uk-UA"/>
        </w:rPr>
        <w:t xml:space="preserve"> (просторової близькості), хоча в багатьох випадках краще вживати й інші прийменники (біля, поряд, коло тощо); підпорядкованості або </w:t>
      </w:r>
      <w:r w:rsidRPr="00CB7997">
        <w:rPr>
          <w:i/>
          <w:iCs/>
          <w:sz w:val="22"/>
          <w:lang w:val="uk-UA" w:eastAsia="uk-UA"/>
        </w:rPr>
        <w:t>належності,</w:t>
      </w:r>
      <w:r w:rsidRPr="00CB7997">
        <w:rPr>
          <w:sz w:val="22"/>
          <w:lang w:val="uk-UA" w:eastAsia="uk-UA"/>
        </w:rPr>
        <w:t xml:space="preserve"> наявності чогось, обставин, що їх характеризує наявність чогось поряд.</w:t>
      </w:r>
    </w:p>
    <w:p w:rsidR="00CB7997" w:rsidRPr="00CB7997" w:rsidRDefault="00CB7997" w:rsidP="00CB7997">
      <w:pPr>
        <w:rPr>
          <w:sz w:val="22"/>
          <w:lang w:val="uk-UA" w:eastAsia="uk-UA"/>
        </w:rPr>
      </w:pPr>
      <w:r w:rsidRPr="00CB7997">
        <w:rPr>
          <w:sz w:val="22"/>
          <w:lang w:val="uk-UA" w:eastAsia="uk-UA"/>
        </w:rPr>
        <w:t xml:space="preserve">Прийменник при не вживають у значенні під час (рос. </w:t>
      </w:r>
      <w:proofErr w:type="spellStart"/>
      <w:r w:rsidRPr="00CB7997">
        <w:rPr>
          <w:sz w:val="22"/>
          <w:lang w:val="uk-UA" w:eastAsia="uk-UA"/>
        </w:rPr>
        <w:t>во</w:t>
      </w:r>
      <w:proofErr w:type="spellEnd"/>
      <w:r w:rsidRPr="00CB7997">
        <w:rPr>
          <w:sz w:val="22"/>
          <w:lang w:val="uk-UA" w:eastAsia="uk-UA"/>
        </w:rPr>
        <w:t xml:space="preserve"> </w:t>
      </w:r>
      <w:proofErr w:type="spellStart"/>
      <w:r w:rsidRPr="00CB7997">
        <w:rPr>
          <w:sz w:val="22"/>
          <w:lang w:val="uk-UA" w:eastAsia="uk-UA"/>
        </w:rPr>
        <w:t>время</w:t>
      </w:r>
      <w:proofErr w:type="spellEnd"/>
      <w:r w:rsidRPr="00CB7997">
        <w:rPr>
          <w:sz w:val="22"/>
          <w:lang w:val="uk-UA" w:eastAsia="uk-UA"/>
        </w:rPr>
        <w:t xml:space="preserve">) наприклад, рос. </w:t>
      </w:r>
      <w:r w:rsidRPr="00CB7997">
        <w:rPr>
          <w:i/>
          <w:iCs/>
          <w:sz w:val="22"/>
          <w:lang w:val="uk-UA" w:eastAsia="uk-UA"/>
        </w:rPr>
        <w:t xml:space="preserve">при </w:t>
      </w:r>
      <w:proofErr w:type="spellStart"/>
      <w:r w:rsidRPr="00CB7997">
        <w:rPr>
          <w:i/>
          <w:iCs/>
          <w:sz w:val="22"/>
          <w:lang w:val="uk-UA" w:eastAsia="uk-UA"/>
        </w:rPr>
        <w:t>испытании</w:t>
      </w:r>
      <w:proofErr w:type="spellEnd"/>
      <w:r w:rsidRPr="00CB7997">
        <w:rPr>
          <w:i/>
          <w:iCs/>
          <w:sz w:val="22"/>
          <w:lang w:val="uk-UA" w:eastAsia="uk-UA"/>
        </w:rPr>
        <w:t xml:space="preserve">, при </w:t>
      </w:r>
      <w:proofErr w:type="spellStart"/>
      <w:r w:rsidRPr="00CB7997">
        <w:rPr>
          <w:i/>
          <w:iCs/>
          <w:sz w:val="22"/>
          <w:lang w:val="uk-UA" w:eastAsia="uk-UA"/>
        </w:rPr>
        <w:t>изменении</w:t>
      </w:r>
      <w:proofErr w:type="spellEnd"/>
      <w:r w:rsidRPr="00CB7997">
        <w:rPr>
          <w:i/>
          <w:iCs/>
          <w:sz w:val="22"/>
          <w:lang w:val="uk-UA" w:eastAsia="uk-UA"/>
        </w:rPr>
        <w:t xml:space="preserve">, при </w:t>
      </w:r>
      <w:proofErr w:type="spellStart"/>
      <w:r w:rsidRPr="00CB7997">
        <w:rPr>
          <w:i/>
          <w:iCs/>
          <w:sz w:val="22"/>
          <w:lang w:val="uk-UA" w:eastAsia="uk-UA"/>
        </w:rPr>
        <w:t>выполнении</w:t>
      </w:r>
      <w:proofErr w:type="spellEnd"/>
      <w:r w:rsidRPr="00CB7997">
        <w:rPr>
          <w:i/>
          <w:iCs/>
          <w:sz w:val="22"/>
          <w:lang w:val="uk-UA" w:eastAsia="uk-UA"/>
        </w:rPr>
        <w:t xml:space="preserve">, при </w:t>
      </w:r>
      <w:proofErr w:type="spellStart"/>
      <w:r w:rsidRPr="00CB7997">
        <w:rPr>
          <w:i/>
          <w:iCs/>
          <w:sz w:val="22"/>
          <w:lang w:val="uk-UA" w:eastAsia="uk-UA"/>
        </w:rPr>
        <w:t>измерении</w:t>
      </w:r>
      <w:proofErr w:type="spellEnd"/>
      <w:r w:rsidRPr="00CB7997">
        <w:rPr>
          <w:sz w:val="22"/>
          <w:lang w:val="uk-UA" w:eastAsia="uk-UA"/>
        </w:rPr>
        <w:t xml:space="preserve"> тощо. У таких випадках російський </w:t>
      </w:r>
      <w:r w:rsidRPr="00CB7997">
        <w:rPr>
          <w:i/>
          <w:iCs/>
          <w:sz w:val="22"/>
          <w:lang w:val="uk-UA" w:eastAsia="uk-UA"/>
        </w:rPr>
        <w:t>при</w:t>
      </w:r>
      <w:r w:rsidRPr="00CB7997">
        <w:rPr>
          <w:sz w:val="22"/>
          <w:lang w:val="uk-UA" w:eastAsia="uk-UA"/>
        </w:rPr>
        <w:t xml:space="preserve"> слід перекладати за допомоги </w:t>
      </w:r>
      <w:r w:rsidRPr="00CB7997">
        <w:rPr>
          <w:i/>
          <w:iCs/>
          <w:sz w:val="22"/>
          <w:lang w:val="uk-UA" w:eastAsia="uk-UA"/>
        </w:rPr>
        <w:t>за, під час, коли, для.</w:t>
      </w:r>
    </w:p>
    <w:p w:rsidR="0086704E" w:rsidRPr="00CB7997" w:rsidRDefault="0086704E">
      <w:pPr>
        <w:rPr>
          <w:lang w:val="uk-UA"/>
        </w:rPr>
      </w:pPr>
    </w:p>
    <w:sectPr w:rsidR="0086704E" w:rsidRPr="00CB7997" w:rsidSect="00CB79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7BCE"/>
    <w:multiLevelType w:val="hybridMultilevel"/>
    <w:tmpl w:val="2BA84554"/>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nsid w:val="33B67F23"/>
    <w:multiLevelType w:val="hybridMultilevel"/>
    <w:tmpl w:val="217E3AE6"/>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202"/>
    <w:rsid w:val="0086704E"/>
    <w:rsid w:val="00AC1202"/>
    <w:rsid w:val="00CB7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997"/>
    <w:pPr>
      <w:widowControl w:val="0"/>
      <w:autoSpaceDE w:val="0"/>
      <w:autoSpaceDN w:val="0"/>
      <w:adjustRightInd w:val="0"/>
      <w:spacing w:after="0" w:line="240" w:lineRule="auto"/>
      <w:ind w:firstLine="720"/>
      <w:jc w:val="both"/>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997"/>
    <w:pPr>
      <w:widowControl w:val="0"/>
      <w:autoSpaceDE w:val="0"/>
      <w:autoSpaceDN w:val="0"/>
      <w:adjustRightInd w:val="0"/>
      <w:spacing w:after="0" w:line="240" w:lineRule="auto"/>
      <w:ind w:firstLine="720"/>
      <w:jc w:val="both"/>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cp:revision>
  <dcterms:created xsi:type="dcterms:W3CDTF">2014-01-02T14:40:00Z</dcterms:created>
  <dcterms:modified xsi:type="dcterms:W3CDTF">2014-01-02T14:41:00Z</dcterms:modified>
</cp:coreProperties>
</file>