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8A6" w:rsidRPr="005A58A6" w:rsidRDefault="005A58A6" w:rsidP="005A58A6">
      <w:pPr>
        <w:rPr>
          <w:sz w:val="16"/>
          <w:szCs w:val="16"/>
        </w:rPr>
      </w:pPr>
      <w:r>
        <w:rPr>
          <w:sz w:val="16"/>
          <w:szCs w:val="16"/>
          <w:lang w:val="en-US"/>
        </w:rPr>
        <w:t xml:space="preserve"> </w:t>
      </w:r>
      <w:r>
        <w:rPr>
          <w:sz w:val="16"/>
          <w:szCs w:val="16"/>
          <w:lang w:val="en-US"/>
        </w:rPr>
        <w:tab/>
      </w:r>
      <w:r>
        <w:rPr>
          <w:sz w:val="16"/>
          <w:szCs w:val="16"/>
          <w:lang w:val="en-US"/>
        </w:rPr>
        <w:tab/>
      </w:r>
      <w:r>
        <w:rPr>
          <w:sz w:val="16"/>
          <w:szCs w:val="16"/>
        </w:rPr>
        <w:t>1.</w:t>
      </w:r>
      <w:r w:rsidRPr="005A58A6">
        <w:t xml:space="preserve"> </w:t>
      </w:r>
      <w:r w:rsidRPr="005A58A6">
        <w:rPr>
          <w:sz w:val="22"/>
          <w:szCs w:val="22"/>
        </w:rPr>
        <w:t>Український лексикон і фразеологія.</w:t>
      </w:r>
      <w:r w:rsidRPr="005A58A6">
        <w:rPr>
          <w:sz w:val="22"/>
          <w:szCs w:val="22"/>
        </w:rPr>
        <w:br/>
      </w:r>
      <w:r w:rsidRPr="005A58A6">
        <w:rPr>
          <w:sz w:val="16"/>
          <w:szCs w:val="16"/>
        </w:rPr>
        <w:t>Лексика (від </w:t>
      </w:r>
      <w:hyperlink r:id="rId6" w:tooltip="Давньогрецька мова" w:history="1">
        <w:r w:rsidRPr="005A58A6">
          <w:rPr>
            <w:rStyle w:val="a3"/>
            <w:color w:val="auto"/>
            <w:sz w:val="16"/>
            <w:szCs w:val="16"/>
            <w:u w:val="none"/>
          </w:rPr>
          <w:t>дав.-гр.</w:t>
        </w:r>
      </w:hyperlink>
      <w:r w:rsidRPr="005A58A6">
        <w:rPr>
          <w:sz w:val="16"/>
          <w:szCs w:val="16"/>
        </w:rPr>
        <w:t> τὸ λεξικόν — сукупність слі</w:t>
      </w:r>
      <w:proofErr w:type="gramStart"/>
      <w:r w:rsidRPr="005A58A6">
        <w:rPr>
          <w:sz w:val="16"/>
          <w:szCs w:val="16"/>
        </w:rPr>
        <w:t>в</w:t>
      </w:r>
      <w:proofErr w:type="gramEnd"/>
      <w:r w:rsidRPr="005A58A6">
        <w:rPr>
          <w:sz w:val="16"/>
          <w:szCs w:val="16"/>
        </w:rPr>
        <w:t xml:space="preserve"> якоїсь мови чи діалекту </w:t>
      </w:r>
      <w:proofErr w:type="gramStart"/>
      <w:r w:rsidRPr="005A58A6">
        <w:rPr>
          <w:sz w:val="16"/>
          <w:szCs w:val="16"/>
        </w:rPr>
        <w:t>та</w:t>
      </w:r>
      <w:proofErr w:type="gramEnd"/>
      <w:r w:rsidRPr="005A58A6">
        <w:rPr>
          <w:sz w:val="16"/>
          <w:szCs w:val="16"/>
        </w:rPr>
        <w:t xml:space="preserve"> словниковий склад мови письменника чи художнього твору) — словниковий склад мови. Наука, яка вивчає словниковий склад, називається </w:t>
      </w:r>
      <w:hyperlink r:id="rId7" w:tooltip="Лексикологія" w:history="1">
        <w:r w:rsidRPr="005A58A6">
          <w:rPr>
            <w:rStyle w:val="a3"/>
            <w:color w:val="auto"/>
            <w:sz w:val="16"/>
            <w:szCs w:val="16"/>
            <w:u w:val="none"/>
          </w:rPr>
          <w:t>лексикологією</w:t>
        </w:r>
      </w:hyperlink>
      <w:r w:rsidRPr="005A58A6">
        <w:rPr>
          <w:sz w:val="16"/>
          <w:szCs w:val="16"/>
        </w:rPr>
        <w:t>.</w:t>
      </w:r>
    </w:p>
    <w:p w:rsidR="005A58A6" w:rsidRPr="005A58A6" w:rsidRDefault="005A58A6" w:rsidP="005A58A6">
      <w:pPr>
        <w:rPr>
          <w:sz w:val="16"/>
          <w:szCs w:val="16"/>
        </w:rPr>
      </w:pPr>
      <w:proofErr w:type="gramStart"/>
      <w:r w:rsidRPr="005A58A6">
        <w:rPr>
          <w:sz w:val="16"/>
          <w:szCs w:val="16"/>
        </w:rPr>
        <w:t>Кр</w:t>
      </w:r>
      <w:proofErr w:type="gramEnd"/>
      <w:r w:rsidRPr="005A58A6">
        <w:rPr>
          <w:sz w:val="16"/>
          <w:szCs w:val="16"/>
        </w:rPr>
        <w:t>ім того, терміном «лексика», у прикладному вузькому значенні, також позначають окремі лексичні шари (книжна, емоційно забарвлена, нейтральна) або лексичні групи (побутова, професійна, сільськогосподарська), словниковий склад окремих творів чи письменників (лексика «Лісової пісні» </w:t>
      </w:r>
      <w:hyperlink r:id="rId8" w:tooltip="Леся Українка" w:history="1">
        <w:r w:rsidRPr="005A58A6">
          <w:rPr>
            <w:rStyle w:val="a3"/>
            <w:color w:val="auto"/>
            <w:sz w:val="16"/>
            <w:szCs w:val="16"/>
            <w:u w:val="none"/>
          </w:rPr>
          <w:t>Лесі Українки</w:t>
        </w:r>
      </w:hyperlink>
      <w:r w:rsidRPr="005A58A6">
        <w:rPr>
          <w:sz w:val="16"/>
          <w:szCs w:val="16"/>
        </w:rPr>
        <w:t>).</w:t>
      </w:r>
    </w:p>
    <w:p w:rsidR="005A58A6" w:rsidRPr="005A58A6" w:rsidRDefault="005A58A6" w:rsidP="005A58A6">
      <w:pPr>
        <w:rPr>
          <w:sz w:val="16"/>
          <w:szCs w:val="16"/>
        </w:rPr>
      </w:pPr>
      <w:proofErr w:type="gramStart"/>
      <w:r w:rsidRPr="005A58A6">
        <w:rPr>
          <w:sz w:val="16"/>
          <w:szCs w:val="16"/>
        </w:rPr>
        <w:t>При</w:t>
      </w:r>
      <w:proofErr w:type="gramEnd"/>
      <w:r w:rsidRPr="005A58A6">
        <w:rPr>
          <w:sz w:val="16"/>
          <w:szCs w:val="16"/>
        </w:rPr>
        <w:t xml:space="preserve"> порівнянні лексичних систем двох і більше мов відзначають наявність безеквівалентної лексики. </w:t>
      </w:r>
      <w:hyperlink r:id="rId9" w:tooltip="Безеквівалентна лексика" w:history="1">
        <w:r w:rsidRPr="005A58A6">
          <w:rPr>
            <w:rStyle w:val="a3"/>
            <w:color w:val="auto"/>
            <w:sz w:val="16"/>
            <w:szCs w:val="16"/>
            <w:u w:val="none"/>
          </w:rPr>
          <w:t>Безеквівалентна лексика</w:t>
        </w:r>
      </w:hyperlink>
      <w:r w:rsidRPr="005A58A6">
        <w:rPr>
          <w:sz w:val="16"/>
          <w:szCs w:val="16"/>
        </w:rPr>
        <w:t> — лексичні одиниці, що не мають точних семантичних відповідникі</w:t>
      </w:r>
      <w:proofErr w:type="gramStart"/>
      <w:r w:rsidRPr="005A58A6">
        <w:rPr>
          <w:sz w:val="16"/>
          <w:szCs w:val="16"/>
        </w:rPr>
        <w:t>в</w:t>
      </w:r>
      <w:proofErr w:type="gramEnd"/>
      <w:r w:rsidRPr="005A58A6">
        <w:rPr>
          <w:sz w:val="16"/>
          <w:szCs w:val="16"/>
        </w:rPr>
        <w:t xml:space="preserve"> у інших мовах. </w:t>
      </w:r>
      <w:proofErr w:type="gramStart"/>
      <w:r w:rsidRPr="005A58A6">
        <w:rPr>
          <w:sz w:val="16"/>
          <w:szCs w:val="16"/>
        </w:rPr>
        <w:t>До</w:t>
      </w:r>
      <w:proofErr w:type="gramEnd"/>
      <w:r w:rsidRPr="005A58A6">
        <w:rPr>
          <w:sz w:val="16"/>
          <w:szCs w:val="16"/>
        </w:rPr>
        <w:t xml:space="preserve"> </w:t>
      </w:r>
      <w:proofErr w:type="gramStart"/>
      <w:r w:rsidRPr="005A58A6">
        <w:rPr>
          <w:sz w:val="16"/>
          <w:szCs w:val="16"/>
        </w:rPr>
        <w:t>складу</w:t>
      </w:r>
      <w:proofErr w:type="gramEnd"/>
      <w:r w:rsidRPr="005A58A6">
        <w:rPr>
          <w:sz w:val="16"/>
          <w:szCs w:val="16"/>
        </w:rPr>
        <w:t xml:space="preserve"> безеквівалентної лексики належать </w:t>
      </w:r>
      <w:hyperlink r:id="rId10" w:tooltip="Слова-реалії" w:history="1">
        <w:r w:rsidRPr="005A58A6">
          <w:rPr>
            <w:rStyle w:val="a3"/>
            <w:color w:val="auto"/>
            <w:sz w:val="16"/>
            <w:szCs w:val="16"/>
            <w:u w:val="none"/>
          </w:rPr>
          <w:t>слова-реалії</w:t>
        </w:r>
      </w:hyperlink>
      <w:r w:rsidRPr="005A58A6">
        <w:rPr>
          <w:sz w:val="16"/>
          <w:szCs w:val="16"/>
        </w:rPr>
        <w:t>, слова-символи, власні назви.</w:t>
      </w:r>
    </w:p>
    <w:p w:rsidR="005A58A6" w:rsidRPr="005A58A6" w:rsidRDefault="005A58A6" w:rsidP="005A58A6">
      <w:pPr>
        <w:rPr>
          <w:sz w:val="16"/>
          <w:szCs w:val="16"/>
        </w:rPr>
      </w:pPr>
      <w:r w:rsidRPr="005A58A6">
        <w:rPr>
          <w:sz w:val="16"/>
          <w:szCs w:val="16"/>
        </w:rPr>
        <w:t>Лексична система мови</w:t>
      </w:r>
    </w:p>
    <w:p w:rsidR="005A58A6" w:rsidRPr="005A58A6" w:rsidRDefault="005A58A6" w:rsidP="005A58A6">
      <w:pPr>
        <w:rPr>
          <w:sz w:val="16"/>
          <w:szCs w:val="16"/>
        </w:rPr>
      </w:pPr>
      <w:r w:rsidRPr="005A58A6">
        <w:rPr>
          <w:sz w:val="16"/>
          <w:szCs w:val="16"/>
        </w:rPr>
        <w:t>Усі слова мови становлять її лексику (словниковий склад). Лексикою називають також пев</w:t>
      </w:r>
      <w:r w:rsidRPr="005A58A6">
        <w:rPr>
          <w:sz w:val="16"/>
          <w:szCs w:val="16"/>
        </w:rPr>
        <w:softHyphen/>
        <w:t>ну частину словникового складу мови: </w:t>
      </w:r>
      <w:hyperlink r:id="rId11" w:tooltip="Лексика абстрактна" w:history="1">
        <w:r w:rsidRPr="005A58A6">
          <w:rPr>
            <w:rStyle w:val="a3"/>
            <w:color w:val="auto"/>
            <w:sz w:val="16"/>
            <w:szCs w:val="16"/>
            <w:u w:val="none"/>
          </w:rPr>
          <w:t>лексика абстрактна</w:t>
        </w:r>
      </w:hyperlink>
      <w:r w:rsidRPr="005A58A6">
        <w:rPr>
          <w:sz w:val="16"/>
          <w:szCs w:val="16"/>
        </w:rPr>
        <w:t>, </w:t>
      </w:r>
      <w:hyperlink r:id="rId12" w:tooltip="Лексика термінологічна (ще не написана)" w:history="1">
        <w:r w:rsidRPr="005A58A6">
          <w:rPr>
            <w:rStyle w:val="a3"/>
            <w:color w:val="auto"/>
            <w:sz w:val="16"/>
            <w:szCs w:val="16"/>
            <w:u w:val="none"/>
          </w:rPr>
          <w:t>лексика термінологічна</w:t>
        </w:r>
      </w:hyperlink>
      <w:r w:rsidRPr="005A58A6">
        <w:rPr>
          <w:sz w:val="16"/>
          <w:szCs w:val="16"/>
        </w:rPr>
        <w:t>, </w:t>
      </w:r>
      <w:hyperlink r:id="rId13" w:tooltip="Лексика побутова (ще не написана)" w:history="1">
        <w:r w:rsidRPr="005A58A6">
          <w:rPr>
            <w:rStyle w:val="a3"/>
            <w:color w:val="auto"/>
            <w:sz w:val="16"/>
            <w:szCs w:val="16"/>
            <w:u w:val="none"/>
          </w:rPr>
          <w:t>лексика побутова</w:t>
        </w:r>
      </w:hyperlink>
      <w:r w:rsidRPr="005A58A6">
        <w:rPr>
          <w:sz w:val="16"/>
          <w:szCs w:val="16"/>
        </w:rPr>
        <w:t>, </w:t>
      </w:r>
      <w:hyperlink r:id="rId14" w:tooltip="Лексика емоційна (ще не написана)" w:history="1">
        <w:r w:rsidRPr="005A58A6">
          <w:rPr>
            <w:rStyle w:val="a3"/>
            <w:color w:val="auto"/>
            <w:sz w:val="16"/>
            <w:szCs w:val="16"/>
            <w:u w:val="none"/>
          </w:rPr>
          <w:t>лексика емоційна</w:t>
        </w:r>
      </w:hyperlink>
      <w:r w:rsidRPr="005A58A6">
        <w:rPr>
          <w:sz w:val="16"/>
          <w:szCs w:val="16"/>
        </w:rPr>
        <w:t> тощо.</w:t>
      </w:r>
    </w:p>
    <w:p w:rsidR="005A58A6" w:rsidRPr="005A58A6" w:rsidRDefault="005A58A6" w:rsidP="005A58A6">
      <w:pPr>
        <w:rPr>
          <w:sz w:val="16"/>
          <w:szCs w:val="16"/>
        </w:rPr>
      </w:pPr>
      <w:r w:rsidRPr="005A58A6">
        <w:rPr>
          <w:sz w:val="16"/>
          <w:szCs w:val="16"/>
        </w:rPr>
        <w:t>Українська мова ві</w:t>
      </w:r>
      <w:proofErr w:type="gramStart"/>
      <w:r w:rsidRPr="005A58A6">
        <w:rPr>
          <w:sz w:val="16"/>
          <w:szCs w:val="16"/>
        </w:rPr>
        <w:t>др</w:t>
      </w:r>
      <w:proofErr w:type="gramEnd"/>
      <w:r w:rsidRPr="005A58A6">
        <w:rPr>
          <w:sz w:val="16"/>
          <w:szCs w:val="16"/>
        </w:rPr>
        <w:t>ізняється чисельним складом лексики: лише </w:t>
      </w:r>
      <w:hyperlink r:id="rId15" w:tooltip="Загальні назви (ще не написана)" w:history="1">
        <w:r w:rsidRPr="005A58A6">
          <w:rPr>
            <w:rStyle w:val="a3"/>
            <w:color w:val="auto"/>
            <w:sz w:val="16"/>
            <w:szCs w:val="16"/>
            <w:u w:val="none"/>
          </w:rPr>
          <w:t>загальних назв</w:t>
        </w:r>
      </w:hyperlink>
      <w:r w:rsidRPr="005A58A6">
        <w:rPr>
          <w:sz w:val="16"/>
          <w:szCs w:val="16"/>
        </w:rPr>
        <w:t> (разом із термінами) кількасот тисяч.</w:t>
      </w:r>
    </w:p>
    <w:p w:rsidR="005A58A6" w:rsidRPr="005A58A6" w:rsidRDefault="005A58A6" w:rsidP="005A58A6">
      <w:pPr>
        <w:rPr>
          <w:sz w:val="16"/>
          <w:szCs w:val="16"/>
        </w:rPr>
      </w:pPr>
      <w:r w:rsidRPr="005A58A6">
        <w:rPr>
          <w:sz w:val="16"/>
          <w:szCs w:val="16"/>
        </w:rPr>
        <w:t>Словниковий склад мови являє собою не просто набі</w:t>
      </w:r>
      <w:proofErr w:type="gramStart"/>
      <w:r w:rsidRPr="005A58A6">
        <w:rPr>
          <w:sz w:val="16"/>
          <w:szCs w:val="16"/>
        </w:rPr>
        <w:t>р</w:t>
      </w:r>
      <w:proofErr w:type="gramEnd"/>
      <w:r w:rsidRPr="005A58A6">
        <w:rPr>
          <w:sz w:val="16"/>
          <w:szCs w:val="16"/>
        </w:rPr>
        <w:t xml:space="preserve"> слів. Слова в мові існують у певній системі та взаємовідношенні. Вони розрізняються за сферою й частотою вживання. Слова якнайтісніше пов'язані з позамовною дійсністю, складові частини якої вони позначають і на зміни в якій оперативно реагують, відбиваючи широкий </w:t>
      </w:r>
      <w:proofErr w:type="gramStart"/>
      <w:r w:rsidRPr="005A58A6">
        <w:rPr>
          <w:sz w:val="16"/>
          <w:szCs w:val="16"/>
        </w:rPr>
        <w:t>соц</w:t>
      </w:r>
      <w:proofErr w:type="gramEnd"/>
      <w:r w:rsidRPr="005A58A6">
        <w:rPr>
          <w:sz w:val="16"/>
          <w:szCs w:val="16"/>
        </w:rPr>
        <w:t>іально-історичний досвід носіїв мови. І тому лексична система є найрухливішою, наймобільнішою складовою частиною мови: у ній постійно виника</w:t>
      </w:r>
      <w:r w:rsidRPr="005A58A6">
        <w:rPr>
          <w:sz w:val="16"/>
          <w:szCs w:val="16"/>
        </w:rPr>
        <w:softHyphen/>
        <w:t xml:space="preserve">ють нові слова, нові значення в існуючих словах, а окремі слова стають застарілими, </w:t>
      </w:r>
      <w:proofErr w:type="gramStart"/>
      <w:r w:rsidRPr="005A58A6">
        <w:rPr>
          <w:sz w:val="16"/>
          <w:szCs w:val="16"/>
        </w:rPr>
        <w:t>р</w:t>
      </w:r>
      <w:proofErr w:type="gramEnd"/>
      <w:r w:rsidRPr="005A58A6">
        <w:rPr>
          <w:sz w:val="16"/>
          <w:szCs w:val="16"/>
        </w:rPr>
        <w:t>ідковживаними, а то й зовсім за</w:t>
      </w:r>
      <w:r w:rsidRPr="005A58A6">
        <w:rPr>
          <w:sz w:val="16"/>
          <w:szCs w:val="16"/>
        </w:rPr>
        <w:softHyphen/>
        <w:t>буваються, залишаючись тільки в писемних пам'ятках. Коли ми говоримо про те, що мова пов'язує минулі покоління із сучасними, збері</w:t>
      </w:r>
      <w:proofErr w:type="gramStart"/>
      <w:r w:rsidRPr="005A58A6">
        <w:rPr>
          <w:sz w:val="16"/>
          <w:szCs w:val="16"/>
        </w:rPr>
        <w:t>гає й</w:t>
      </w:r>
      <w:proofErr w:type="gramEnd"/>
      <w:r w:rsidRPr="005A58A6">
        <w:rPr>
          <w:sz w:val="16"/>
          <w:szCs w:val="16"/>
        </w:rPr>
        <w:t xml:space="preserve"> передає минулий досвід, то маємо на увазі насамперед слова, лексику. Багата, розвинена лексика забезпечує тонше сприйняття навколишнього </w:t>
      </w:r>
      <w:proofErr w:type="gramStart"/>
      <w:r w:rsidRPr="005A58A6">
        <w:rPr>
          <w:sz w:val="16"/>
          <w:szCs w:val="16"/>
        </w:rPr>
        <w:t>св</w:t>
      </w:r>
      <w:proofErr w:type="gramEnd"/>
      <w:r w:rsidRPr="005A58A6">
        <w:rPr>
          <w:sz w:val="16"/>
          <w:szCs w:val="16"/>
        </w:rPr>
        <w:t>іту, глибше проникнення в нього і точніше мислення як для всього суспільства, так і для кожного окре</w:t>
      </w:r>
      <w:r w:rsidRPr="005A58A6">
        <w:rPr>
          <w:sz w:val="16"/>
          <w:szCs w:val="16"/>
        </w:rPr>
        <w:softHyphen/>
        <w:t>мого індивіда, що володіє цим багатством.</w:t>
      </w:r>
    </w:p>
    <w:p w:rsidR="005A58A6" w:rsidRPr="005A58A6" w:rsidRDefault="005A58A6" w:rsidP="005A58A6">
      <w:pPr>
        <w:rPr>
          <w:sz w:val="16"/>
          <w:szCs w:val="16"/>
          <w:lang w:val="uk-UA"/>
        </w:rPr>
      </w:pPr>
    </w:p>
    <w:p w:rsidR="005A58A6" w:rsidRPr="005A58A6" w:rsidRDefault="005A58A6" w:rsidP="005A58A6">
      <w:pPr>
        <w:rPr>
          <w:sz w:val="16"/>
          <w:szCs w:val="16"/>
        </w:rPr>
      </w:pPr>
      <w:r w:rsidRPr="005A58A6">
        <w:rPr>
          <w:sz w:val="16"/>
          <w:szCs w:val="16"/>
        </w:rPr>
        <w:t xml:space="preserve">Фразеологізмом називається семантично пов'язане сполучення слів, яке, на відміну від подібних до нього за формою синтаксичних структур (словосполучень або речень), не створюється у процесі мовлення відповідно </w:t>
      </w:r>
      <w:proofErr w:type="gramStart"/>
      <w:r w:rsidRPr="005A58A6">
        <w:rPr>
          <w:sz w:val="16"/>
          <w:szCs w:val="16"/>
        </w:rPr>
        <w:t>до</w:t>
      </w:r>
      <w:proofErr w:type="gramEnd"/>
      <w:r w:rsidRPr="005A58A6">
        <w:rPr>
          <w:sz w:val="16"/>
          <w:szCs w:val="16"/>
        </w:rPr>
        <w:t xml:space="preserve"> загальних і значеннєвих закономірностей поєднання слі</w:t>
      </w:r>
      <w:proofErr w:type="gramStart"/>
      <w:r w:rsidRPr="005A58A6">
        <w:rPr>
          <w:sz w:val="16"/>
          <w:szCs w:val="16"/>
        </w:rPr>
        <w:t>в</w:t>
      </w:r>
      <w:proofErr w:type="gramEnd"/>
      <w:r w:rsidRPr="005A58A6">
        <w:rPr>
          <w:sz w:val="16"/>
          <w:szCs w:val="16"/>
        </w:rPr>
        <w:t xml:space="preserve">, а відтворюється у вигляді фіксованої конструкції з властивим їй лексичним </w:t>
      </w:r>
      <w:proofErr w:type="gramStart"/>
      <w:r w:rsidRPr="005A58A6">
        <w:rPr>
          <w:sz w:val="16"/>
          <w:szCs w:val="16"/>
        </w:rPr>
        <w:t>складом</w:t>
      </w:r>
      <w:proofErr w:type="gramEnd"/>
      <w:r w:rsidRPr="005A58A6">
        <w:rPr>
          <w:sz w:val="16"/>
          <w:szCs w:val="16"/>
        </w:rPr>
        <w:t xml:space="preserve"> і значенням. (вилити душу, крутиться на язиці, по самі вуха).</w:t>
      </w:r>
    </w:p>
    <w:p w:rsidR="005A58A6" w:rsidRPr="005A58A6" w:rsidRDefault="005A58A6" w:rsidP="005A58A6">
      <w:pPr>
        <w:rPr>
          <w:sz w:val="16"/>
          <w:szCs w:val="16"/>
        </w:rPr>
      </w:pPr>
      <w:r w:rsidRPr="005A58A6">
        <w:rPr>
          <w:sz w:val="16"/>
          <w:szCs w:val="16"/>
        </w:rPr>
        <w:t xml:space="preserve">У вільних словосполученнях слова поєднуються як автономні одиниці, не втрачаючи при цьому властивих їм індивідуальних лексичних значень і виступаючи номінативними одиницями (вилити воду з відра, зайти </w:t>
      </w:r>
      <w:proofErr w:type="gramStart"/>
      <w:r w:rsidRPr="005A58A6">
        <w:rPr>
          <w:sz w:val="16"/>
          <w:szCs w:val="16"/>
        </w:rPr>
        <w:t>у</w:t>
      </w:r>
      <w:proofErr w:type="gramEnd"/>
      <w:r w:rsidRPr="005A58A6">
        <w:rPr>
          <w:sz w:val="16"/>
          <w:szCs w:val="16"/>
        </w:rPr>
        <w:t xml:space="preserve"> воду по самі вуха).</w:t>
      </w:r>
    </w:p>
    <w:p w:rsidR="005A58A6" w:rsidRPr="005A58A6" w:rsidRDefault="005A58A6" w:rsidP="005A58A6">
      <w:pPr>
        <w:rPr>
          <w:sz w:val="16"/>
          <w:szCs w:val="16"/>
        </w:rPr>
      </w:pPr>
      <w:r w:rsidRPr="005A58A6">
        <w:rPr>
          <w:sz w:val="16"/>
          <w:szCs w:val="16"/>
        </w:rPr>
        <w:t xml:space="preserve">Предметом сучасної фразеології виступає </w:t>
      </w:r>
      <w:proofErr w:type="gramStart"/>
      <w:r w:rsidRPr="005A58A6">
        <w:rPr>
          <w:sz w:val="16"/>
          <w:szCs w:val="16"/>
        </w:rPr>
        <w:t>досл</w:t>
      </w:r>
      <w:proofErr w:type="gramEnd"/>
      <w:r w:rsidRPr="005A58A6">
        <w:rPr>
          <w:sz w:val="16"/>
          <w:szCs w:val="16"/>
        </w:rPr>
        <w:t>ідження природи фразеологізмів, властивих їм структурних і семантичних ознак, джерел формування і закономірностей функціонування у мовленні.</w:t>
      </w:r>
    </w:p>
    <w:p w:rsidR="005A58A6" w:rsidRPr="005A58A6" w:rsidRDefault="005A58A6" w:rsidP="005A58A6">
      <w:pPr>
        <w:rPr>
          <w:sz w:val="16"/>
          <w:szCs w:val="16"/>
        </w:rPr>
      </w:pPr>
    </w:p>
    <w:p w:rsidR="005A58A6" w:rsidRPr="005A58A6" w:rsidRDefault="005A58A6" w:rsidP="005A58A6">
      <w:pPr>
        <w:rPr>
          <w:sz w:val="16"/>
          <w:szCs w:val="16"/>
        </w:rPr>
      </w:pPr>
      <w:bookmarkStart w:id="0" w:name="_Toc282517562"/>
      <w:r w:rsidRPr="005A58A6">
        <w:rPr>
          <w:sz w:val="16"/>
          <w:szCs w:val="16"/>
        </w:rPr>
        <w:t>Основні ознаки фразеологізмів</w:t>
      </w:r>
      <w:bookmarkEnd w:id="0"/>
      <w:r w:rsidRPr="005A58A6">
        <w:rPr>
          <w:sz w:val="16"/>
          <w:szCs w:val="16"/>
        </w:rPr>
        <w:t xml:space="preserve"> </w:t>
      </w:r>
    </w:p>
    <w:p w:rsidR="005A58A6" w:rsidRPr="005A58A6" w:rsidRDefault="005A58A6" w:rsidP="005A58A6">
      <w:pPr>
        <w:rPr>
          <w:sz w:val="16"/>
          <w:szCs w:val="16"/>
        </w:rPr>
      </w:pPr>
    </w:p>
    <w:p w:rsidR="005A58A6" w:rsidRPr="005A58A6" w:rsidRDefault="005A58A6" w:rsidP="005A58A6">
      <w:pPr>
        <w:rPr>
          <w:sz w:val="16"/>
          <w:szCs w:val="16"/>
        </w:rPr>
      </w:pPr>
      <w:r w:rsidRPr="005A58A6">
        <w:rPr>
          <w:sz w:val="16"/>
          <w:szCs w:val="16"/>
        </w:rPr>
        <w:t xml:space="preserve">Фразеологічною одиницею є лексико-граматична єдність двох і більше нарізно оформлених компонентів, граматично організованих за моделлю словосполучення або речення, яка, маючи цілісне значення, відтворюється </w:t>
      </w:r>
      <w:proofErr w:type="gramStart"/>
      <w:r w:rsidRPr="005A58A6">
        <w:rPr>
          <w:sz w:val="16"/>
          <w:szCs w:val="16"/>
        </w:rPr>
        <w:t>у мов</w:t>
      </w:r>
      <w:proofErr w:type="gramEnd"/>
      <w:r w:rsidRPr="005A58A6">
        <w:rPr>
          <w:sz w:val="16"/>
          <w:szCs w:val="16"/>
        </w:rPr>
        <w:t xml:space="preserve">і за традицією, автоматично. Фразеологічна одиниця виступає як явище </w:t>
      </w:r>
      <w:proofErr w:type="gramStart"/>
      <w:r w:rsidRPr="005A58A6">
        <w:rPr>
          <w:sz w:val="16"/>
          <w:szCs w:val="16"/>
        </w:rPr>
        <w:t>соц</w:t>
      </w:r>
      <w:proofErr w:type="gramEnd"/>
      <w:r w:rsidRPr="005A58A6">
        <w:rPr>
          <w:sz w:val="16"/>
          <w:szCs w:val="16"/>
        </w:rPr>
        <w:t>іально зумовлене, апробоване суспільною свідомістю носіїв мови.</w:t>
      </w:r>
    </w:p>
    <w:p w:rsidR="005A58A6" w:rsidRPr="005A58A6" w:rsidRDefault="005A58A6" w:rsidP="005A58A6">
      <w:pPr>
        <w:rPr>
          <w:sz w:val="16"/>
          <w:szCs w:val="16"/>
        </w:rPr>
      </w:pPr>
      <w:r w:rsidRPr="005A58A6">
        <w:rPr>
          <w:sz w:val="16"/>
          <w:szCs w:val="16"/>
        </w:rPr>
        <w:t>Це визначення відтіняє найістотніші риси фразеологізмі</w:t>
      </w:r>
      <w:proofErr w:type="gramStart"/>
      <w:r w:rsidRPr="005A58A6">
        <w:rPr>
          <w:sz w:val="16"/>
          <w:szCs w:val="16"/>
        </w:rPr>
        <w:t>в</w:t>
      </w:r>
      <w:proofErr w:type="gramEnd"/>
      <w:r w:rsidRPr="005A58A6">
        <w:rPr>
          <w:sz w:val="16"/>
          <w:szCs w:val="16"/>
        </w:rPr>
        <w:t xml:space="preserve"> – відтворюваність у процесі спілкування, цілісність значення, надслівність.</w:t>
      </w:r>
    </w:p>
    <w:p w:rsidR="005A58A6" w:rsidRPr="005A58A6" w:rsidRDefault="005A58A6" w:rsidP="005A58A6">
      <w:pPr>
        <w:rPr>
          <w:sz w:val="16"/>
          <w:szCs w:val="16"/>
        </w:rPr>
      </w:pPr>
      <w:r w:rsidRPr="005A58A6">
        <w:rPr>
          <w:sz w:val="16"/>
          <w:szCs w:val="16"/>
        </w:rPr>
        <w:t xml:space="preserve">Критерії </w:t>
      </w:r>
      <w:proofErr w:type="gramStart"/>
      <w:r w:rsidRPr="005A58A6">
        <w:rPr>
          <w:sz w:val="16"/>
          <w:szCs w:val="16"/>
        </w:rPr>
        <w:t>досл</w:t>
      </w:r>
      <w:proofErr w:type="gramEnd"/>
      <w:r w:rsidRPr="005A58A6">
        <w:rPr>
          <w:sz w:val="16"/>
          <w:szCs w:val="16"/>
        </w:rPr>
        <w:t>івної неперекладності, незмінності складу, еквівалентності слову, метафоричності, експресивно-емоційного забарвлення підкреслюються лише окремими дослідниками тому, що вони притаманні не всім фразеологічним одиницям і не допомагають розрізняти фразеологічні і нефразеологічні одиниці мови.</w:t>
      </w:r>
    </w:p>
    <w:p w:rsidR="005A58A6" w:rsidRPr="005A58A6" w:rsidRDefault="005A58A6" w:rsidP="005A58A6">
      <w:pPr>
        <w:rPr>
          <w:sz w:val="16"/>
          <w:szCs w:val="16"/>
        </w:rPr>
      </w:pPr>
      <w:r w:rsidRPr="005A58A6">
        <w:rPr>
          <w:sz w:val="16"/>
          <w:szCs w:val="16"/>
        </w:rPr>
        <w:t>Основні ознаки фразеологізмів:</w:t>
      </w:r>
    </w:p>
    <w:p w:rsidR="005A58A6" w:rsidRPr="005A58A6" w:rsidRDefault="005A58A6" w:rsidP="005A58A6">
      <w:pPr>
        <w:rPr>
          <w:sz w:val="16"/>
          <w:szCs w:val="16"/>
        </w:rPr>
      </w:pPr>
      <w:r w:rsidRPr="005A58A6">
        <w:rPr>
          <w:sz w:val="16"/>
          <w:szCs w:val="16"/>
        </w:rPr>
        <w:t xml:space="preserve">1. Відтворюваність виявляється в тому, що фразеологічні одиниці вже наявні у мові, </w:t>
      </w:r>
      <w:proofErr w:type="gramStart"/>
      <w:r w:rsidRPr="005A58A6">
        <w:rPr>
          <w:sz w:val="16"/>
          <w:szCs w:val="16"/>
        </w:rPr>
        <w:t>св</w:t>
      </w:r>
      <w:proofErr w:type="gramEnd"/>
      <w:r w:rsidRPr="005A58A6">
        <w:rPr>
          <w:sz w:val="16"/>
          <w:szCs w:val="16"/>
        </w:rPr>
        <w:t xml:space="preserve">ідомості й пам”яті носіїв мови, існують як готові сполуки для побудови речень. Властивість відтворюватись – одна з найбільш спільних ознак фразеологічних одиниць, які можуть </w:t>
      </w:r>
      <w:proofErr w:type="gramStart"/>
      <w:r w:rsidRPr="005A58A6">
        <w:rPr>
          <w:sz w:val="16"/>
          <w:szCs w:val="16"/>
        </w:rPr>
        <w:t>р</w:t>
      </w:r>
      <w:proofErr w:type="gramEnd"/>
      <w:r w:rsidRPr="005A58A6">
        <w:rPr>
          <w:sz w:val="16"/>
          <w:szCs w:val="16"/>
        </w:rPr>
        <w:t xml:space="preserve">ізнитись ступенем ідіоматичності, характером метафоричності, граматичною структурою. Відтворюваність об'єднує в одну групу всі фразеологізми і вирізняє </w:t>
      </w:r>
      <w:proofErr w:type="gramStart"/>
      <w:r w:rsidRPr="005A58A6">
        <w:rPr>
          <w:sz w:val="16"/>
          <w:szCs w:val="16"/>
        </w:rPr>
        <w:t>ст</w:t>
      </w:r>
      <w:proofErr w:type="gramEnd"/>
      <w:r w:rsidRPr="005A58A6">
        <w:rPr>
          <w:sz w:val="16"/>
          <w:szCs w:val="16"/>
        </w:rPr>
        <w:t>ійкі сполуки з вільних сполучень слів.</w:t>
      </w:r>
    </w:p>
    <w:p w:rsidR="005A58A6" w:rsidRPr="005A58A6" w:rsidRDefault="005A58A6" w:rsidP="005A58A6">
      <w:pPr>
        <w:rPr>
          <w:sz w:val="16"/>
          <w:szCs w:val="16"/>
        </w:rPr>
      </w:pPr>
      <w:r w:rsidRPr="005A58A6">
        <w:rPr>
          <w:sz w:val="16"/>
          <w:szCs w:val="16"/>
        </w:rPr>
        <w:t>2.</w:t>
      </w:r>
      <w:proofErr w:type="gramStart"/>
      <w:r w:rsidRPr="005A58A6">
        <w:rPr>
          <w:sz w:val="16"/>
          <w:szCs w:val="16"/>
        </w:rPr>
        <w:t>Ц</w:t>
      </w:r>
      <w:proofErr w:type="gramEnd"/>
      <w:r w:rsidRPr="005A58A6">
        <w:rPr>
          <w:sz w:val="16"/>
          <w:szCs w:val="16"/>
        </w:rPr>
        <w:t xml:space="preserve">ілісність значення формується внаслідок переосмислення вільного словосполучення, де актуалізації слів-компонентів різною мірою втрачають предметну спрямованість. Семантична цілісність полягає у тому, що значення ФО е може бути витлумачене на основі значень окремих слів, що входять </w:t>
      </w:r>
      <w:proofErr w:type="gramStart"/>
      <w:r w:rsidRPr="005A58A6">
        <w:rPr>
          <w:sz w:val="16"/>
          <w:szCs w:val="16"/>
        </w:rPr>
        <w:t>до</w:t>
      </w:r>
      <w:proofErr w:type="gramEnd"/>
      <w:r w:rsidRPr="005A58A6">
        <w:rPr>
          <w:sz w:val="16"/>
          <w:szCs w:val="16"/>
        </w:rPr>
        <w:t xml:space="preserve"> складу цього фразеологізма. Складові частини ніби розчиняються у всій фразеологічній сполуці, формуючи нове значення. </w:t>
      </w:r>
    </w:p>
    <w:p w:rsidR="005A58A6" w:rsidRPr="005A58A6" w:rsidRDefault="005A58A6" w:rsidP="005A58A6">
      <w:pPr>
        <w:rPr>
          <w:sz w:val="16"/>
          <w:szCs w:val="16"/>
        </w:rPr>
      </w:pPr>
      <w:r w:rsidRPr="005A58A6">
        <w:rPr>
          <w:sz w:val="16"/>
          <w:szCs w:val="16"/>
        </w:rPr>
        <w:t xml:space="preserve">3. Надслівна будова – обов'язкова умова фінкціонування фразеологічної одиниці, яка виявляється </w:t>
      </w:r>
      <w:proofErr w:type="gramStart"/>
      <w:r w:rsidRPr="005A58A6">
        <w:rPr>
          <w:sz w:val="16"/>
          <w:szCs w:val="16"/>
        </w:rPr>
        <w:t>у</w:t>
      </w:r>
      <w:proofErr w:type="gramEnd"/>
      <w:r w:rsidRPr="005A58A6">
        <w:rPr>
          <w:sz w:val="16"/>
          <w:szCs w:val="16"/>
        </w:rPr>
        <w:t xml:space="preserve"> відносній </w:t>
      </w:r>
      <w:proofErr w:type="gramStart"/>
      <w:r w:rsidRPr="005A58A6">
        <w:rPr>
          <w:sz w:val="16"/>
          <w:szCs w:val="16"/>
        </w:rPr>
        <w:t>пост</w:t>
      </w:r>
      <w:proofErr w:type="gramEnd"/>
      <w:r w:rsidRPr="005A58A6">
        <w:rPr>
          <w:sz w:val="16"/>
          <w:szCs w:val="16"/>
        </w:rPr>
        <w:t xml:space="preserve">ійності компонентного складу та структури ФО. Постійність компонетного складу дозволяє варіювати структурні елементи фразеологізма (ласий </w:t>
      </w:r>
      <w:proofErr w:type="gramStart"/>
      <w:r w:rsidRPr="005A58A6">
        <w:rPr>
          <w:sz w:val="16"/>
          <w:szCs w:val="16"/>
        </w:rPr>
        <w:t>шматок</w:t>
      </w:r>
      <w:proofErr w:type="gramEnd"/>
      <w:r w:rsidRPr="005A58A6">
        <w:rPr>
          <w:sz w:val="16"/>
          <w:szCs w:val="16"/>
        </w:rPr>
        <w:t xml:space="preserve"> (шматочок), твердий горіх (горішок), виляти хвостом – хвостом виляти).</w:t>
      </w:r>
    </w:p>
    <w:p w:rsidR="005A58A6" w:rsidRPr="005A58A6" w:rsidRDefault="005A58A6" w:rsidP="005A58A6">
      <w:pPr>
        <w:rPr>
          <w:sz w:val="16"/>
          <w:szCs w:val="16"/>
        </w:rPr>
      </w:pPr>
      <w:r w:rsidRPr="005A58A6">
        <w:rPr>
          <w:sz w:val="16"/>
          <w:szCs w:val="16"/>
        </w:rPr>
        <w:t xml:space="preserve">4.Експресивність як виразово-художня властивість фразеологізма, грунтується на образності, тобто </w:t>
      </w:r>
      <w:proofErr w:type="gramStart"/>
      <w:r w:rsidRPr="005A58A6">
        <w:rPr>
          <w:sz w:val="16"/>
          <w:szCs w:val="16"/>
        </w:rPr>
        <w:t>на</w:t>
      </w:r>
      <w:proofErr w:type="gramEnd"/>
      <w:r w:rsidRPr="005A58A6">
        <w:rPr>
          <w:sz w:val="16"/>
          <w:szCs w:val="16"/>
        </w:rPr>
        <w:t xml:space="preserve"> явному чи прихованому зіставленні вільного і фразеологічного сполучень. Влучність харакетристики, сконденсованість думки, відчутна оцінна функція пояснюються самою природою ФО.</w:t>
      </w:r>
    </w:p>
    <w:p w:rsidR="005A58A6" w:rsidRPr="005A58A6" w:rsidRDefault="005A58A6" w:rsidP="005A58A6">
      <w:pPr>
        <w:rPr>
          <w:sz w:val="16"/>
          <w:szCs w:val="16"/>
        </w:rPr>
      </w:pPr>
      <w:r w:rsidRPr="005A58A6">
        <w:rPr>
          <w:sz w:val="16"/>
          <w:szCs w:val="16"/>
        </w:rPr>
        <w:t>Перші три ознаки є ототожнюючими для слова і фразеологізма, оскільки: 1) ФО як і слово, є базою для словотворення (шкірити зуби - шкіритися); 2) виконують номінативну функцію (соромитися – пекти раків); 3) вступають у синонімічні, антонімічні, омонімічні та ін. системні зв'язки.</w:t>
      </w:r>
    </w:p>
    <w:p w:rsidR="00E80460" w:rsidRDefault="00E80460">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5A58A6">
      <w:pPr>
        <w:rPr>
          <w:lang w:val="uk-UA"/>
        </w:rPr>
      </w:pPr>
    </w:p>
    <w:p w:rsidR="005A58A6" w:rsidRDefault="00C52040" w:rsidP="00C52040">
      <w:pPr>
        <w:rPr>
          <w:color w:val="000000"/>
          <w:sz w:val="16"/>
          <w:szCs w:val="16"/>
          <w:lang w:val="uk-UA"/>
        </w:rPr>
      </w:pPr>
      <w:r>
        <w:rPr>
          <w:rFonts w:ascii="Arial" w:hAnsi="Arial" w:cs="Arial"/>
          <w:color w:val="000000"/>
          <w:lang w:val="uk-UA"/>
        </w:rPr>
        <w:lastRenderedPageBreak/>
        <w:t xml:space="preserve"> </w:t>
      </w:r>
      <w:r>
        <w:rPr>
          <w:rFonts w:ascii="Arial" w:hAnsi="Arial" w:cs="Arial"/>
          <w:color w:val="000000"/>
          <w:lang w:val="uk-UA"/>
        </w:rPr>
        <w:tab/>
      </w:r>
      <w:r w:rsidRPr="00C52040">
        <w:rPr>
          <w:rFonts w:ascii="Arial" w:hAnsi="Arial" w:cs="Arial"/>
          <w:color w:val="000000"/>
          <w:lang w:val="uk-UA"/>
        </w:rPr>
        <w:t>Науковий стиль як комунікативний</w:t>
      </w:r>
      <w:r>
        <w:rPr>
          <w:rFonts w:ascii="Arial" w:hAnsi="Arial" w:cs="Arial"/>
          <w:color w:val="000000"/>
          <w:lang w:val="uk-UA"/>
        </w:rPr>
        <w:t xml:space="preserve"> феномен. Особливості наукового </w:t>
      </w:r>
      <w:r w:rsidRPr="00C52040">
        <w:rPr>
          <w:rFonts w:ascii="Arial" w:hAnsi="Arial" w:cs="Arial"/>
          <w:color w:val="000000"/>
          <w:lang w:val="uk-UA"/>
        </w:rPr>
        <w:t>стилю.</w:t>
      </w:r>
      <w:r w:rsidRPr="00C52040">
        <w:rPr>
          <w:rFonts w:ascii="Arial" w:hAnsi="Arial" w:cs="Arial"/>
          <w:color w:val="000000"/>
          <w:lang w:val="uk-UA"/>
        </w:rPr>
        <w:br/>
      </w:r>
      <w:r>
        <w:rPr>
          <w:b/>
          <w:bCs/>
          <w:color w:val="000000"/>
          <w:sz w:val="16"/>
          <w:szCs w:val="16"/>
          <w:lang w:val="uk-UA"/>
        </w:rPr>
        <w:br/>
      </w:r>
      <w:r w:rsidRPr="00C52040">
        <w:rPr>
          <w:b/>
          <w:bCs/>
          <w:color w:val="000000"/>
          <w:sz w:val="16"/>
          <w:szCs w:val="16"/>
          <w:lang w:val="uk-UA"/>
        </w:rPr>
        <w:t>Наукова мова як комунікативний феномен</w:t>
      </w:r>
      <w:r w:rsidRPr="00C52040">
        <w:rPr>
          <w:color w:val="000000"/>
          <w:sz w:val="16"/>
          <w:szCs w:val="16"/>
          <w:lang w:val="uk-UA"/>
        </w:rPr>
        <w:br/>
        <w:t xml:space="preserve">Мовна якість наукової продукції суттєво впливає на її теоретичну і практичну цінність. </w:t>
      </w:r>
      <w:r w:rsidRPr="00C52040">
        <w:rPr>
          <w:color w:val="000000"/>
          <w:sz w:val="16"/>
          <w:szCs w:val="16"/>
        </w:rPr>
        <w:t xml:space="preserve">Однак сучасний </w:t>
      </w:r>
      <w:proofErr w:type="gramStart"/>
      <w:r w:rsidRPr="00C52040">
        <w:rPr>
          <w:color w:val="000000"/>
          <w:sz w:val="16"/>
          <w:szCs w:val="16"/>
        </w:rPr>
        <w:t>р</w:t>
      </w:r>
      <w:proofErr w:type="gramEnd"/>
      <w:r w:rsidRPr="00C52040">
        <w:rPr>
          <w:color w:val="000000"/>
          <w:sz w:val="16"/>
          <w:szCs w:val="16"/>
        </w:rPr>
        <w:t xml:space="preserve">івень наукової мовної культури засвідчує більше проблем, ніж позитивних процесів на цьому полі діяльності. Серед причин такого стану </w:t>
      </w:r>
      <w:r w:rsidRPr="00C52040">
        <w:rPr>
          <w:b/>
          <w:bCs/>
          <w:color w:val="000000"/>
          <w:sz w:val="16"/>
          <w:szCs w:val="16"/>
          <w:shd w:val="clear" w:color="auto" w:fill="FFFFFF"/>
          <w:lang w:val="uk-UA"/>
        </w:rPr>
        <w:t>–</w:t>
      </w:r>
      <w:r w:rsidRPr="00C52040">
        <w:rPr>
          <w:color w:val="000000"/>
          <w:sz w:val="16"/>
          <w:szCs w:val="16"/>
        </w:rPr>
        <w:t xml:space="preserve"> недостатня мовнокомунікативна, стилістична компетентність дослідників, іноді нехтування цим аспектом дослідження.</w:t>
      </w:r>
      <w:r w:rsidRPr="00C52040">
        <w:rPr>
          <w:rStyle w:val="apple-converted-space"/>
          <w:color w:val="000000"/>
          <w:sz w:val="16"/>
          <w:szCs w:val="16"/>
        </w:rPr>
        <w:t> </w:t>
      </w:r>
      <w:r w:rsidRPr="00C52040">
        <w:rPr>
          <w:color w:val="000000"/>
          <w:sz w:val="16"/>
          <w:szCs w:val="16"/>
        </w:rPr>
        <w:br/>
        <w:t xml:space="preserve">Дається взнаки і домінування в міжнародному науковому просторі </w:t>
      </w:r>
      <w:proofErr w:type="gramStart"/>
      <w:r w:rsidRPr="00C52040">
        <w:rPr>
          <w:color w:val="000000"/>
          <w:sz w:val="16"/>
          <w:szCs w:val="16"/>
        </w:rPr>
        <w:t>англ</w:t>
      </w:r>
      <w:proofErr w:type="gramEnd"/>
      <w:r w:rsidRPr="00C52040">
        <w:rPr>
          <w:color w:val="000000"/>
          <w:sz w:val="16"/>
          <w:szCs w:val="16"/>
        </w:rPr>
        <w:t xml:space="preserve">ійської мови як глобальної мови науки. У </w:t>
      </w:r>
      <w:proofErr w:type="gramStart"/>
      <w:r w:rsidRPr="00C52040">
        <w:rPr>
          <w:color w:val="000000"/>
          <w:sz w:val="16"/>
          <w:szCs w:val="16"/>
        </w:rPr>
        <w:t>св</w:t>
      </w:r>
      <w:proofErr w:type="gramEnd"/>
      <w:r w:rsidRPr="00C52040">
        <w:rPr>
          <w:color w:val="000000"/>
          <w:sz w:val="16"/>
          <w:szCs w:val="16"/>
        </w:rPr>
        <w:t>іті нею публікують 80</w:t>
      </w:r>
      <w:r w:rsidRPr="00C52040">
        <w:rPr>
          <w:b/>
          <w:bCs/>
          <w:color w:val="000000"/>
          <w:sz w:val="16"/>
          <w:szCs w:val="16"/>
          <w:shd w:val="clear" w:color="auto" w:fill="FFFFFF"/>
          <w:lang w:val="uk-UA"/>
        </w:rPr>
        <w:t>–</w:t>
      </w:r>
      <w:r w:rsidRPr="00C52040">
        <w:rPr>
          <w:color w:val="000000"/>
          <w:sz w:val="16"/>
          <w:szCs w:val="16"/>
        </w:rPr>
        <w:t xml:space="preserve">85% досліджень, у багатьох країнах такі видання заохочують і фінансово. Це значною мірою перешкоджає розвитку національних наукових мов, деякі з яких втрачають статус мов наукового мислення: знижується використання їх </w:t>
      </w:r>
      <w:proofErr w:type="gramStart"/>
      <w:r w:rsidRPr="00C52040">
        <w:rPr>
          <w:color w:val="000000"/>
          <w:sz w:val="16"/>
          <w:szCs w:val="16"/>
        </w:rPr>
        <w:t>еп</w:t>
      </w:r>
      <w:proofErr w:type="gramEnd"/>
      <w:r w:rsidRPr="00C52040">
        <w:rPr>
          <w:color w:val="000000"/>
          <w:sz w:val="16"/>
          <w:szCs w:val="16"/>
        </w:rPr>
        <w:t>істемічної (пізнавальної), науково-мисленнєвої, когнітивно-творчої, креативної (творчої, новаторської) функцій для задоволення соціальних, когнітивних, гносеологічних</w:t>
      </w:r>
      <w:r w:rsidRPr="00C52040">
        <w:rPr>
          <w:color w:val="000000"/>
          <w:sz w:val="16"/>
          <w:szCs w:val="16"/>
          <w:lang w:val="uk-UA"/>
        </w:rPr>
        <w:t>,</w:t>
      </w:r>
      <w:r w:rsidRPr="00C52040">
        <w:rPr>
          <w:color w:val="000000"/>
          <w:sz w:val="16"/>
          <w:szCs w:val="16"/>
        </w:rPr>
        <w:t xml:space="preserve"> комунікативно-прагматичних потреб особистості і соціуму.</w:t>
      </w:r>
      <w:r w:rsidRPr="00C52040">
        <w:rPr>
          <w:color w:val="000000"/>
          <w:sz w:val="16"/>
          <w:szCs w:val="16"/>
        </w:rPr>
        <w:br/>
        <w:t xml:space="preserve">Такі реалії актуалізують необхідність посилення ролі національних мов як чинника розвитку науки. Для збереження і розвитку самобутнього мовного колориту наукових </w:t>
      </w:r>
      <w:proofErr w:type="gramStart"/>
      <w:r w:rsidRPr="00C52040">
        <w:rPr>
          <w:color w:val="000000"/>
          <w:sz w:val="16"/>
          <w:szCs w:val="16"/>
        </w:rPr>
        <w:t>досл</w:t>
      </w:r>
      <w:proofErr w:type="gramEnd"/>
      <w:r w:rsidRPr="00C52040">
        <w:rPr>
          <w:color w:val="000000"/>
          <w:sz w:val="16"/>
          <w:szCs w:val="16"/>
        </w:rPr>
        <w:t>іджень необхідні національна стратегія мовного розвитку, підвищення ціннісно-мотиваційного статусу української наукової мови, вдосконалення змісту і методів неперервної мовної наукової освіти.</w:t>
      </w:r>
      <w:r w:rsidRPr="00C52040">
        <w:rPr>
          <w:color w:val="000000"/>
          <w:sz w:val="16"/>
          <w:szCs w:val="16"/>
        </w:rPr>
        <w:br/>
        <w:t xml:space="preserve">На важливості переконливого наукового слова наголошує і багато </w:t>
      </w:r>
      <w:proofErr w:type="gramStart"/>
      <w:r w:rsidRPr="00C52040">
        <w:rPr>
          <w:color w:val="000000"/>
          <w:sz w:val="16"/>
          <w:szCs w:val="16"/>
        </w:rPr>
        <w:t>досл</w:t>
      </w:r>
      <w:proofErr w:type="gramEnd"/>
      <w:r w:rsidRPr="00C52040">
        <w:rPr>
          <w:color w:val="000000"/>
          <w:sz w:val="16"/>
          <w:szCs w:val="16"/>
        </w:rPr>
        <w:t xml:space="preserve">ідників, визнаючи, що для ефективної наукової діяльності не досить мати глибокі спеціальні знання, досконало володіти методологією наукової творчості, уміннями здобувати, аналізувати, систематизувати наукові факти. Не менш важливі при цьому </w:t>
      </w:r>
      <w:r w:rsidRPr="00C52040">
        <w:rPr>
          <w:b/>
          <w:bCs/>
          <w:color w:val="000000"/>
          <w:sz w:val="16"/>
          <w:szCs w:val="16"/>
          <w:shd w:val="clear" w:color="auto" w:fill="FFFFFF"/>
          <w:lang w:val="uk-UA"/>
        </w:rPr>
        <w:t>–</w:t>
      </w:r>
      <w:r w:rsidRPr="00C52040">
        <w:rPr>
          <w:color w:val="000000"/>
          <w:sz w:val="16"/>
          <w:szCs w:val="16"/>
        </w:rPr>
        <w:t xml:space="preserve"> ґрунтовна мовнокомунікативна </w:t>
      </w:r>
      <w:proofErr w:type="gramStart"/>
      <w:r w:rsidRPr="00C52040">
        <w:rPr>
          <w:color w:val="000000"/>
          <w:sz w:val="16"/>
          <w:szCs w:val="16"/>
        </w:rPr>
        <w:t>п</w:t>
      </w:r>
      <w:proofErr w:type="gramEnd"/>
      <w:r w:rsidRPr="00C52040">
        <w:rPr>
          <w:color w:val="000000"/>
          <w:sz w:val="16"/>
          <w:szCs w:val="16"/>
        </w:rPr>
        <w:t xml:space="preserve">ідготовка, вільне послуговування нормативною національною науковою мовою в усіх підстилях у письмовій та усній формах. </w:t>
      </w:r>
      <w:proofErr w:type="gramStart"/>
      <w:r w:rsidRPr="00C52040">
        <w:rPr>
          <w:color w:val="000000"/>
          <w:sz w:val="16"/>
          <w:szCs w:val="16"/>
        </w:rPr>
        <w:t>Вони</w:t>
      </w:r>
      <w:proofErr w:type="gramEnd"/>
      <w:r w:rsidRPr="00C52040">
        <w:rPr>
          <w:color w:val="000000"/>
          <w:sz w:val="16"/>
          <w:szCs w:val="16"/>
        </w:rPr>
        <w:t xml:space="preserve"> є складовими високої культури наукової мови.</w:t>
      </w:r>
      <w:r w:rsidRPr="00C52040">
        <w:rPr>
          <w:color w:val="000000"/>
          <w:sz w:val="16"/>
          <w:szCs w:val="16"/>
          <w:lang w:val="uk-UA"/>
        </w:rPr>
        <w:tab/>
      </w:r>
    </w:p>
    <w:p w:rsidR="00C52040" w:rsidRPr="00C52040" w:rsidRDefault="00C52040" w:rsidP="00C52040">
      <w:pPr>
        <w:rPr>
          <w:sz w:val="16"/>
          <w:szCs w:val="16"/>
        </w:rPr>
      </w:pPr>
      <w:r w:rsidRPr="00C52040">
        <w:rPr>
          <w:b/>
          <w:sz w:val="16"/>
          <w:szCs w:val="16"/>
        </w:rPr>
        <w:t>Основні ознаки</w:t>
      </w:r>
      <w:r w:rsidRPr="00C52040">
        <w:rPr>
          <w:sz w:val="16"/>
          <w:szCs w:val="16"/>
        </w:rPr>
        <w:t>:</w:t>
      </w:r>
    </w:p>
    <w:p w:rsidR="00C52040" w:rsidRPr="00C52040" w:rsidRDefault="00C52040" w:rsidP="00C52040">
      <w:pPr>
        <w:rPr>
          <w:sz w:val="16"/>
          <w:szCs w:val="16"/>
        </w:rPr>
      </w:pPr>
      <w:r w:rsidRPr="00C52040">
        <w:rPr>
          <w:sz w:val="16"/>
          <w:szCs w:val="16"/>
          <w:lang w:val="uk-UA"/>
        </w:rPr>
        <w:t>-</w:t>
      </w:r>
      <w:r w:rsidRPr="00C52040">
        <w:rPr>
          <w:sz w:val="16"/>
          <w:szCs w:val="16"/>
        </w:rPr>
        <w:t>ясність (зрозумілість) і </w:t>
      </w:r>
      <w:hyperlink r:id="rId16" w:tooltip="Предмет" w:history="1">
        <w:r w:rsidRPr="00C52040">
          <w:rPr>
            <w:rStyle w:val="a3"/>
            <w:color w:val="auto"/>
            <w:sz w:val="16"/>
            <w:szCs w:val="16"/>
            <w:u w:val="none"/>
          </w:rPr>
          <w:t>предметність</w:t>
        </w:r>
      </w:hyperlink>
      <w:r w:rsidRPr="00C52040">
        <w:rPr>
          <w:sz w:val="16"/>
          <w:szCs w:val="16"/>
        </w:rPr>
        <w:t> </w:t>
      </w:r>
      <w:hyperlink r:id="rId17" w:tooltip="Тлумачення (ще не написана)" w:history="1">
        <w:r w:rsidRPr="00C52040">
          <w:rPr>
            <w:rStyle w:val="a3"/>
            <w:color w:val="auto"/>
            <w:sz w:val="16"/>
            <w:szCs w:val="16"/>
            <w:u w:val="none"/>
          </w:rPr>
          <w:t>тлумачень</w:t>
        </w:r>
      </w:hyperlink>
      <w:r w:rsidRPr="00C52040">
        <w:rPr>
          <w:sz w:val="16"/>
          <w:szCs w:val="16"/>
        </w:rPr>
        <w:t>,</w:t>
      </w:r>
    </w:p>
    <w:p w:rsidR="00C52040" w:rsidRPr="00C52040" w:rsidRDefault="00C52040" w:rsidP="00C52040">
      <w:pPr>
        <w:rPr>
          <w:sz w:val="16"/>
          <w:szCs w:val="16"/>
        </w:rPr>
      </w:pPr>
      <w:r w:rsidRPr="00C52040">
        <w:rPr>
          <w:sz w:val="16"/>
          <w:szCs w:val="16"/>
          <w:lang w:val="uk-UA"/>
        </w:rPr>
        <w:t>-</w:t>
      </w:r>
      <w:hyperlink r:id="rId18" w:tooltip="Логіка" w:history="1">
        <w:r w:rsidRPr="00C52040">
          <w:rPr>
            <w:rStyle w:val="a3"/>
            <w:color w:val="auto"/>
            <w:sz w:val="16"/>
            <w:szCs w:val="16"/>
            <w:u w:val="none"/>
          </w:rPr>
          <w:t>логічна</w:t>
        </w:r>
      </w:hyperlink>
      <w:r w:rsidRPr="00C52040">
        <w:rPr>
          <w:sz w:val="16"/>
          <w:szCs w:val="16"/>
        </w:rPr>
        <w:t> </w:t>
      </w:r>
      <w:hyperlink r:id="rId19" w:tooltip="Послідовність" w:history="1">
        <w:r w:rsidRPr="00C52040">
          <w:rPr>
            <w:rStyle w:val="a3"/>
            <w:color w:val="auto"/>
            <w:sz w:val="16"/>
            <w:szCs w:val="16"/>
            <w:u w:val="none"/>
          </w:rPr>
          <w:t>послідовність</w:t>
        </w:r>
      </w:hyperlink>
      <w:r w:rsidRPr="00C52040">
        <w:rPr>
          <w:sz w:val="16"/>
          <w:szCs w:val="16"/>
        </w:rPr>
        <w:t> і довідність викладу,</w:t>
      </w:r>
    </w:p>
    <w:p w:rsidR="00C52040" w:rsidRPr="00C52040" w:rsidRDefault="00C52040" w:rsidP="00C52040">
      <w:pPr>
        <w:rPr>
          <w:sz w:val="16"/>
          <w:szCs w:val="16"/>
        </w:rPr>
      </w:pPr>
      <w:r w:rsidRPr="00C52040">
        <w:rPr>
          <w:sz w:val="16"/>
          <w:szCs w:val="16"/>
          <w:lang w:val="uk-UA"/>
        </w:rPr>
        <w:t>-</w:t>
      </w:r>
      <w:r w:rsidRPr="00C52040">
        <w:rPr>
          <w:sz w:val="16"/>
          <w:szCs w:val="16"/>
        </w:rPr>
        <w:t>узагальненість </w:t>
      </w:r>
      <w:hyperlink r:id="rId20" w:tooltip="Поняття" w:history="1">
        <w:r w:rsidRPr="00C52040">
          <w:rPr>
            <w:rStyle w:val="a3"/>
            <w:color w:val="auto"/>
            <w:sz w:val="16"/>
            <w:szCs w:val="16"/>
            <w:u w:val="none"/>
          </w:rPr>
          <w:t>понять</w:t>
        </w:r>
      </w:hyperlink>
      <w:r w:rsidRPr="00C52040">
        <w:rPr>
          <w:sz w:val="16"/>
          <w:szCs w:val="16"/>
        </w:rPr>
        <w:t> і </w:t>
      </w:r>
      <w:hyperlink r:id="rId21" w:tooltip="Явище" w:history="1">
        <w:r w:rsidRPr="00C52040">
          <w:rPr>
            <w:rStyle w:val="a3"/>
            <w:color w:val="auto"/>
            <w:sz w:val="16"/>
            <w:szCs w:val="16"/>
            <w:u w:val="none"/>
          </w:rPr>
          <w:t>явищ</w:t>
        </w:r>
      </w:hyperlink>
      <w:r w:rsidRPr="00C52040">
        <w:rPr>
          <w:sz w:val="16"/>
          <w:szCs w:val="16"/>
        </w:rPr>
        <w:t>,</w:t>
      </w:r>
    </w:p>
    <w:p w:rsidR="00C52040" w:rsidRPr="00C52040" w:rsidRDefault="00C52040" w:rsidP="00C52040">
      <w:pPr>
        <w:rPr>
          <w:sz w:val="16"/>
          <w:szCs w:val="16"/>
        </w:rPr>
      </w:pPr>
      <w:r w:rsidRPr="00C52040">
        <w:rPr>
          <w:sz w:val="16"/>
          <w:szCs w:val="16"/>
          <w:lang w:val="uk-UA"/>
        </w:rPr>
        <w:t>-</w:t>
      </w:r>
      <w:hyperlink r:id="rId22" w:tooltip="Об'єктивність" w:history="1">
        <w:r w:rsidRPr="00C52040">
          <w:rPr>
            <w:rStyle w:val="a3"/>
            <w:color w:val="auto"/>
            <w:sz w:val="16"/>
            <w:szCs w:val="16"/>
            <w:u w:val="none"/>
          </w:rPr>
          <w:t>об'єктивний</w:t>
        </w:r>
      </w:hyperlink>
      <w:r w:rsidRPr="00C52040">
        <w:rPr>
          <w:sz w:val="16"/>
          <w:szCs w:val="16"/>
        </w:rPr>
        <w:t> аналіз,</w:t>
      </w:r>
    </w:p>
    <w:p w:rsidR="00C52040" w:rsidRPr="00C52040" w:rsidRDefault="00C52040" w:rsidP="00C52040">
      <w:pPr>
        <w:rPr>
          <w:sz w:val="16"/>
          <w:szCs w:val="16"/>
        </w:rPr>
      </w:pPr>
      <w:r w:rsidRPr="00C52040">
        <w:rPr>
          <w:sz w:val="16"/>
          <w:szCs w:val="16"/>
          <w:lang w:val="uk-UA"/>
        </w:rPr>
        <w:t>-</w:t>
      </w:r>
      <w:r w:rsidRPr="00C52040">
        <w:rPr>
          <w:sz w:val="16"/>
          <w:szCs w:val="16"/>
        </w:rPr>
        <w:t>точність і лаконічність </w:t>
      </w:r>
      <w:hyperlink r:id="rId23" w:tooltip="Висловлювання" w:history="1">
        <w:r w:rsidRPr="00C52040">
          <w:rPr>
            <w:rStyle w:val="a3"/>
            <w:color w:val="auto"/>
            <w:sz w:val="16"/>
            <w:szCs w:val="16"/>
            <w:u w:val="none"/>
          </w:rPr>
          <w:t>висловлювань</w:t>
        </w:r>
      </w:hyperlink>
      <w:r w:rsidRPr="00C52040">
        <w:rPr>
          <w:sz w:val="16"/>
          <w:szCs w:val="16"/>
        </w:rPr>
        <w:t>,</w:t>
      </w:r>
    </w:p>
    <w:p w:rsidR="00C52040" w:rsidRPr="00C52040" w:rsidRDefault="00C52040" w:rsidP="00C52040">
      <w:pPr>
        <w:rPr>
          <w:sz w:val="16"/>
          <w:szCs w:val="16"/>
        </w:rPr>
      </w:pPr>
      <w:r w:rsidRPr="00C52040">
        <w:rPr>
          <w:sz w:val="16"/>
          <w:szCs w:val="16"/>
          <w:lang w:val="uk-UA"/>
        </w:rPr>
        <w:t>-</w:t>
      </w:r>
      <w:hyperlink r:id="rId24" w:tooltip="Аргументація" w:history="1">
        <w:r w:rsidRPr="00C52040">
          <w:rPr>
            <w:rStyle w:val="a3"/>
            <w:color w:val="auto"/>
            <w:sz w:val="16"/>
            <w:szCs w:val="16"/>
            <w:u w:val="none"/>
          </w:rPr>
          <w:t>аргументація</w:t>
        </w:r>
      </w:hyperlink>
      <w:r w:rsidRPr="00C52040">
        <w:rPr>
          <w:sz w:val="16"/>
          <w:szCs w:val="16"/>
        </w:rPr>
        <w:t> й переконливість </w:t>
      </w:r>
      <w:hyperlink r:id="rId25" w:tooltip="Твердження" w:history="1">
        <w:r w:rsidRPr="00C52040">
          <w:rPr>
            <w:rStyle w:val="a3"/>
            <w:color w:val="auto"/>
            <w:sz w:val="16"/>
            <w:szCs w:val="16"/>
            <w:u w:val="none"/>
          </w:rPr>
          <w:t>тверджень</w:t>
        </w:r>
      </w:hyperlink>
      <w:r w:rsidRPr="00C52040">
        <w:rPr>
          <w:sz w:val="16"/>
          <w:szCs w:val="16"/>
        </w:rPr>
        <w:t>,</w:t>
      </w:r>
    </w:p>
    <w:p w:rsidR="00C52040" w:rsidRPr="00C52040" w:rsidRDefault="00C52040" w:rsidP="00C52040">
      <w:pPr>
        <w:rPr>
          <w:sz w:val="16"/>
          <w:szCs w:val="16"/>
        </w:rPr>
      </w:pPr>
      <w:r w:rsidRPr="00C52040">
        <w:rPr>
          <w:sz w:val="16"/>
          <w:szCs w:val="16"/>
          <w:lang w:val="uk-UA"/>
        </w:rPr>
        <w:t>-</w:t>
      </w:r>
      <w:r w:rsidRPr="00C52040">
        <w:rPr>
          <w:sz w:val="16"/>
          <w:szCs w:val="16"/>
        </w:rPr>
        <w:t>однозначне пояснення причинно-наслідкових відношень,</w:t>
      </w:r>
    </w:p>
    <w:p w:rsidR="00C52040" w:rsidRDefault="00C52040" w:rsidP="00C52040">
      <w:pPr>
        <w:rPr>
          <w:sz w:val="16"/>
          <w:szCs w:val="16"/>
          <w:lang w:val="uk-UA"/>
        </w:rPr>
      </w:pPr>
      <w:r w:rsidRPr="00C52040">
        <w:rPr>
          <w:sz w:val="16"/>
          <w:szCs w:val="16"/>
          <w:lang w:val="uk-UA"/>
        </w:rPr>
        <w:t>-</w:t>
      </w:r>
      <w:r w:rsidRPr="00C52040">
        <w:rPr>
          <w:sz w:val="16"/>
          <w:szCs w:val="16"/>
        </w:rPr>
        <w:t>докладні </w:t>
      </w:r>
      <w:hyperlink r:id="rId26" w:tooltip="Висновок" w:history="1">
        <w:r w:rsidRPr="00C52040">
          <w:rPr>
            <w:rStyle w:val="a3"/>
            <w:color w:val="auto"/>
            <w:sz w:val="16"/>
            <w:szCs w:val="16"/>
            <w:u w:val="none"/>
          </w:rPr>
          <w:t>висновки</w:t>
        </w:r>
      </w:hyperlink>
      <w:r w:rsidRPr="00C52040">
        <w:rPr>
          <w:sz w:val="16"/>
          <w:szCs w:val="16"/>
        </w:rPr>
        <w:t>.</w:t>
      </w:r>
      <w:r>
        <w:rPr>
          <w:sz w:val="16"/>
          <w:szCs w:val="16"/>
          <w:lang w:val="uk-UA"/>
        </w:rPr>
        <w:br/>
      </w:r>
      <w:r w:rsidRPr="00C52040">
        <w:rPr>
          <w:sz w:val="16"/>
          <w:szCs w:val="16"/>
        </w:rPr>
        <w:t xml:space="preserve">Наукові тексти мають типові композиції жанрів. Для текстів наукового стилю характерним є </w:t>
      </w:r>
      <w:proofErr w:type="gramStart"/>
      <w:r w:rsidRPr="00C52040">
        <w:rPr>
          <w:sz w:val="16"/>
          <w:szCs w:val="16"/>
        </w:rPr>
        <w:t>посл</w:t>
      </w:r>
      <w:proofErr w:type="gramEnd"/>
      <w:r w:rsidRPr="00C52040">
        <w:rPr>
          <w:sz w:val="16"/>
          <w:szCs w:val="16"/>
        </w:rPr>
        <w:t xml:space="preserve">ідовне членування на розділи, параграфи, пункти, підпункти. Науковий стиль має яітко організований синтаксис. В ньому переважають речення складної, але “правильної” будови счасто ускладнені зворотами, нанизуванням іменних форм. У реченнях багато іменників і </w:t>
      </w:r>
      <w:proofErr w:type="gramStart"/>
      <w:r w:rsidRPr="00C52040">
        <w:rPr>
          <w:sz w:val="16"/>
          <w:szCs w:val="16"/>
        </w:rPr>
        <w:t>в</w:t>
      </w:r>
      <w:proofErr w:type="gramEnd"/>
      <w:r w:rsidRPr="00C52040">
        <w:rPr>
          <w:sz w:val="16"/>
          <w:szCs w:val="16"/>
        </w:rPr>
        <w:t xml:space="preserve">ідносних </w:t>
      </w:r>
      <w:r>
        <w:rPr>
          <w:sz w:val="16"/>
          <w:szCs w:val="16"/>
          <w:lang w:val="uk-UA"/>
        </w:rPr>
        <w:t>п</w:t>
      </w:r>
      <w:r w:rsidRPr="00C52040">
        <w:rPr>
          <w:sz w:val="16"/>
          <w:szCs w:val="16"/>
        </w:rPr>
        <w:t>рикметників, мало дієслів, зокрема особових.</w:t>
      </w:r>
    </w:p>
    <w:p w:rsidR="00C52040" w:rsidRDefault="00C52040" w:rsidP="00C52040">
      <w:pPr>
        <w:rPr>
          <w:sz w:val="16"/>
          <w:szCs w:val="16"/>
          <w:lang w:val="uk-UA"/>
        </w:rPr>
      </w:pPr>
    </w:p>
    <w:p w:rsidR="00C52040" w:rsidRPr="00C52040" w:rsidRDefault="00C52040" w:rsidP="00C52040">
      <w:pPr>
        <w:rPr>
          <w:sz w:val="16"/>
          <w:szCs w:val="16"/>
          <w:lang w:val="uk-UA"/>
        </w:rPr>
      </w:pPr>
      <w:r>
        <w:rPr>
          <w:rFonts w:ascii="Arial" w:hAnsi="Arial" w:cs="Arial"/>
          <w:color w:val="000000"/>
          <w:sz w:val="26"/>
          <w:szCs w:val="26"/>
          <w:shd w:val="clear" w:color="auto" w:fill="FFFFFF"/>
        </w:rPr>
        <w:t> </w:t>
      </w:r>
    </w:p>
    <w:p w:rsidR="00C52040" w:rsidRPr="00C52040" w:rsidRDefault="00C52040" w:rsidP="00C52040">
      <w:pPr>
        <w:rPr>
          <w:rFonts w:ascii="Arial" w:hAnsi="Arial" w:cs="Arial"/>
          <w:color w:val="000000"/>
          <w:lang w:val="uk-UA"/>
        </w:rPr>
      </w:pPr>
      <w:r w:rsidRPr="00C52040">
        <w:rPr>
          <w:rFonts w:ascii="Arial" w:hAnsi="Arial" w:cs="Arial"/>
          <w:color w:val="000000"/>
          <w:lang w:val="uk-UA"/>
        </w:rPr>
        <w:t>Становлення і розвиток наукового стилю української мови</w:t>
      </w:r>
    </w:p>
    <w:p w:rsidR="00C52040" w:rsidRPr="00C52040" w:rsidRDefault="00C52040" w:rsidP="00C52040">
      <w:pPr>
        <w:rPr>
          <w:sz w:val="16"/>
          <w:szCs w:val="16"/>
          <w:lang w:val="uk-UA"/>
        </w:rPr>
      </w:pPr>
      <w:r w:rsidRPr="00C52040">
        <w:rPr>
          <w:sz w:val="16"/>
          <w:szCs w:val="16"/>
          <w:lang w:val="uk-UA"/>
        </w:rPr>
        <w:t xml:space="preserve">Виникнення і формування наукового стилю як функціонального різновиду загальнолітературної мови багато науковців (І. Білодід, Р. Будагов, В. Виноградов, А. Коваль, В. Русанівський, І. Чередниченко та ін.) вважають зумовленим історичним ходом розвитку процесу пізнання, станом самої науки, еволюцією різних галузей наукових знань, розвитком наукового мислення, різноманітних сфер діяльності людини. Із розвитком науки й техніки, розширенням сфери наукової діяльності, з появою необхідності регулярного </w:t>
      </w:r>
    </w:p>
    <w:p w:rsidR="00C52040" w:rsidRPr="00C52040" w:rsidRDefault="00C52040" w:rsidP="00C52040">
      <w:pPr>
        <w:rPr>
          <w:sz w:val="16"/>
          <w:szCs w:val="16"/>
        </w:rPr>
      </w:pPr>
      <w:r w:rsidRPr="00C52040">
        <w:rPr>
          <w:sz w:val="16"/>
          <w:szCs w:val="16"/>
          <w:lang w:val="uk-UA"/>
        </w:rPr>
        <w:t xml:space="preserve">спілкування в науковій галузі виникає потреба у використанні певних засобів літературної мови, створенні особливих мовних організацій, які в сукупності відповідали б вимогам комунікації саме у сфері науки. </w:t>
      </w:r>
      <w:r w:rsidRPr="00C52040">
        <w:rPr>
          <w:sz w:val="16"/>
          <w:szCs w:val="16"/>
        </w:rPr>
        <w:t xml:space="preserve">Наука, накопичуючи факти, експериментуючи, аналізуючи й узагальнюючи, фіксує свої результати </w:t>
      </w:r>
      <w:proofErr w:type="gramStart"/>
      <w:r w:rsidRPr="00C52040">
        <w:rPr>
          <w:sz w:val="16"/>
          <w:szCs w:val="16"/>
        </w:rPr>
        <w:t>в</w:t>
      </w:r>
      <w:proofErr w:type="gramEnd"/>
      <w:r w:rsidRPr="00C52040">
        <w:rPr>
          <w:sz w:val="16"/>
          <w:szCs w:val="16"/>
        </w:rPr>
        <w:t xml:space="preserve"> </w:t>
      </w:r>
    </w:p>
    <w:p w:rsidR="00C52040" w:rsidRPr="00C52040" w:rsidRDefault="00C52040" w:rsidP="00C52040">
      <w:pPr>
        <w:rPr>
          <w:sz w:val="16"/>
          <w:szCs w:val="16"/>
        </w:rPr>
      </w:pPr>
      <w:r w:rsidRPr="00C52040">
        <w:rPr>
          <w:sz w:val="16"/>
          <w:szCs w:val="16"/>
        </w:rPr>
        <w:t>окремих поняттях і в системі понять, оскільки змістом наукових повідомлень є опис фактів, предметів і явищ дійсності, їх вивчення, пояснення, формулювання закономірностей і законів.</w:t>
      </w:r>
      <w:r w:rsidRPr="00C52040">
        <w:rPr>
          <w:sz w:val="16"/>
          <w:szCs w:val="16"/>
          <w:lang w:val="uk-UA"/>
        </w:rPr>
        <w:t xml:space="preserve"> </w:t>
      </w:r>
      <w:r w:rsidRPr="00C52040">
        <w:rPr>
          <w:sz w:val="16"/>
          <w:szCs w:val="16"/>
        </w:rPr>
        <w:t xml:space="preserve">Періодом найбільш </w:t>
      </w:r>
      <w:proofErr w:type="gramStart"/>
      <w:r w:rsidRPr="00C52040">
        <w:rPr>
          <w:sz w:val="16"/>
          <w:szCs w:val="16"/>
        </w:rPr>
        <w:t>активного</w:t>
      </w:r>
      <w:proofErr w:type="gramEnd"/>
      <w:r w:rsidRPr="00C52040">
        <w:rPr>
          <w:sz w:val="16"/>
          <w:szCs w:val="16"/>
        </w:rPr>
        <w:t xml:space="preserve"> розвитку наукового стилю нової української мови можна вважати 20-ті – початок 30-х років ХХ століття. Унормування української наукової термінології на наукових засадах було розпочато в Інституті української наукової мови (ІУНМ) Академії наук, робота якого ґрунтувалася на досягненнях українських лінгві</w:t>
      </w:r>
      <w:proofErr w:type="gramStart"/>
      <w:r w:rsidRPr="00C52040">
        <w:rPr>
          <w:sz w:val="16"/>
          <w:szCs w:val="16"/>
        </w:rPr>
        <w:t>ст</w:t>
      </w:r>
      <w:proofErr w:type="gramEnd"/>
      <w:r w:rsidRPr="00C52040">
        <w:rPr>
          <w:sz w:val="16"/>
          <w:szCs w:val="16"/>
        </w:rPr>
        <w:t xml:space="preserve">ів, письменників, учених, що об’єднувалися у Науковому товаристві ім. Т. Шевченка. ІУНМ як науково-дослідна установа мав надзвичайне завдання – якнайшвидше розробити наукову мову й термінологію для нагальних потреб молодої української науки, задовольнити термінологічні потреби процесу українського відродження всіх ділянок громадсько-політичного життя. Одночасно з </w:t>
      </w:r>
      <w:proofErr w:type="gramStart"/>
      <w:r w:rsidRPr="00C52040">
        <w:rPr>
          <w:sz w:val="16"/>
          <w:szCs w:val="16"/>
        </w:rPr>
        <w:t>практичною</w:t>
      </w:r>
      <w:proofErr w:type="gramEnd"/>
      <w:r w:rsidRPr="00C52040">
        <w:rPr>
          <w:sz w:val="16"/>
          <w:szCs w:val="16"/>
        </w:rPr>
        <w:t xml:space="preserve"> термінологічною роботою науковці ІУНМ розпочали працювати над теоретичним осмисленням принципів побудови термінологічних систем. Це сприяло </w:t>
      </w:r>
      <w:proofErr w:type="gramStart"/>
      <w:r w:rsidRPr="00C52040">
        <w:rPr>
          <w:sz w:val="16"/>
          <w:szCs w:val="16"/>
        </w:rPr>
        <w:t>п</w:t>
      </w:r>
      <w:proofErr w:type="gramEnd"/>
      <w:r w:rsidRPr="00C52040">
        <w:rPr>
          <w:sz w:val="16"/>
          <w:szCs w:val="16"/>
        </w:rPr>
        <w:t xml:space="preserve">іднесенню самої науки, розширенню сфери функціонування </w:t>
      </w:r>
    </w:p>
    <w:p w:rsidR="00C52040" w:rsidRDefault="00C52040" w:rsidP="00C52040">
      <w:pPr>
        <w:rPr>
          <w:sz w:val="16"/>
          <w:szCs w:val="16"/>
          <w:lang w:val="uk-UA"/>
        </w:rPr>
      </w:pPr>
      <w:r w:rsidRPr="00C52040">
        <w:rPr>
          <w:sz w:val="16"/>
          <w:szCs w:val="16"/>
        </w:rPr>
        <w:t xml:space="preserve">української мови і доведенню її універсальності. 20-ті – початок 30-х років характеризувалися значною активністю наукових </w:t>
      </w:r>
      <w:proofErr w:type="gramStart"/>
      <w:r w:rsidRPr="00C52040">
        <w:rPr>
          <w:sz w:val="16"/>
          <w:szCs w:val="16"/>
        </w:rPr>
        <w:t>досл</w:t>
      </w:r>
      <w:proofErr w:type="gramEnd"/>
      <w:r w:rsidRPr="00C52040">
        <w:rPr>
          <w:sz w:val="16"/>
          <w:szCs w:val="16"/>
        </w:rPr>
        <w:t>іджень: зросла кількість наукових праць у галузі техніки, математики, механіки, машинобудування та ін.; проходили активні дискусії щодо орфографічного, граматичного й лексичного унормування наукової мови; працівники мовознавчих установ виконували велику роботу зі збирання й опрацювання наукової лексики української мови.</w:t>
      </w:r>
      <w:r w:rsidRPr="00C52040">
        <w:rPr>
          <w:sz w:val="16"/>
          <w:szCs w:val="16"/>
          <w:lang w:val="uk-UA"/>
        </w:rPr>
        <w:t xml:space="preserve"> Вивчення наукового стилю проводиться з урахуванням того факту, що наукова література містить у собі кілька різновидів наукових текстів: науково-технічні, науково-ділові, науково-гуманітарні тощо.</w:t>
      </w:r>
      <w:r w:rsidRPr="00C52040">
        <w:rPr>
          <w:sz w:val="16"/>
          <w:szCs w:val="16"/>
          <w:lang w:val="uk-UA"/>
        </w:rPr>
        <w:cr/>
      </w:r>
      <w:r>
        <w:rPr>
          <w:sz w:val="16"/>
          <w:szCs w:val="16"/>
          <w:lang w:val="uk-UA"/>
        </w:rPr>
        <w:br/>
      </w:r>
    </w:p>
    <w:p w:rsidR="00C52040" w:rsidRDefault="00C52040">
      <w:pPr>
        <w:spacing w:after="200" w:line="276" w:lineRule="auto"/>
        <w:rPr>
          <w:sz w:val="16"/>
          <w:szCs w:val="16"/>
          <w:lang w:val="uk-UA"/>
        </w:rPr>
      </w:pPr>
      <w:r>
        <w:rPr>
          <w:sz w:val="16"/>
          <w:szCs w:val="16"/>
          <w:lang w:val="uk-UA"/>
        </w:rPr>
        <w:br w:type="page"/>
      </w:r>
    </w:p>
    <w:p w:rsidR="00C52040" w:rsidRDefault="00C52040" w:rsidP="00C52040">
      <w:pPr>
        <w:pStyle w:val="3"/>
        <w:shd w:val="clear" w:color="auto" w:fill="FFFFFF"/>
        <w:spacing w:before="0"/>
        <w:ind w:firstLine="150"/>
        <w:rPr>
          <w:rFonts w:ascii="Palatino Linotype" w:hAnsi="Palatino Linotype"/>
          <w:color w:val="000000"/>
          <w:sz w:val="24"/>
          <w:szCs w:val="24"/>
        </w:rPr>
      </w:pPr>
      <w:r>
        <w:rPr>
          <w:rFonts w:ascii="Palatino Linotype" w:hAnsi="Palatino Linotype"/>
          <w:color w:val="000000"/>
          <w:sz w:val="24"/>
          <w:szCs w:val="24"/>
        </w:rPr>
        <w:lastRenderedPageBreak/>
        <w:t xml:space="preserve">Професійна сфера як інтеграція офіційно-ділового, наукового і розмовного </w:t>
      </w:r>
      <w:proofErr w:type="gramStart"/>
      <w:r>
        <w:rPr>
          <w:rFonts w:ascii="Palatino Linotype" w:hAnsi="Palatino Linotype"/>
          <w:color w:val="000000"/>
          <w:sz w:val="24"/>
          <w:szCs w:val="24"/>
        </w:rPr>
        <w:t>стил</w:t>
      </w:r>
      <w:proofErr w:type="gramEnd"/>
      <w:r>
        <w:rPr>
          <w:rFonts w:ascii="Palatino Linotype" w:hAnsi="Palatino Linotype"/>
          <w:color w:val="000000"/>
          <w:sz w:val="24"/>
          <w:szCs w:val="24"/>
        </w:rPr>
        <w:t>ів</w:t>
      </w:r>
    </w:p>
    <w:p w:rsidR="00C52040" w:rsidRPr="00C52040" w:rsidRDefault="00C52040" w:rsidP="00C52040">
      <w:pPr>
        <w:rPr>
          <w:sz w:val="16"/>
          <w:szCs w:val="16"/>
        </w:rPr>
      </w:pPr>
      <w:bookmarkStart w:id="1" w:name="761"/>
      <w:r w:rsidRPr="00C52040">
        <w:rPr>
          <w:sz w:val="16"/>
          <w:szCs w:val="16"/>
        </w:rPr>
        <w:t xml:space="preserve">Поняття "професійна мова" охоплює три функціональні </w:t>
      </w:r>
      <w:proofErr w:type="gramStart"/>
      <w:r w:rsidRPr="00C52040">
        <w:rPr>
          <w:sz w:val="16"/>
          <w:szCs w:val="16"/>
        </w:rPr>
        <w:t>р</w:t>
      </w:r>
      <w:proofErr w:type="gramEnd"/>
      <w:r w:rsidRPr="00C52040">
        <w:rPr>
          <w:sz w:val="16"/>
          <w:szCs w:val="16"/>
        </w:rPr>
        <w:t xml:space="preserve">ізновиди літературної мови - офіційно-діловий, науковий, розмовний. На думку O.A. Лаптєвої, науковий і діловий </w:t>
      </w:r>
      <w:proofErr w:type="gramStart"/>
      <w:r w:rsidRPr="00C52040">
        <w:rPr>
          <w:sz w:val="16"/>
          <w:szCs w:val="16"/>
        </w:rPr>
        <w:t>стил</w:t>
      </w:r>
      <w:proofErr w:type="gramEnd"/>
      <w:r w:rsidRPr="00C52040">
        <w:rPr>
          <w:sz w:val="16"/>
          <w:szCs w:val="16"/>
        </w:rPr>
        <w:t xml:space="preserve">і у період свого становлення "поряд з процесами дивергенції завжди репрезентували зближення, в результаті чого утворився складний конгломерат вихідних спільностей і взаємопроникнень"31. Обидва </w:t>
      </w:r>
      <w:proofErr w:type="gramStart"/>
      <w:r w:rsidRPr="00C52040">
        <w:rPr>
          <w:sz w:val="16"/>
          <w:szCs w:val="16"/>
        </w:rPr>
        <w:t>стил</w:t>
      </w:r>
      <w:proofErr w:type="gramEnd"/>
      <w:r w:rsidRPr="00C52040">
        <w:rPr>
          <w:sz w:val="16"/>
          <w:szCs w:val="16"/>
        </w:rPr>
        <w:t>і не допускають (або майже не допускають) уживання художніх засобів мовлення, звуконаслідування слів, вигуків, питальних та окличних речень та ін. Науковий і офіційно-діловий стилі розраховані на раціональне, а не емоційне сприйняття. В обох стилях по можливості уникають викладу від першої особи однини (</w:t>
      </w:r>
      <w:proofErr w:type="gramStart"/>
      <w:r w:rsidRPr="00C52040">
        <w:rPr>
          <w:sz w:val="16"/>
          <w:szCs w:val="16"/>
        </w:rPr>
        <w:t>кр</w:t>
      </w:r>
      <w:proofErr w:type="gramEnd"/>
      <w:r w:rsidRPr="00C52040">
        <w:rPr>
          <w:sz w:val="16"/>
          <w:szCs w:val="16"/>
        </w:rPr>
        <w:t>ім документів щодо особового складу) ("я дослідив", "я повідомляю") і замінюють її першою особою множини ("ми дослідили", "ми повідомляємо") або безособовими конструкціями ("було досліджено", "дослідження було проведено").</w:t>
      </w:r>
    </w:p>
    <w:p w:rsidR="00C52040" w:rsidRPr="00C52040" w:rsidRDefault="00C52040" w:rsidP="00C52040">
      <w:pPr>
        <w:rPr>
          <w:sz w:val="16"/>
          <w:szCs w:val="16"/>
        </w:rPr>
      </w:pPr>
      <w:r w:rsidRPr="00C52040">
        <w:rPr>
          <w:sz w:val="16"/>
          <w:szCs w:val="16"/>
        </w:rPr>
        <w:t xml:space="preserve">Для цих </w:t>
      </w:r>
      <w:proofErr w:type="gramStart"/>
      <w:r w:rsidRPr="00C52040">
        <w:rPr>
          <w:sz w:val="16"/>
          <w:szCs w:val="16"/>
        </w:rPr>
        <w:t>стил</w:t>
      </w:r>
      <w:proofErr w:type="gramEnd"/>
      <w:r w:rsidRPr="00C52040">
        <w:rPr>
          <w:sz w:val="16"/>
          <w:szCs w:val="16"/>
        </w:rPr>
        <w:t>ів характерні спільні метатекстові одиниці, за допомоги яких можна:</w:t>
      </w:r>
    </w:p>
    <w:p w:rsidR="00C52040" w:rsidRPr="00C52040" w:rsidRDefault="00C52040" w:rsidP="00C52040">
      <w:pPr>
        <w:rPr>
          <w:sz w:val="16"/>
          <w:szCs w:val="16"/>
        </w:rPr>
      </w:pPr>
      <w:r w:rsidRPr="00C52040">
        <w:rPr>
          <w:sz w:val="16"/>
          <w:szCs w:val="16"/>
        </w:rPr>
        <w:t xml:space="preserve">1) наголосити на чомусь важливому, привернути увагу читачів до важливих фактів: слід (варто) зауважити, особливо важливо виокремити, розглянемо (наведемо) тепер приклад, особливу увагу треба зосереджувати, перейдемо до питання, зауважимо насамперед, тільки, </w:t>
      </w:r>
      <w:proofErr w:type="gramStart"/>
      <w:r w:rsidRPr="00C52040">
        <w:rPr>
          <w:sz w:val="16"/>
          <w:szCs w:val="16"/>
        </w:rPr>
        <w:t>аж</w:t>
      </w:r>
      <w:proofErr w:type="gramEnd"/>
      <w:r w:rsidRPr="00C52040">
        <w:rPr>
          <w:sz w:val="16"/>
          <w:szCs w:val="16"/>
        </w:rPr>
        <w:t xml:space="preserve"> ніяк не;</w:t>
      </w:r>
    </w:p>
    <w:p w:rsidR="00C52040" w:rsidRPr="00C52040" w:rsidRDefault="00C52040" w:rsidP="00C52040">
      <w:pPr>
        <w:rPr>
          <w:sz w:val="16"/>
          <w:szCs w:val="16"/>
        </w:rPr>
      </w:pPr>
      <w:r w:rsidRPr="00C52040">
        <w:rPr>
          <w:sz w:val="16"/>
          <w:szCs w:val="16"/>
        </w:rPr>
        <w:t xml:space="preserve">2) пояснити, уточнити, виділити щось: наприклад, </w:t>
      </w:r>
      <w:proofErr w:type="gramStart"/>
      <w:r w:rsidRPr="00C52040">
        <w:rPr>
          <w:sz w:val="16"/>
          <w:szCs w:val="16"/>
        </w:rPr>
        <w:t>для</w:t>
      </w:r>
      <w:proofErr w:type="gramEnd"/>
      <w:r w:rsidRPr="00C52040">
        <w:rPr>
          <w:sz w:val="16"/>
          <w:szCs w:val="16"/>
        </w:rPr>
        <w:t xml:space="preserve"> </w:t>
      </w:r>
      <w:proofErr w:type="gramStart"/>
      <w:r w:rsidRPr="00C52040">
        <w:rPr>
          <w:sz w:val="16"/>
          <w:szCs w:val="16"/>
        </w:rPr>
        <w:t>прикладу</w:t>
      </w:r>
      <w:proofErr w:type="gramEnd"/>
      <w:r w:rsidRPr="00C52040">
        <w:rPr>
          <w:sz w:val="16"/>
          <w:szCs w:val="16"/>
        </w:rPr>
        <w:t>, як-от, приміром, зокрема, а саме, тобто, як ось, це значить, передусім (передовсім), так, тільки, лише, навіть;</w:t>
      </w:r>
    </w:p>
    <w:p w:rsidR="00C52040" w:rsidRPr="00C52040" w:rsidRDefault="00C52040" w:rsidP="00C52040">
      <w:pPr>
        <w:rPr>
          <w:sz w:val="16"/>
          <w:szCs w:val="16"/>
        </w:rPr>
      </w:pPr>
      <w:r w:rsidRPr="00C52040">
        <w:rPr>
          <w:sz w:val="16"/>
          <w:szCs w:val="16"/>
        </w:rPr>
        <w:t xml:space="preserve">3) поєднати частини інформації: / (й), також, тобто, іншими словами, інше кажучи, або інакше, </w:t>
      </w:r>
      <w:proofErr w:type="gramStart"/>
      <w:r w:rsidRPr="00C52040">
        <w:rPr>
          <w:sz w:val="16"/>
          <w:szCs w:val="16"/>
        </w:rPr>
        <w:t>кр</w:t>
      </w:r>
      <w:proofErr w:type="gramEnd"/>
      <w:r w:rsidRPr="00C52040">
        <w:rPr>
          <w:sz w:val="16"/>
          <w:szCs w:val="16"/>
        </w:rPr>
        <w:t>ім того, разом з тим, між іншим, мало того, заразом, згідно з цим, відповідно до цього, як зазначалося раніше, як про це йшлося;</w:t>
      </w:r>
    </w:p>
    <w:p w:rsidR="00C52040" w:rsidRPr="00C52040" w:rsidRDefault="00C52040" w:rsidP="00C52040">
      <w:pPr>
        <w:rPr>
          <w:sz w:val="16"/>
          <w:szCs w:val="16"/>
        </w:rPr>
      </w:pPr>
      <w:r w:rsidRPr="00C52040">
        <w:rPr>
          <w:sz w:val="16"/>
          <w:szCs w:val="16"/>
        </w:rPr>
        <w:t xml:space="preserve">4) вказати на порядок думок і їх зв'язок, </w:t>
      </w:r>
      <w:proofErr w:type="gramStart"/>
      <w:r w:rsidRPr="00C52040">
        <w:rPr>
          <w:sz w:val="16"/>
          <w:szCs w:val="16"/>
        </w:rPr>
        <w:t>посл</w:t>
      </w:r>
      <w:proofErr w:type="gramEnd"/>
      <w:r w:rsidRPr="00C52040">
        <w:rPr>
          <w:sz w:val="16"/>
          <w:szCs w:val="16"/>
        </w:rPr>
        <w:t>ідовність викладу: по-перше, по-друге, з одного боку, з другого боку, ще раз, почнемо з того, що..., перейдемо до. ..;</w:t>
      </w:r>
    </w:p>
    <w:p w:rsidR="00C52040" w:rsidRPr="00C52040" w:rsidRDefault="00C52040" w:rsidP="00C52040">
      <w:pPr>
        <w:rPr>
          <w:sz w:val="16"/>
          <w:szCs w:val="16"/>
        </w:rPr>
      </w:pPr>
      <w:r w:rsidRPr="00C52040">
        <w:rPr>
          <w:sz w:val="16"/>
          <w:szCs w:val="16"/>
        </w:rPr>
        <w:t>5) висловити впевненість або невпевненість (оцінку повідомлюваного): безсумнівно, безперечно, без усякого сумніву, беззаперечно, поза всяким сумнівом, напевно (напевне), звичайно, природно, обоє 'язково, необмінно, безпомилково, розуміється, не потребує доведення..., можливо, ймовірно, самозрозуміло;</w:t>
      </w:r>
    </w:p>
    <w:p w:rsidR="00C52040" w:rsidRPr="00C52040" w:rsidRDefault="00C52040" w:rsidP="00C52040">
      <w:pPr>
        <w:rPr>
          <w:sz w:val="16"/>
          <w:szCs w:val="16"/>
        </w:rPr>
      </w:pPr>
      <w:r w:rsidRPr="00C52040">
        <w:rPr>
          <w:sz w:val="16"/>
          <w:szCs w:val="16"/>
        </w:rPr>
        <w:t xml:space="preserve">6) узагальнити, зробити висновок: у результаті можна дійти висновку, що...; узагальнюючи, є </w:t>
      </w:r>
      <w:proofErr w:type="gramStart"/>
      <w:r w:rsidRPr="00C52040">
        <w:rPr>
          <w:sz w:val="16"/>
          <w:szCs w:val="16"/>
        </w:rPr>
        <w:t>п</w:t>
      </w:r>
      <w:proofErr w:type="gramEnd"/>
      <w:r w:rsidRPr="00C52040">
        <w:rPr>
          <w:sz w:val="16"/>
          <w:szCs w:val="16"/>
        </w:rPr>
        <w:t>ідстави стверджувати; із сказаного випливає; з огляду на важливість (авторитетність); отже, таким чином, зрештою, врешті, після всього, сутність викладеного дає підстави потвердити про...; на основі цього ми переконалися в тому...;</w:t>
      </w:r>
    </w:p>
    <w:p w:rsidR="00C52040" w:rsidRPr="00C52040" w:rsidRDefault="00C52040" w:rsidP="00C52040">
      <w:pPr>
        <w:rPr>
          <w:sz w:val="16"/>
          <w:szCs w:val="16"/>
        </w:rPr>
      </w:pPr>
      <w:r w:rsidRPr="00C52040">
        <w:rPr>
          <w:sz w:val="16"/>
          <w:szCs w:val="16"/>
        </w:rPr>
        <w:t xml:space="preserve">7) зіставити або протиставити інформацію, вказати на причину (умову) і наслідки: а, але, проте, однак, не тільки (не лише), </w:t>
      </w:r>
      <w:proofErr w:type="gramStart"/>
      <w:r w:rsidRPr="00C52040">
        <w:rPr>
          <w:sz w:val="16"/>
          <w:szCs w:val="16"/>
        </w:rPr>
        <w:t>а й</w:t>
      </w:r>
      <w:proofErr w:type="gramEnd"/>
      <w:r w:rsidRPr="00C52040">
        <w:rPr>
          <w:sz w:val="16"/>
          <w:szCs w:val="16"/>
        </w:rPr>
        <w:t>...; всупереч положенню (твердженню); як з 'ясувалося, попри те, внаслідок цього, а отже, незважаючи на те, як з 'ясувалося;</w:t>
      </w:r>
    </w:p>
    <w:p w:rsidR="00C52040" w:rsidRPr="00C52040" w:rsidRDefault="00C52040" w:rsidP="00C52040">
      <w:pPr>
        <w:rPr>
          <w:sz w:val="16"/>
          <w:szCs w:val="16"/>
        </w:rPr>
      </w:pPr>
      <w:r w:rsidRPr="00C52040">
        <w:rPr>
          <w:sz w:val="16"/>
          <w:szCs w:val="16"/>
        </w:rPr>
        <w:t>8) зробити критичний аналіз відомого або бажаного: з цієї теми уже є...; автор аналізує (розгляда</w:t>
      </w:r>
      <w:proofErr w:type="gramStart"/>
      <w:r w:rsidRPr="00C52040">
        <w:rPr>
          <w:sz w:val="16"/>
          <w:szCs w:val="16"/>
        </w:rPr>
        <w:t>є,</w:t>
      </w:r>
      <w:proofErr w:type="gramEnd"/>
      <w:r w:rsidRPr="00C52040">
        <w:rPr>
          <w:sz w:val="16"/>
          <w:szCs w:val="16"/>
        </w:rPr>
        <w:t xml:space="preserve"> характеризує, порівнює, доводить, обґрунтовує, підкреслює, виокремлює, зупиняється на..., формує, наголошує на важливості, пояснює це тим, що...; звичайно, особливо слід (варто) відзначити, загальноприйнято, одним з найвизначніших досягнень є; у </w:t>
      </w:r>
      <w:proofErr w:type="gramStart"/>
      <w:r w:rsidRPr="00C52040">
        <w:rPr>
          <w:sz w:val="16"/>
          <w:szCs w:val="16"/>
        </w:rPr>
        <w:t>досл</w:t>
      </w:r>
      <w:proofErr w:type="gramEnd"/>
      <w:r w:rsidRPr="00C52040">
        <w:rPr>
          <w:sz w:val="16"/>
          <w:szCs w:val="16"/>
        </w:rPr>
        <w:t>ідженні викладений погляд на..., викладені дискусійні (суперечливі, невідомі, загальновідомі, істинні) відомості, зроблено спробу довести, наведені переконливі докази, враховані попередні висновки, взяті то уваги, схвальним є те, що, варто спробувати, необгрунтоване твердити, можна погодитися.</w:t>
      </w:r>
    </w:p>
    <w:p w:rsidR="00C52040" w:rsidRPr="00C52040" w:rsidRDefault="00C52040" w:rsidP="00C52040">
      <w:pPr>
        <w:rPr>
          <w:sz w:val="16"/>
          <w:szCs w:val="16"/>
        </w:rPr>
      </w:pPr>
      <w:r w:rsidRPr="00C52040">
        <w:rPr>
          <w:sz w:val="16"/>
          <w:szCs w:val="16"/>
        </w:rPr>
        <w:t xml:space="preserve">Отже, професійна сфера репрезентує офіційно-діловий і науковий </w:t>
      </w:r>
      <w:proofErr w:type="gramStart"/>
      <w:r w:rsidRPr="00C52040">
        <w:rPr>
          <w:sz w:val="16"/>
          <w:szCs w:val="16"/>
        </w:rPr>
        <w:t>стил</w:t>
      </w:r>
      <w:proofErr w:type="gramEnd"/>
      <w:r w:rsidRPr="00C52040">
        <w:rPr>
          <w:sz w:val="16"/>
          <w:szCs w:val="16"/>
        </w:rPr>
        <w:t xml:space="preserve">і у єдності спільних мовних засобів досягнення комунікативної мети, адже кожна людина, незалежно від фаху, віку, статі, соціального становища, стикається з проблемою написання заяви, службової довідки, листа, виступу. Для забезпечення комунікативної досконалості мовлення (точності та логічності викладу і їхнього обов'язкового складника - мовної унормованості) кожний фахівець має </w:t>
      </w:r>
      <w:proofErr w:type="gramStart"/>
      <w:r w:rsidRPr="00C52040">
        <w:rPr>
          <w:sz w:val="16"/>
          <w:szCs w:val="16"/>
        </w:rPr>
        <w:t>доц</w:t>
      </w:r>
      <w:proofErr w:type="gramEnd"/>
      <w:r w:rsidRPr="00C52040">
        <w:rPr>
          <w:sz w:val="16"/>
          <w:szCs w:val="16"/>
        </w:rPr>
        <w:t xml:space="preserve">ільно послуговуватися мовними засобами різних рівнів. З цією метою студенти мають навчитися аналізувати наукові, науково-популярні тексти на лексичному, лексико-семантичному, стилістичному і граматичному рівнях, редагувати, скорочувати (компресія) тексти, конструювати елементи висловлювання з урахуванням запропонованої мовленнєвої ситуації. Правильно </w:t>
      </w:r>
      <w:proofErr w:type="gramStart"/>
      <w:r w:rsidRPr="00C52040">
        <w:rPr>
          <w:sz w:val="16"/>
          <w:szCs w:val="16"/>
        </w:rPr>
        <w:t>п</w:t>
      </w:r>
      <w:proofErr w:type="gramEnd"/>
      <w:r w:rsidRPr="00C52040">
        <w:rPr>
          <w:sz w:val="16"/>
          <w:szCs w:val="16"/>
        </w:rPr>
        <w:t xml:space="preserve">ідібраний текст допоможе сформувати уміння спочатку правильно складати вторинні наукові тексти (конспект, анотацію, реферат), а потім підготуватися до написання власного наукового тексту, наприклад, дипломної роботи. Укладаючи конспект, студенти розуміють структуру наукового тексту й особливості його будови, усвідомлюють необхідність правильно скорочувати слова, написати план і виконати певну компресію тексту. </w:t>
      </w:r>
      <w:proofErr w:type="gramStart"/>
      <w:r w:rsidRPr="00C52040">
        <w:rPr>
          <w:sz w:val="16"/>
          <w:szCs w:val="16"/>
        </w:rPr>
        <w:t>Особливу увагу треба приділяти власне українській термінології, що перебуває у пасивному словнику переважної більшості фахівців, бо терміни співіснують в одному семантичному полі з не термінами (виражальні слова), що є "сигналами для розумової діяльності: "думай", "зверни увагу", "зупинись", "подивися з другого боку", "зістав""32.</w:t>
      </w:r>
      <w:proofErr w:type="gramEnd"/>
    </w:p>
    <w:p w:rsidR="00C52040" w:rsidRPr="00C52040" w:rsidRDefault="00C52040" w:rsidP="00C52040">
      <w:pPr>
        <w:rPr>
          <w:sz w:val="16"/>
          <w:szCs w:val="16"/>
        </w:rPr>
      </w:pPr>
      <w:r w:rsidRPr="00C52040">
        <w:rPr>
          <w:sz w:val="16"/>
          <w:szCs w:val="16"/>
        </w:rPr>
        <w:t xml:space="preserve">Основою професійної </w:t>
      </w:r>
      <w:proofErr w:type="gramStart"/>
      <w:r w:rsidRPr="00C52040">
        <w:rPr>
          <w:sz w:val="16"/>
          <w:szCs w:val="16"/>
        </w:rPr>
        <w:t>п</w:t>
      </w:r>
      <w:proofErr w:type="gramEnd"/>
      <w:r w:rsidRPr="00C52040">
        <w:rPr>
          <w:sz w:val="16"/>
          <w:szCs w:val="16"/>
        </w:rPr>
        <w:t xml:space="preserve">ідготовки є комунікативна компетенція, тобто уміння і навички говорити, запитувати, відповідати, аргументувати, переконувати, висловлювати точно і ясно думку, правильно поводити себе в конкретній ситуації. І тут на допомогу прийде розмовний стиль, зокрема його різновид - розмовно-професійний. </w:t>
      </w:r>
      <w:proofErr w:type="gramStart"/>
      <w:r w:rsidRPr="00C52040">
        <w:rPr>
          <w:sz w:val="16"/>
          <w:szCs w:val="16"/>
        </w:rPr>
        <w:t>П</w:t>
      </w:r>
      <w:proofErr w:type="gramEnd"/>
      <w:r w:rsidRPr="00C52040">
        <w:rPr>
          <w:sz w:val="16"/>
          <w:szCs w:val="16"/>
        </w:rPr>
        <w:t xml:space="preserve">ід час занять студенти відтворюватимуть фрагменти професійної діяльності, вирішуватимуть ситуативні задачі, в яких можна запропонувати будь-яке мовне явище чи комунікативну проблему. </w:t>
      </w:r>
      <w:proofErr w:type="gramStart"/>
      <w:r w:rsidRPr="00C52040">
        <w:rPr>
          <w:sz w:val="16"/>
          <w:szCs w:val="16"/>
        </w:rPr>
        <w:t>З</w:t>
      </w:r>
      <w:proofErr w:type="gramEnd"/>
      <w:r w:rsidRPr="00C52040">
        <w:rPr>
          <w:sz w:val="16"/>
          <w:szCs w:val="16"/>
        </w:rPr>
        <w:t xml:space="preserve"> цією метою варто проводити тренінги, які орієнтуватимуть студентів на створення діалогів чи вміння вступати в дискусію, уважне слухання опонента чи втручання в розмову, висловлення власного погляду чи узагальнення думок тощо.</w:t>
      </w:r>
    </w:p>
    <w:p w:rsidR="00C52040" w:rsidRPr="00C52040" w:rsidRDefault="00C52040" w:rsidP="00C52040">
      <w:pPr>
        <w:rPr>
          <w:sz w:val="16"/>
          <w:szCs w:val="16"/>
        </w:rPr>
      </w:pPr>
      <w:r w:rsidRPr="00C52040">
        <w:rPr>
          <w:sz w:val="16"/>
          <w:szCs w:val="16"/>
        </w:rPr>
        <w:t xml:space="preserve">Отже, поняття "професійне мовлення" репрезентує принаймні три </w:t>
      </w:r>
      <w:proofErr w:type="gramStart"/>
      <w:r w:rsidRPr="00C52040">
        <w:rPr>
          <w:sz w:val="16"/>
          <w:szCs w:val="16"/>
        </w:rPr>
        <w:t>стил</w:t>
      </w:r>
      <w:proofErr w:type="gramEnd"/>
      <w:r w:rsidRPr="00C52040">
        <w:rPr>
          <w:sz w:val="16"/>
          <w:szCs w:val="16"/>
        </w:rPr>
        <w:t>і: офіційно-діловий, науковий і розмовний.</w:t>
      </w:r>
    </w:p>
    <w:bookmarkEnd w:id="1"/>
    <w:p w:rsidR="00C52040" w:rsidRDefault="00C52040">
      <w:pPr>
        <w:spacing w:after="200" w:line="276" w:lineRule="auto"/>
        <w:rPr>
          <w:sz w:val="16"/>
          <w:szCs w:val="16"/>
          <w:lang w:val="uk-UA"/>
        </w:rPr>
      </w:pPr>
      <w:r>
        <w:rPr>
          <w:sz w:val="16"/>
          <w:szCs w:val="16"/>
          <w:lang w:val="uk-UA"/>
        </w:rPr>
        <w:br w:type="page"/>
      </w:r>
    </w:p>
    <w:p w:rsidR="00C52040" w:rsidRPr="00C52040" w:rsidRDefault="008A4831" w:rsidP="00C52040">
      <w:pPr>
        <w:shd w:val="clear" w:color="auto" w:fill="FFFFFF"/>
        <w:spacing w:before="100" w:beforeAutospacing="1" w:after="100" w:afterAutospacing="1"/>
        <w:jc w:val="both"/>
        <w:rPr>
          <w:rFonts w:asciiTheme="minorHAnsi" w:hAnsiTheme="minorHAnsi"/>
          <w:color w:val="1A1A1A"/>
          <w:sz w:val="16"/>
          <w:szCs w:val="16"/>
          <w:lang w:eastAsia="ja-JP"/>
        </w:rPr>
      </w:pPr>
      <w:r>
        <w:rPr>
          <w:rFonts w:asciiTheme="minorHAnsi" w:hAnsiTheme="minorHAnsi"/>
          <w:color w:val="1A1A1A"/>
          <w:sz w:val="16"/>
          <w:szCs w:val="16"/>
          <w:lang w:val="uk-UA" w:eastAsia="ja-JP"/>
        </w:rPr>
        <w:lastRenderedPageBreak/>
        <w:t xml:space="preserve"> </w:t>
      </w:r>
      <w:r>
        <w:rPr>
          <w:rFonts w:asciiTheme="minorHAnsi" w:hAnsiTheme="minorHAnsi"/>
          <w:color w:val="1A1A1A"/>
          <w:sz w:val="16"/>
          <w:szCs w:val="16"/>
          <w:lang w:val="uk-UA" w:eastAsia="ja-JP"/>
        </w:rPr>
        <w:tab/>
      </w:r>
      <w:r>
        <w:rPr>
          <w:rFonts w:asciiTheme="minorHAnsi" w:hAnsiTheme="minorHAnsi"/>
          <w:color w:val="1A1A1A"/>
          <w:sz w:val="16"/>
          <w:szCs w:val="16"/>
          <w:lang w:val="uk-UA" w:eastAsia="ja-JP"/>
        </w:rPr>
        <w:tab/>
      </w:r>
      <w:r w:rsidRPr="008A4831">
        <w:rPr>
          <w:rFonts w:asciiTheme="minorHAnsi" w:hAnsiTheme="minorHAnsi"/>
          <w:b/>
          <w:color w:val="1A1A1A"/>
          <w:sz w:val="16"/>
          <w:szCs w:val="16"/>
          <w:lang w:val="uk-UA" w:eastAsia="ja-JP"/>
        </w:rPr>
        <w:t>Мовний етикет у професійному спілкуванні</w:t>
      </w:r>
      <w:r w:rsidRPr="008A4831">
        <w:rPr>
          <w:rFonts w:asciiTheme="minorHAnsi" w:hAnsiTheme="minorHAnsi"/>
          <w:color w:val="1A1A1A"/>
          <w:sz w:val="16"/>
          <w:szCs w:val="16"/>
          <w:lang w:val="uk-UA" w:eastAsia="ja-JP"/>
        </w:rPr>
        <w:t>.</w:t>
      </w:r>
      <w:r>
        <w:rPr>
          <w:rFonts w:asciiTheme="minorHAnsi" w:hAnsiTheme="minorHAnsi"/>
          <w:color w:val="1A1A1A"/>
          <w:sz w:val="16"/>
          <w:szCs w:val="16"/>
          <w:lang w:val="uk-UA" w:eastAsia="ja-JP"/>
        </w:rPr>
        <w:tab/>
      </w:r>
      <w:r>
        <w:rPr>
          <w:rFonts w:asciiTheme="minorHAnsi" w:hAnsiTheme="minorHAnsi"/>
          <w:color w:val="1A1A1A"/>
          <w:sz w:val="16"/>
          <w:szCs w:val="16"/>
          <w:lang w:val="uk-UA" w:eastAsia="ja-JP"/>
        </w:rPr>
        <w:tab/>
      </w:r>
      <w:r>
        <w:rPr>
          <w:rFonts w:asciiTheme="minorHAnsi" w:hAnsiTheme="minorHAnsi"/>
          <w:color w:val="1A1A1A"/>
          <w:sz w:val="16"/>
          <w:szCs w:val="16"/>
          <w:lang w:val="uk-UA" w:eastAsia="ja-JP"/>
        </w:rPr>
        <w:br/>
      </w:r>
      <w:proofErr w:type="gramStart"/>
      <w:r w:rsidR="00C52040" w:rsidRPr="00C52040">
        <w:rPr>
          <w:rFonts w:asciiTheme="minorHAnsi" w:hAnsiTheme="minorHAnsi"/>
          <w:color w:val="1A1A1A"/>
          <w:sz w:val="16"/>
          <w:szCs w:val="16"/>
          <w:lang w:eastAsia="ja-JP"/>
        </w:rPr>
        <w:t>Сформован</w:t>
      </w:r>
      <w:proofErr w:type="gramEnd"/>
      <w:r w:rsidR="00C52040" w:rsidRPr="00C52040">
        <w:rPr>
          <w:rFonts w:asciiTheme="minorHAnsi" w:hAnsiTheme="minorHAnsi"/>
          <w:color w:val="1A1A1A"/>
          <w:sz w:val="16"/>
          <w:szCs w:val="16"/>
          <w:lang w:eastAsia="ja-JP"/>
        </w:rPr>
        <w:t>і норми моральності є результатом тривалого за часом процесу становлення взаємин між людьми. Без дотримання цих норм неможливі політичні, економічні, культурні відносини, тому що не можна існувати, не поважаючи один одного, не накладаючи на себе певних обмежень.</w:t>
      </w:r>
    </w:p>
    <w:p w:rsidR="00C52040" w:rsidRPr="00C52040" w:rsidRDefault="00C52040" w:rsidP="00C52040">
      <w:pPr>
        <w:shd w:val="clear" w:color="auto" w:fill="FFFFFF"/>
        <w:spacing w:before="100" w:beforeAutospacing="1" w:after="100" w:afterAutospacing="1"/>
        <w:jc w:val="both"/>
        <w:rPr>
          <w:rFonts w:asciiTheme="minorHAnsi" w:hAnsiTheme="minorHAnsi"/>
          <w:color w:val="1A1A1A"/>
          <w:sz w:val="16"/>
          <w:szCs w:val="16"/>
          <w:lang w:eastAsia="ja-JP"/>
        </w:rPr>
      </w:pPr>
      <w:r w:rsidRPr="00C52040">
        <w:rPr>
          <w:rFonts w:asciiTheme="minorHAnsi" w:hAnsiTheme="minorHAnsi"/>
          <w:color w:val="1A1A1A"/>
          <w:sz w:val="16"/>
          <w:szCs w:val="16"/>
          <w:lang w:eastAsia="ja-JP"/>
        </w:rPr>
        <w:t xml:space="preserve">Етикет - слово французького походження, що означає манеру поводження. До нього відносяться правила чемності і </w:t>
      </w:r>
      <w:proofErr w:type="gramStart"/>
      <w:r w:rsidRPr="00C52040">
        <w:rPr>
          <w:rFonts w:asciiTheme="minorHAnsi" w:hAnsiTheme="minorHAnsi"/>
          <w:color w:val="1A1A1A"/>
          <w:sz w:val="16"/>
          <w:szCs w:val="16"/>
          <w:lang w:eastAsia="ja-JP"/>
        </w:rPr>
        <w:t>вв</w:t>
      </w:r>
      <w:proofErr w:type="gramEnd"/>
      <w:r w:rsidRPr="00C52040">
        <w:rPr>
          <w:rFonts w:asciiTheme="minorHAnsi" w:hAnsiTheme="minorHAnsi"/>
          <w:color w:val="1A1A1A"/>
          <w:sz w:val="16"/>
          <w:szCs w:val="16"/>
          <w:lang w:eastAsia="ja-JP"/>
        </w:rPr>
        <w:t>ічливості, прийняті в суспільстві.</w:t>
      </w:r>
    </w:p>
    <w:p w:rsidR="008A4831" w:rsidRPr="008A4831" w:rsidRDefault="00C52040" w:rsidP="008A4831">
      <w:pPr>
        <w:pStyle w:val="a4"/>
        <w:ind w:firstLine="225"/>
        <w:rPr>
          <w:rFonts w:asciiTheme="minorHAnsi" w:hAnsiTheme="minorHAnsi"/>
          <w:color w:val="000000"/>
          <w:sz w:val="16"/>
          <w:szCs w:val="16"/>
          <w:shd w:val="clear" w:color="auto" w:fill="FFFFFF"/>
        </w:rPr>
      </w:pPr>
      <w:r w:rsidRPr="00C52040">
        <w:rPr>
          <w:rFonts w:asciiTheme="minorHAnsi" w:hAnsiTheme="minorHAnsi"/>
          <w:color w:val="1A1A1A"/>
          <w:sz w:val="16"/>
          <w:szCs w:val="16"/>
        </w:rPr>
        <w:t xml:space="preserve">Сучасний етикет успадковує звичаї практично всіх народів </w:t>
      </w:r>
      <w:proofErr w:type="gramStart"/>
      <w:r w:rsidRPr="00C52040">
        <w:rPr>
          <w:rFonts w:asciiTheme="minorHAnsi" w:hAnsiTheme="minorHAnsi"/>
          <w:color w:val="1A1A1A"/>
          <w:sz w:val="16"/>
          <w:szCs w:val="16"/>
        </w:rPr>
        <w:t>в</w:t>
      </w:r>
      <w:proofErr w:type="gramEnd"/>
      <w:r w:rsidRPr="00C52040">
        <w:rPr>
          <w:rFonts w:asciiTheme="minorHAnsi" w:hAnsiTheme="minorHAnsi"/>
          <w:color w:val="1A1A1A"/>
          <w:sz w:val="16"/>
          <w:szCs w:val="16"/>
        </w:rPr>
        <w:t>ід сивої давнини до наших днів. В основі своєї ці правила поведінки є загальними, оскільки вони дотримуються представниками не тільки якогось даного суспільства, але і представниками всіляких соціально-політичних систем, що існують у сучасному світі. Народи кожної країни вносять в етикет свої виправлення і доповнення, обумовлені суспільним ладом країни, специфікою її історичної будови, національними традиціями і звичаями.</w:t>
      </w:r>
      <w:r w:rsidR="008A4831" w:rsidRPr="008A4831">
        <w:rPr>
          <w:rFonts w:asciiTheme="minorHAnsi" w:hAnsiTheme="minorHAnsi"/>
          <w:color w:val="1A1A1A"/>
          <w:sz w:val="16"/>
          <w:szCs w:val="16"/>
          <w:lang w:val="uk-UA"/>
        </w:rPr>
        <w:br/>
      </w:r>
      <w:bookmarkStart w:id="2" w:name="332"/>
      <w:r w:rsidR="008A4831" w:rsidRPr="008A4831">
        <w:rPr>
          <w:rFonts w:asciiTheme="minorHAnsi" w:hAnsiTheme="minorHAnsi"/>
          <w:color w:val="000000"/>
          <w:sz w:val="16"/>
          <w:szCs w:val="16"/>
          <w:shd w:val="clear" w:color="auto" w:fill="FFFFFF"/>
          <w:lang w:val="uk-UA"/>
        </w:rPr>
        <w:t xml:space="preserve">Мовленнєвий етикет - це національно-специфічні правила мовленнєвої поведінки, які реалізуються в системі стійких формул і висловів, що рекомендуються для висловлення подяки, прощання тощо в різних ситуаціях ввічливого контакту зі співбесідником, зокрема, під час привітання, знайомства, звертання тощо. </w:t>
      </w:r>
      <w:r w:rsidR="008A4831" w:rsidRPr="008A4831">
        <w:rPr>
          <w:rFonts w:asciiTheme="minorHAnsi" w:hAnsiTheme="minorHAnsi"/>
          <w:color w:val="000000"/>
          <w:sz w:val="16"/>
          <w:szCs w:val="16"/>
          <w:shd w:val="clear" w:color="auto" w:fill="FFFFFF"/>
        </w:rPr>
        <w:t xml:space="preserve">Знання правил мовленнєвого етикету виступає не тільки показником зовнішньої культури людини, </w:t>
      </w:r>
      <w:proofErr w:type="gramStart"/>
      <w:r w:rsidR="008A4831" w:rsidRPr="008A4831">
        <w:rPr>
          <w:rFonts w:asciiTheme="minorHAnsi" w:hAnsiTheme="minorHAnsi"/>
          <w:color w:val="000000"/>
          <w:sz w:val="16"/>
          <w:szCs w:val="16"/>
          <w:shd w:val="clear" w:color="auto" w:fill="FFFFFF"/>
        </w:rPr>
        <w:t>але й</w:t>
      </w:r>
      <w:proofErr w:type="gramEnd"/>
      <w:r w:rsidR="008A4831" w:rsidRPr="008A4831">
        <w:rPr>
          <w:rFonts w:asciiTheme="minorHAnsi" w:hAnsiTheme="minorHAnsi"/>
          <w:color w:val="000000"/>
          <w:sz w:val="16"/>
          <w:szCs w:val="16"/>
          <w:shd w:val="clear" w:color="auto" w:fill="FFFFFF"/>
        </w:rPr>
        <w:t xml:space="preserve"> має безпосередній влив на формув</w:t>
      </w:r>
      <w:bookmarkStart w:id="3" w:name="_GoBack"/>
      <w:bookmarkEnd w:id="3"/>
      <w:r w:rsidR="008A4831" w:rsidRPr="008A4831">
        <w:rPr>
          <w:rFonts w:asciiTheme="minorHAnsi" w:hAnsiTheme="minorHAnsi"/>
          <w:color w:val="000000"/>
          <w:sz w:val="16"/>
          <w:szCs w:val="16"/>
          <w:shd w:val="clear" w:color="auto" w:fill="FFFFFF"/>
        </w:rPr>
        <w:t>ання її особистості, на виховання високої моралі, духовності</w:t>
      </w:r>
      <w:r w:rsidR="008A4831" w:rsidRPr="008A4831">
        <w:rPr>
          <w:rFonts w:asciiTheme="minorHAnsi" w:hAnsiTheme="minorHAnsi"/>
          <w:color w:val="000000"/>
          <w:sz w:val="16"/>
          <w:szCs w:val="16"/>
          <w:shd w:val="clear" w:color="auto" w:fill="FFFFFF"/>
          <w:vertAlign w:val="superscript"/>
        </w:rPr>
        <w:t>20</w:t>
      </w:r>
      <w:r w:rsidR="008A4831" w:rsidRPr="008A4831">
        <w:rPr>
          <w:rFonts w:asciiTheme="minorHAnsi" w:hAnsiTheme="minorHAnsi"/>
          <w:color w:val="000000"/>
          <w:sz w:val="16"/>
          <w:szCs w:val="16"/>
          <w:shd w:val="clear" w:color="auto" w:fill="FFFFFF"/>
        </w:rPr>
        <w:t xml:space="preserve">. Засвоєння національного мовленнєвого етикету, вміння користуватися ним робить спілкування </w:t>
      </w:r>
      <w:proofErr w:type="gramStart"/>
      <w:r w:rsidR="008A4831" w:rsidRPr="008A4831">
        <w:rPr>
          <w:rFonts w:asciiTheme="minorHAnsi" w:hAnsiTheme="minorHAnsi"/>
          <w:color w:val="000000"/>
          <w:sz w:val="16"/>
          <w:szCs w:val="16"/>
          <w:shd w:val="clear" w:color="auto" w:fill="FFFFFF"/>
        </w:rPr>
        <w:t>при</w:t>
      </w:r>
      <w:proofErr w:type="gramEnd"/>
      <w:r w:rsidR="008A4831" w:rsidRPr="008A4831">
        <w:rPr>
          <w:rFonts w:asciiTheme="minorHAnsi" w:hAnsiTheme="minorHAnsi"/>
          <w:color w:val="000000"/>
          <w:sz w:val="16"/>
          <w:szCs w:val="16"/>
          <w:shd w:val="clear" w:color="auto" w:fill="FFFFFF"/>
        </w:rPr>
        <w:t>ємним і бажаним. Для ділової людини користуватися правилами мовленнєвого етикету відповідно до ситуації є конче необхідно.</w:t>
      </w:r>
      <w:r w:rsidR="008A4831" w:rsidRPr="008A4831">
        <w:rPr>
          <w:rFonts w:asciiTheme="minorHAnsi" w:hAnsiTheme="minorHAnsi"/>
          <w:color w:val="000000"/>
          <w:sz w:val="16"/>
          <w:szCs w:val="16"/>
          <w:shd w:val="clear" w:color="auto" w:fill="FFFFFF"/>
          <w:lang w:val="uk-UA"/>
        </w:rPr>
        <w:t xml:space="preserve"> </w:t>
      </w:r>
      <w:r w:rsidR="008A4831" w:rsidRPr="008A4831">
        <w:rPr>
          <w:rFonts w:asciiTheme="minorHAnsi" w:hAnsiTheme="minorHAnsi"/>
          <w:color w:val="000000"/>
          <w:sz w:val="16"/>
          <w:szCs w:val="16"/>
          <w:shd w:val="clear" w:color="auto" w:fill="FFFFFF"/>
        </w:rPr>
        <w:t>Мовний етикет українці</w:t>
      </w:r>
      <w:proofErr w:type="gramStart"/>
      <w:r w:rsidR="008A4831" w:rsidRPr="008A4831">
        <w:rPr>
          <w:rFonts w:asciiTheme="minorHAnsi" w:hAnsiTheme="minorHAnsi"/>
          <w:color w:val="000000"/>
          <w:sz w:val="16"/>
          <w:szCs w:val="16"/>
          <w:shd w:val="clear" w:color="auto" w:fill="FFFFFF"/>
        </w:rPr>
        <w:t>в</w:t>
      </w:r>
      <w:proofErr w:type="gramEnd"/>
      <w:r w:rsidR="008A4831" w:rsidRPr="008A4831">
        <w:rPr>
          <w:rFonts w:asciiTheme="minorHAnsi" w:hAnsiTheme="minorHAnsi"/>
          <w:color w:val="000000"/>
          <w:sz w:val="16"/>
          <w:szCs w:val="16"/>
          <w:shd w:val="clear" w:color="auto" w:fill="FFFFFF"/>
        </w:rPr>
        <w:t xml:space="preserve"> </w:t>
      </w:r>
      <w:proofErr w:type="gramStart"/>
      <w:r w:rsidR="008A4831" w:rsidRPr="008A4831">
        <w:rPr>
          <w:rFonts w:asciiTheme="minorHAnsi" w:hAnsiTheme="minorHAnsi"/>
          <w:color w:val="000000"/>
          <w:sz w:val="16"/>
          <w:szCs w:val="16"/>
          <w:shd w:val="clear" w:color="auto" w:fill="FFFFFF"/>
        </w:rPr>
        <w:t>поста</w:t>
      </w:r>
      <w:proofErr w:type="gramEnd"/>
      <w:r w:rsidR="008A4831" w:rsidRPr="008A4831">
        <w:rPr>
          <w:rFonts w:asciiTheme="minorHAnsi" w:hAnsiTheme="minorHAnsi"/>
          <w:color w:val="000000"/>
          <w:sz w:val="16"/>
          <w:szCs w:val="16"/>
          <w:shd w:val="clear" w:color="auto" w:fill="FFFFFF"/>
        </w:rPr>
        <w:t>є із живої мовної практики українського народу. Він вироблявся впродовж тисячоліть і відбиває культурні традиції української нації, відповідає її духовним засадам. Без сумніву, в основі національних традицій спілкування лежать загальнолюдські морально-етичні цінност</w:t>
      </w:r>
      <w:proofErr w:type="gramStart"/>
      <w:r w:rsidR="008A4831" w:rsidRPr="008A4831">
        <w:rPr>
          <w:rFonts w:asciiTheme="minorHAnsi" w:hAnsiTheme="minorHAnsi"/>
          <w:color w:val="000000"/>
          <w:sz w:val="16"/>
          <w:szCs w:val="16"/>
          <w:shd w:val="clear" w:color="auto" w:fill="FFFFFF"/>
        </w:rPr>
        <w:t>і-</w:t>
      </w:r>
      <w:proofErr w:type="gramEnd"/>
      <w:r w:rsidR="008A4831" w:rsidRPr="008A4831">
        <w:rPr>
          <w:rFonts w:asciiTheme="minorHAnsi" w:hAnsiTheme="minorHAnsi"/>
          <w:color w:val="000000"/>
          <w:sz w:val="16"/>
          <w:szCs w:val="16"/>
          <w:shd w:val="clear" w:color="auto" w:fill="FFFFFF"/>
        </w:rPr>
        <w:t xml:space="preserve">доброзичливість, повага, привітність, ґречність. За умовами та змістом ситуації спілкування в системі українського мовленнєвого етикету розрізняють 15 видів </w:t>
      </w:r>
      <w:proofErr w:type="gramStart"/>
      <w:r w:rsidR="008A4831" w:rsidRPr="008A4831">
        <w:rPr>
          <w:rFonts w:asciiTheme="minorHAnsi" w:hAnsiTheme="minorHAnsi"/>
          <w:color w:val="000000"/>
          <w:sz w:val="16"/>
          <w:szCs w:val="16"/>
          <w:shd w:val="clear" w:color="auto" w:fill="FFFFFF"/>
        </w:rPr>
        <w:t>ст</w:t>
      </w:r>
      <w:proofErr w:type="gramEnd"/>
      <w:r w:rsidR="008A4831" w:rsidRPr="008A4831">
        <w:rPr>
          <w:rFonts w:asciiTheme="minorHAnsi" w:hAnsiTheme="minorHAnsi"/>
          <w:color w:val="000000"/>
          <w:sz w:val="16"/>
          <w:szCs w:val="16"/>
          <w:shd w:val="clear" w:color="auto" w:fill="FFFFFF"/>
        </w:rPr>
        <w:t>ійких мовних висловів:</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1. Звертання.</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2. Вітання.</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3. Знайомство.</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4. Запрошення.</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5. Прохання.</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6. Вибачення.</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7. Згода.</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8. Незгода.</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9. Скарга.</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 xml:space="preserve">10. </w:t>
      </w:r>
      <w:proofErr w:type="gramStart"/>
      <w:r w:rsidRPr="008A4831">
        <w:rPr>
          <w:rFonts w:asciiTheme="minorHAnsi" w:hAnsiTheme="minorHAnsi"/>
          <w:color w:val="000000"/>
          <w:sz w:val="16"/>
          <w:szCs w:val="16"/>
          <w:shd w:val="clear" w:color="auto" w:fill="FFFFFF"/>
          <w:lang w:eastAsia="ja-JP"/>
        </w:rPr>
        <w:t>Вт</w:t>
      </w:r>
      <w:proofErr w:type="gramEnd"/>
      <w:r w:rsidRPr="008A4831">
        <w:rPr>
          <w:rFonts w:asciiTheme="minorHAnsi" w:hAnsiTheme="minorHAnsi"/>
          <w:color w:val="000000"/>
          <w:sz w:val="16"/>
          <w:szCs w:val="16"/>
          <w:shd w:val="clear" w:color="auto" w:fill="FFFFFF"/>
          <w:lang w:eastAsia="ja-JP"/>
        </w:rPr>
        <w:t>ішання.</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11. Комплімент.</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12. Несхвалення.</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13. Побажання.</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14. Вдячність.</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15. Прощання.</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 xml:space="preserve">Відбором етикетних мовних формул у кожному виді мовленнєвого етикету створюється та чи інша тональність спілкування, тобто </w:t>
      </w:r>
      <w:proofErr w:type="gramStart"/>
      <w:r w:rsidRPr="008A4831">
        <w:rPr>
          <w:rFonts w:asciiTheme="minorHAnsi" w:hAnsiTheme="minorHAnsi"/>
          <w:color w:val="000000"/>
          <w:sz w:val="16"/>
          <w:szCs w:val="16"/>
          <w:shd w:val="clear" w:color="auto" w:fill="FFFFFF"/>
          <w:lang w:eastAsia="ja-JP"/>
        </w:rPr>
        <w:t>соц</w:t>
      </w:r>
      <w:proofErr w:type="gramEnd"/>
      <w:r w:rsidRPr="008A4831">
        <w:rPr>
          <w:rFonts w:asciiTheme="minorHAnsi" w:hAnsiTheme="minorHAnsi"/>
          <w:color w:val="000000"/>
          <w:sz w:val="16"/>
          <w:szCs w:val="16"/>
          <w:shd w:val="clear" w:color="auto" w:fill="FFFFFF"/>
          <w:lang w:eastAsia="ja-JP"/>
        </w:rPr>
        <w:t>іальна якість спілкування, яку можна визначити як ступінь дотримання етичних норм у процесі комунікації. В європейському культурному ареалі виділяють п'ять видів тональностей спілкування:</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1. Висока.</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2. Нейтральна.</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3. Звичайна.</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 xml:space="preserve">4. </w:t>
      </w:r>
      <w:proofErr w:type="gramStart"/>
      <w:r w:rsidRPr="008A4831">
        <w:rPr>
          <w:rFonts w:asciiTheme="minorHAnsi" w:hAnsiTheme="minorHAnsi"/>
          <w:color w:val="000000"/>
          <w:sz w:val="16"/>
          <w:szCs w:val="16"/>
          <w:shd w:val="clear" w:color="auto" w:fill="FFFFFF"/>
          <w:lang w:eastAsia="ja-JP"/>
        </w:rPr>
        <w:t>Фам</w:t>
      </w:r>
      <w:proofErr w:type="gramEnd"/>
      <w:r w:rsidRPr="008A4831">
        <w:rPr>
          <w:rFonts w:asciiTheme="minorHAnsi" w:hAnsiTheme="minorHAnsi"/>
          <w:color w:val="000000"/>
          <w:sz w:val="16"/>
          <w:szCs w:val="16"/>
          <w:shd w:val="clear" w:color="auto" w:fill="FFFFFF"/>
          <w:lang w:eastAsia="ja-JP"/>
        </w:rPr>
        <w:t>ільярна.</w:t>
      </w:r>
      <w:r w:rsidRPr="008A4831">
        <w:rPr>
          <w:rFonts w:asciiTheme="minorHAnsi" w:hAnsiTheme="minorHAnsi"/>
          <w:color w:val="000000"/>
          <w:sz w:val="16"/>
          <w:szCs w:val="16"/>
          <w:shd w:val="clear" w:color="auto" w:fill="FFFFFF"/>
          <w:lang w:val="uk-UA" w:eastAsia="ja-JP"/>
        </w:rPr>
        <w:t xml:space="preserve"> </w:t>
      </w:r>
      <w:r w:rsidRPr="008A4831">
        <w:rPr>
          <w:rFonts w:asciiTheme="minorHAnsi" w:hAnsiTheme="minorHAnsi"/>
          <w:color w:val="000000"/>
          <w:sz w:val="16"/>
          <w:szCs w:val="16"/>
          <w:shd w:val="clear" w:color="auto" w:fill="FFFFFF"/>
          <w:lang w:eastAsia="ja-JP"/>
        </w:rPr>
        <w:t>5. Вульгарна.</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i/>
          <w:iCs/>
          <w:color w:val="000000"/>
          <w:sz w:val="16"/>
          <w:szCs w:val="16"/>
          <w:shd w:val="clear" w:color="auto" w:fill="FFFFFF"/>
          <w:lang w:eastAsia="ja-JP"/>
        </w:rPr>
        <w:t>Висока</w:t>
      </w:r>
      <w:r w:rsidRPr="008A4831">
        <w:rPr>
          <w:rFonts w:asciiTheme="minorHAnsi" w:hAnsiTheme="minorHAnsi"/>
          <w:color w:val="000000"/>
          <w:sz w:val="16"/>
          <w:szCs w:val="16"/>
          <w:shd w:val="clear" w:color="auto" w:fill="FFFFFF"/>
          <w:lang w:eastAsia="ja-JP"/>
        </w:rPr>
        <w:t xml:space="preserve"> тональність спілкування характерна для зустрічей на найвищому </w:t>
      </w:r>
      <w:proofErr w:type="gramStart"/>
      <w:r w:rsidRPr="008A4831">
        <w:rPr>
          <w:rFonts w:asciiTheme="minorHAnsi" w:hAnsiTheme="minorHAnsi"/>
          <w:color w:val="000000"/>
          <w:sz w:val="16"/>
          <w:szCs w:val="16"/>
          <w:shd w:val="clear" w:color="auto" w:fill="FFFFFF"/>
          <w:lang w:eastAsia="ja-JP"/>
        </w:rPr>
        <w:t>р</w:t>
      </w:r>
      <w:proofErr w:type="gramEnd"/>
      <w:r w:rsidRPr="008A4831">
        <w:rPr>
          <w:rFonts w:asciiTheme="minorHAnsi" w:hAnsiTheme="minorHAnsi"/>
          <w:color w:val="000000"/>
          <w:sz w:val="16"/>
          <w:szCs w:val="16"/>
          <w:shd w:val="clear" w:color="auto" w:fill="FFFFFF"/>
          <w:lang w:eastAsia="ja-JP"/>
        </w:rPr>
        <w:t>івні - сфера суто формальних суспільних структур (урочисті збори, засідання, презентації, ювілейні заходи, прес-конференції, брифінги тощо);</w:t>
      </w:r>
      <w:r w:rsidRPr="008A4831">
        <w:rPr>
          <w:rFonts w:asciiTheme="minorHAnsi" w:hAnsiTheme="minorHAnsi"/>
          <w:i/>
          <w:iCs/>
          <w:color w:val="000000"/>
          <w:sz w:val="16"/>
          <w:szCs w:val="16"/>
          <w:shd w:val="clear" w:color="auto" w:fill="FFFFFF"/>
          <w:lang w:eastAsia="ja-JP"/>
        </w:rPr>
        <w:t>нейтральна</w:t>
      </w:r>
      <w:r w:rsidRPr="008A4831">
        <w:rPr>
          <w:rFonts w:asciiTheme="minorHAnsi" w:hAnsiTheme="minorHAnsi"/>
          <w:color w:val="000000"/>
          <w:sz w:val="16"/>
          <w:szCs w:val="16"/>
          <w:shd w:val="clear" w:color="auto" w:fill="FFFFFF"/>
          <w:lang w:eastAsia="ja-JP"/>
        </w:rPr>
        <w:t xml:space="preserve"> тональність панує у сфері офіційних установ під час спілкування з колегами, співробітниками; звичайна тональність реалізується в сфері побуту (магазин, майстерня, пошта, транспорт тощо); </w:t>
      </w:r>
      <w:proofErr w:type="gramStart"/>
      <w:r w:rsidRPr="008A4831">
        <w:rPr>
          <w:rFonts w:asciiTheme="minorHAnsi" w:hAnsiTheme="minorHAnsi"/>
          <w:color w:val="000000"/>
          <w:sz w:val="16"/>
          <w:szCs w:val="16"/>
          <w:shd w:val="clear" w:color="auto" w:fill="FFFFFF"/>
          <w:lang w:eastAsia="ja-JP"/>
        </w:rPr>
        <w:t>фам</w:t>
      </w:r>
      <w:proofErr w:type="gramEnd"/>
      <w:r w:rsidRPr="008A4831">
        <w:rPr>
          <w:rFonts w:asciiTheme="minorHAnsi" w:hAnsiTheme="minorHAnsi"/>
          <w:color w:val="000000"/>
          <w:sz w:val="16"/>
          <w:szCs w:val="16"/>
          <w:shd w:val="clear" w:color="auto" w:fill="FFFFFF"/>
          <w:lang w:eastAsia="ja-JP"/>
        </w:rPr>
        <w:t>ільярна - в сім'ї, дружньому товаристві; вульгарна - в соціально неконтрольованих ситуаціях і перебуває за межею літературної мови.</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 xml:space="preserve">Ділове спілкування пов'язане з вибором етикетних мовних формул двох видів тональностей спілкування </w:t>
      </w:r>
      <w:proofErr w:type="gramStart"/>
      <w:r w:rsidRPr="008A4831">
        <w:rPr>
          <w:rFonts w:asciiTheme="minorHAnsi" w:hAnsiTheme="minorHAnsi"/>
          <w:color w:val="000000"/>
          <w:sz w:val="16"/>
          <w:szCs w:val="16"/>
          <w:shd w:val="clear" w:color="auto" w:fill="FFFFFF"/>
          <w:lang w:eastAsia="ja-JP"/>
        </w:rPr>
        <w:t>-</w:t>
      </w:r>
      <w:r w:rsidRPr="008A4831">
        <w:rPr>
          <w:rFonts w:asciiTheme="minorHAnsi" w:hAnsiTheme="minorHAnsi"/>
          <w:i/>
          <w:iCs/>
          <w:color w:val="000000"/>
          <w:sz w:val="16"/>
          <w:szCs w:val="16"/>
          <w:shd w:val="clear" w:color="auto" w:fill="FFFFFF"/>
          <w:lang w:eastAsia="ja-JP"/>
        </w:rPr>
        <w:t>в</w:t>
      </w:r>
      <w:proofErr w:type="gramEnd"/>
      <w:r w:rsidRPr="008A4831">
        <w:rPr>
          <w:rFonts w:asciiTheme="minorHAnsi" w:hAnsiTheme="minorHAnsi"/>
          <w:i/>
          <w:iCs/>
          <w:color w:val="000000"/>
          <w:sz w:val="16"/>
          <w:szCs w:val="16"/>
          <w:shd w:val="clear" w:color="auto" w:fill="FFFFFF"/>
          <w:lang w:eastAsia="ja-JP"/>
        </w:rPr>
        <w:t>исокої та нейтральної.</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Важливо добре засвоїти чинники, що впливають на вибі</w:t>
      </w:r>
      <w:proofErr w:type="gramStart"/>
      <w:r w:rsidRPr="008A4831">
        <w:rPr>
          <w:rFonts w:asciiTheme="minorHAnsi" w:hAnsiTheme="minorHAnsi"/>
          <w:color w:val="000000"/>
          <w:sz w:val="16"/>
          <w:szCs w:val="16"/>
          <w:shd w:val="clear" w:color="auto" w:fill="FFFFFF"/>
          <w:lang w:eastAsia="ja-JP"/>
        </w:rPr>
        <w:t>р</w:t>
      </w:r>
      <w:proofErr w:type="gramEnd"/>
      <w:r w:rsidRPr="008A4831">
        <w:rPr>
          <w:rFonts w:asciiTheme="minorHAnsi" w:hAnsiTheme="minorHAnsi"/>
          <w:color w:val="000000"/>
          <w:sz w:val="16"/>
          <w:szCs w:val="16"/>
          <w:shd w:val="clear" w:color="auto" w:fill="FFFFFF"/>
          <w:lang w:eastAsia="ja-JP"/>
        </w:rPr>
        <w:t xml:space="preserve"> словесної формули в конкретній ситуації спілкування:</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 xml:space="preserve">1) вік, стать, </w:t>
      </w:r>
      <w:proofErr w:type="gramStart"/>
      <w:r w:rsidRPr="008A4831">
        <w:rPr>
          <w:rFonts w:asciiTheme="minorHAnsi" w:hAnsiTheme="minorHAnsi"/>
          <w:color w:val="000000"/>
          <w:sz w:val="16"/>
          <w:szCs w:val="16"/>
          <w:shd w:val="clear" w:color="auto" w:fill="FFFFFF"/>
          <w:lang w:eastAsia="ja-JP"/>
        </w:rPr>
        <w:t>соц</w:t>
      </w:r>
      <w:proofErr w:type="gramEnd"/>
      <w:r w:rsidRPr="008A4831">
        <w:rPr>
          <w:rFonts w:asciiTheme="minorHAnsi" w:hAnsiTheme="minorHAnsi"/>
          <w:color w:val="000000"/>
          <w:sz w:val="16"/>
          <w:szCs w:val="16"/>
          <w:shd w:val="clear" w:color="auto" w:fill="FFFFFF"/>
          <w:lang w:eastAsia="ja-JP"/>
        </w:rPr>
        <w:t>іальний статус адресата;</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2) особисті якості співрозмовників;</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3) комунікативні умови (місце, час, тривалість спілкування);</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 xml:space="preserve">4) характер взаємин </w:t>
      </w:r>
      <w:proofErr w:type="gramStart"/>
      <w:r w:rsidRPr="008A4831">
        <w:rPr>
          <w:rFonts w:asciiTheme="minorHAnsi" w:hAnsiTheme="minorHAnsi"/>
          <w:color w:val="000000"/>
          <w:sz w:val="16"/>
          <w:szCs w:val="16"/>
          <w:shd w:val="clear" w:color="auto" w:fill="FFFFFF"/>
          <w:lang w:eastAsia="ja-JP"/>
        </w:rPr>
        <w:t>м</w:t>
      </w:r>
      <w:proofErr w:type="gramEnd"/>
      <w:r w:rsidRPr="008A4831">
        <w:rPr>
          <w:rFonts w:asciiTheme="minorHAnsi" w:hAnsiTheme="minorHAnsi"/>
          <w:color w:val="000000"/>
          <w:sz w:val="16"/>
          <w:szCs w:val="16"/>
          <w:shd w:val="clear" w:color="auto" w:fill="FFFFFF"/>
          <w:lang w:eastAsia="ja-JP"/>
        </w:rPr>
        <w:t>іж співрозмовниками та ін.</w:t>
      </w:r>
    </w:p>
    <w:p w:rsidR="008A4831" w:rsidRPr="008A4831" w:rsidRDefault="008A4831" w:rsidP="008A4831">
      <w:pPr>
        <w:spacing w:before="100" w:beforeAutospacing="1" w:after="100" w:afterAutospacing="1"/>
        <w:ind w:firstLine="225"/>
        <w:rPr>
          <w:rFonts w:asciiTheme="minorHAnsi" w:hAnsiTheme="minorHAnsi"/>
          <w:color w:val="000000"/>
          <w:sz w:val="16"/>
          <w:szCs w:val="16"/>
          <w:shd w:val="clear" w:color="auto" w:fill="FFFFFF"/>
          <w:lang w:eastAsia="ja-JP"/>
        </w:rPr>
      </w:pPr>
      <w:r w:rsidRPr="008A4831">
        <w:rPr>
          <w:rFonts w:asciiTheme="minorHAnsi" w:hAnsiTheme="minorHAnsi"/>
          <w:color w:val="000000"/>
          <w:sz w:val="16"/>
          <w:szCs w:val="16"/>
          <w:shd w:val="clear" w:color="auto" w:fill="FFFFFF"/>
          <w:lang w:eastAsia="ja-JP"/>
        </w:rPr>
        <w:t>В офіційному спілкуванні особливе значення мають ті види мовленнєвого етикету, які представляють категорію</w:t>
      </w:r>
      <w:r w:rsidRPr="008A4831">
        <w:rPr>
          <w:rFonts w:asciiTheme="minorHAnsi" w:hAnsiTheme="minorHAnsi"/>
          <w:i/>
          <w:iCs/>
          <w:color w:val="000000"/>
          <w:sz w:val="16"/>
          <w:szCs w:val="16"/>
          <w:shd w:val="clear" w:color="auto" w:fill="FFFFFF"/>
          <w:lang w:eastAsia="ja-JP"/>
        </w:rPr>
        <w:t>ввічливості,</w:t>
      </w:r>
      <w:r w:rsidRPr="008A4831">
        <w:rPr>
          <w:rFonts w:asciiTheme="minorHAnsi" w:hAnsiTheme="minorHAnsi"/>
          <w:color w:val="000000"/>
          <w:sz w:val="16"/>
          <w:szCs w:val="16"/>
          <w:shd w:val="clear" w:color="auto" w:fill="FFFFFF"/>
          <w:lang w:eastAsia="ja-JP"/>
        </w:rPr>
        <w:t> а саме: звертання, вітання, прощання, подяка, вибачення, прохання.</w:t>
      </w:r>
      <w:bookmarkEnd w:id="2"/>
    </w:p>
    <w:sectPr w:rsidR="008A4831" w:rsidRPr="008A48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AA0"/>
    <w:multiLevelType w:val="multilevel"/>
    <w:tmpl w:val="1B9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2F47F0"/>
    <w:multiLevelType w:val="hybridMultilevel"/>
    <w:tmpl w:val="F27C11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FBD4466"/>
    <w:multiLevelType w:val="multilevel"/>
    <w:tmpl w:val="9A5A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97A"/>
    <w:rsid w:val="004C297A"/>
    <w:rsid w:val="005A58A6"/>
    <w:rsid w:val="008A4831"/>
    <w:rsid w:val="00C52040"/>
    <w:rsid w:val="00E8046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8A6"/>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5A58A6"/>
    <w:pPr>
      <w:spacing w:before="100" w:beforeAutospacing="1" w:after="100" w:afterAutospacing="1"/>
      <w:outlineLvl w:val="0"/>
    </w:pPr>
    <w:rPr>
      <w:b/>
      <w:bCs/>
      <w:kern w:val="36"/>
      <w:sz w:val="48"/>
      <w:szCs w:val="48"/>
      <w:lang w:eastAsia="ja-JP"/>
    </w:rPr>
  </w:style>
  <w:style w:type="paragraph" w:styleId="2">
    <w:name w:val="heading 2"/>
    <w:basedOn w:val="a"/>
    <w:link w:val="20"/>
    <w:uiPriority w:val="9"/>
    <w:qFormat/>
    <w:rsid w:val="005A58A6"/>
    <w:pPr>
      <w:spacing w:before="100" w:beforeAutospacing="1" w:after="100" w:afterAutospacing="1"/>
      <w:outlineLvl w:val="1"/>
    </w:pPr>
    <w:rPr>
      <w:b/>
      <w:bCs/>
      <w:sz w:val="36"/>
      <w:szCs w:val="36"/>
      <w:lang w:eastAsia="ja-JP"/>
    </w:rPr>
  </w:style>
  <w:style w:type="paragraph" w:styleId="3">
    <w:name w:val="heading 3"/>
    <w:basedOn w:val="a"/>
    <w:next w:val="a"/>
    <w:link w:val="30"/>
    <w:uiPriority w:val="9"/>
    <w:semiHidden/>
    <w:unhideWhenUsed/>
    <w:qFormat/>
    <w:rsid w:val="00C5204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58A6"/>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5A58A6"/>
    <w:rPr>
      <w:rFonts w:ascii="Times New Roman" w:eastAsia="Times New Roman" w:hAnsi="Times New Roman" w:cs="Times New Roman"/>
      <w:b/>
      <w:bCs/>
      <w:sz w:val="36"/>
      <w:szCs w:val="36"/>
    </w:rPr>
  </w:style>
  <w:style w:type="character" w:customStyle="1" w:styleId="mw-editsection">
    <w:name w:val="mw-editsection"/>
    <w:basedOn w:val="a0"/>
    <w:rsid w:val="005A58A6"/>
  </w:style>
  <w:style w:type="character" w:customStyle="1" w:styleId="mw-editsection-bracket">
    <w:name w:val="mw-editsection-bracket"/>
    <w:basedOn w:val="a0"/>
    <w:rsid w:val="005A58A6"/>
  </w:style>
  <w:style w:type="character" w:styleId="a3">
    <w:name w:val="Hyperlink"/>
    <w:basedOn w:val="a0"/>
    <w:uiPriority w:val="99"/>
    <w:unhideWhenUsed/>
    <w:rsid w:val="005A58A6"/>
    <w:rPr>
      <w:color w:val="0000FF"/>
      <w:u w:val="single"/>
    </w:rPr>
  </w:style>
  <w:style w:type="character" w:customStyle="1" w:styleId="mw-editsection-divider">
    <w:name w:val="mw-editsection-divider"/>
    <w:basedOn w:val="a0"/>
    <w:rsid w:val="005A58A6"/>
  </w:style>
  <w:style w:type="character" w:customStyle="1" w:styleId="apple-converted-space">
    <w:name w:val="apple-converted-space"/>
    <w:basedOn w:val="a0"/>
    <w:rsid w:val="005A58A6"/>
  </w:style>
  <w:style w:type="paragraph" w:styleId="a4">
    <w:name w:val="Normal (Web)"/>
    <w:basedOn w:val="a"/>
    <w:uiPriority w:val="99"/>
    <w:unhideWhenUsed/>
    <w:rsid w:val="005A58A6"/>
    <w:pPr>
      <w:spacing w:before="100" w:beforeAutospacing="1" w:after="100" w:afterAutospacing="1"/>
    </w:pPr>
    <w:rPr>
      <w:sz w:val="24"/>
      <w:szCs w:val="24"/>
      <w:lang w:eastAsia="ja-JP"/>
    </w:rPr>
  </w:style>
  <w:style w:type="character" w:customStyle="1" w:styleId="toctoggle">
    <w:name w:val="toctoggle"/>
    <w:basedOn w:val="a0"/>
    <w:rsid w:val="005A58A6"/>
  </w:style>
  <w:style w:type="character" w:customStyle="1" w:styleId="tocnumber">
    <w:name w:val="tocnumber"/>
    <w:basedOn w:val="a0"/>
    <w:rsid w:val="005A58A6"/>
  </w:style>
  <w:style w:type="character" w:customStyle="1" w:styleId="toctext">
    <w:name w:val="toctext"/>
    <w:basedOn w:val="a0"/>
    <w:rsid w:val="005A58A6"/>
  </w:style>
  <w:style w:type="character" w:customStyle="1" w:styleId="mw-headline">
    <w:name w:val="mw-headline"/>
    <w:basedOn w:val="a0"/>
    <w:rsid w:val="005A58A6"/>
  </w:style>
  <w:style w:type="paragraph" w:styleId="a5">
    <w:name w:val="List Paragraph"/>
    <w:basedOn w:val="a"/>
    <w:uiPriority w:val="34"/>
    <w:qFormat/>
    <w:rsid w:val="005A58A6"/>
    <w:pPr>
      <w:ind w:left="720"/>
      <w:contextualSpacing/>
    </w:pPr>
  </w:style>
  <w:style w:type="character" w:customStyle="1" w:styleId="30">
    <w:name w:val="Заголовок 3 Знак"/>
    <w:basedOn w:val="a0"/>
    <w:link w:val="3"/>
    <w:uiPriority w:val="9"/>
    <w:semiHidden/>
    <w:rsid w:val="00C52040"/>
    <w:rPr>
      <w:rFonts w:asciiTheme="majorHAnsi" w:eastAsiaTheme="majorEastAsia" w:hAnsiTheme="majorHAnsi" w:cstheme="majorBidi"/>
      <w:b/>
      <w:bCs/>
      <w:color w:val="4F81BD" w:themeColor="accent1"/>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8A6"/>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5A58A6"/>
    <w:pPr>
      <w:spacing w:before="100" w:beforeAutospacing="1" w:after="100" w:afterAutospacing="1"/>
      <w:outlineLvl w:val="0"/>
    </w:pPr>
    <w:rPr>
      <w:b/>
      <w:bCs/>
      <w:kern w:val="36"/>
      <w:sz w:val="48"/>
      <w:szCs w:val="48"/>
      <w:lang w:eastAsia="ja-JP"/>
    </w:rPr>
  </w:style>
  <w:style w:type="paragraph" w:styleId="2">
    <w:name w:val="heading 2"/>
    <w:basedOn w:val="a"/>
    <w:link w:val="20"/>
    <w:uiPriority w:val="9"/>
    <w:qFormat/>
    <w:rsid w:val="005A58A6"/>
    <w:pPr>
      <w:spacing w:before="100" w:beforeAutospacing="1" w:after="100" w:afterAutospacing="1"/>
      <w:outlineLvl w:val="1"/>
    </w:pPr>
    <w:rPr>
      <w:b/>
      <w:bCs/>
      <w:sz w:val="36"/>
      <w:szCs w:val="36"/>
      <w:lang w:eastAsia="ja-JP"/>
    </w:rPr>
  </w:style>
  <w:style w:type="paragraph" w:styleId="3">
    <w:name w:val="heading 3"/>
    <w:basedOn w:val="a"/>
    <w:next w:val="a"/>
    <w:link w:val="30"/>
    <w:uiPriority w:val="9"/>
    <w:semiHidden/>
    <w:unhideWhenUsed/>
    <w:qFormat/>
    <w:rsid w:val="00C5204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58A6"/>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5A58A6"/>
    <w:rPr>
      <w:rFonts w:ascii="Times New Roman" w:eastAsia="Times New Roman" w:hAnsi="Times New Roman" w:cs="Times New Roman"/>
      <w:b/>
      <w:bCs/>
      <w:sz w:val="36"/>
      <w:szCs w:val="36"/>
    </w:rPr>
  </w:style>
  <w:style w:type="character" w:customStyle="1" w:styleId="mw-editsection">
    <w:name w:val="mw-editsection"/>
    <w:basedOn w:val="a0"/>
    <w:rsid w:val="005A58A6"/>
  </w:style>
  <w:style w:type="character" w:customStyle="1" w:styleId="mw-editsection-bracket">
    <w:name w:val="mw-editsection-bracket"/>
    <w:basedOn w:val="a0"/>
    <w:rsid w:val="005A58A6"/>
  </w:style>
  <w:style w:type="character" w:styleId="a3">
    <w:name w:val="Hyperlink"/>
    <w:basedOn w:val="a0"/>
    <w:uiPriority w:val="99"/>
    <w:unhideWhenUsed/>
    <w:rsid w:val="005A58A6"/>
    <w:rPr>
      <w:color w:val="0000FF"/>
      <w:u w:val="single"/>
    </w:rPr>
  </w:style>
  <w:style w:type="character" w:customStyle="1" w:styleId="mw-editsection-divider">
    <w:name w:val="mw-editsection-divider"/>
    <w:basedOn w:val="a0"/>
    <w:rsid w:val="005A58A6"/>
  </w:style>
  <w:style w:type="character" w:customStyle="1" w:styleId="apple-converted-space">
    <w:name w:val="apple-converted-space"/>
    <w:basedOn w:val="a0"/>
    <w:rsid w:val="005A58A6"/>
  </w:style>
  <w:style w:type="paragraph" w:styleId="a4">
    <w:name w:val="Normal (Web)"/>
    <w:basedOn w:val="a"/>
    <w:uiPriority w:val="99"/>
    <w:unhideWhenUsed/>
    <w:rsid w:val="005A58A6"/>
    <w:pPr>
      <w:spacing w:before="100" w:beforeAutospacing="1" w:after="100" w:afterAutospacing="1"/>
    </w:pPr>
    <w:rPr>
      <w:sz w:val="24"/>
      <w:szCs w:val="24"/>
      <w:lang w:eastAsia="ja-JP"/>
    </w:rPr>
  </w:style>
  <w:style w:type="character" w:customStyle="1" w:styleId="toctoggle">
    <w:name w:val="toctoggle"/>
    <w:basedOn w:val="a0"/>
    <w:rsid w:val="005A58A6"/>
  </w:style>
  <w:style w:type="character" w:customStyle="1" w:styleId="tocnumber">
    <w:name w:val="tocnumber"/>
    <w:basedOn w:val="a0"/>
    <w:rsid w:val="005A58A6"/>
  </w:style>
  <w:style w:type="character" w:customStyle="1" w:styleId="toctext">
    <w:name w:val="toctext"/>
    <w:basedOn w:val="a0"/>
    <w:rsid w:val="005A58A6"/>
  </w:style>
  <w:style w:type="character" w:customStyle="1" w:styleId="mw-headline">
    <w:name w:val="mw-headline"/>
    <w:basedOn w:val="a0"/>
    <w:rsid w:val="005A58A6"/>
  </w:style>
  <w:style w:type="paragraph" w:styleId="a5">
    <w:name w:val="List Paragraph"/>
    <w:basedOn w:val="a"/>
    <w:uiPriority w:val="34"/>
    <w:qFormat/>
    <w:rsid w:val="005A58A6"/>
    <w:pPr>
      <w:ind w:left="720"/>
      <w:contextualSpacing/>
    </w:pPr>
  </w:style>
  <w:style w:type="character" w:customStyle="1" w:styleId="30">
    <w:name w:val="Заголовок 3 Знак"/>
    <w:basedOn w:val="a0"/>
    <w:link w:val="3"/>
    <w:uiPriority w:val="9"/>
    <w:semiHidden/>
    <w:rsid w:val="00C52040"/>
    <w:rPr>
      <w:rFonts w:asciiTheme="majorHAnsi" w:eastAsiaTheme="majorEastAsia" w:hAnsiTheme="majorHAnsi" w:cstheme="majorBidi"/>
      <w:b/>
      <w:bCs/>
      <w:color w:val="4F81BD" w:themeColor="accent1"/>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8903">
      <w:bodyDiv w:val="1"/>
      <w:marLeft w:val="0"/>
      <w:marRight w:val="0"/>
      <w:marTop w:val="0"/>
      <w:marBottom w:val="0"/>
      <w:divBdr>
        <w:top w:val="none" w:sz="0" w:space="0" w:color="auto"/>
        <w:left w:val="none" w:sz="0" w:space="0" w:color="auto"/>
        <w:bottom w:val="none" w:sz="0" w:space="0" w:color="auto"/>
        <w:right w:val="none" w:sz="0" w:space="0" w:color="auto"/>
      </w:divBdr>
    </w:div>
    <w:div w:id="547882712">
      <w:bodyDiv w:val="1"/>
      <w:marLeft w:val="0"/>
      <w:marRight w:val="0"/>
      <w:marTop w:val="0"/>
      <w:marBottom w:val="0"/>
      <w:divBdr>
        <w:top w:val="none" w:sz="0" w:space="0" w:color="auto"/>
        <w:left w:val="none" w:sz="0" w:space="0" w:color="auto"/>
        <w:bottom w:val="none" w:sz="0" w:space="0" w:color="auto"/>
        <w:right w:val="none" w:sz="0" w:space="0" w:color="auto"/>
      </w:divBdr>
    </w:div>
    <w:div w:id="649755216">
      <w:bodyDiv w:val="1"/>
      <w:marLeft w:val="0"/>
      <w:marRight w:val="0"/>
      <w:marTop w:val="0"/>
      <w:marBottom w:val="0"/>
      <w:divBdr>
        <w:top w:val="none" w:sz="0" w:space="0" w:color="auto"/>
        <w:left w:val="none" w:sz="0" w:space="0" w:color="auto"/>
        <w:bottom w:val="none" w:sz="0" w:space="0" w:color="auto"/>
        <w:right w:val="none" w:sz="0" w:space="0" w:color="auto"/>
      </w:divBdr>
    </w:div>
    <w:div w:id="1663964733">
      <w:bodyDiv w:val="1"/>
      <w:marLeft w:val="0"/>
      <w:marRight w:val="0"/>
      <w:marTop w:val="0"/>
      <w:marBottom w:val="0"/>
      <w:divBdr>
        <w:top w:val="none" w:sz="0" w:space="0" w:color="auto"/>
        <w:left w:val="none" w:sz="0" w:space="0" w:color="auto"/>
        <w:bottom w:val="none" w:sz="0" w:space="0" w:color="auto"/>
        <w:right w:val="none" w:sz="0" w:space="0" w:color="auto"/>
      </w:divBdr>
      <w:divsChild>
        <w:div w:id="1131240530">
          <w:marLeft w:val="0"/>
          <w:marRight w:val="0"/>
          <w:marTop w:val="0"/>
          <w:marBottom w:val="0"/>
          <w:divBdr>
            <w:top w:val="none" w:sz="0" w:space="0" w:color="auto"/>
            <w:left w:val="none" w:sz="0" w:space="0" w:color="auto"/>
            <w:bottom w:val="none" w:sz="0" w:space="0" w:color="auto"/>
            <w:right w:val="none" w:sz="0" w:space="0" w:color="auto"/>
          </w:divBdr>
          <w:divsChild>
            <w:div w:id="394091573">
              <w:marLeft w:val="0"/>
              <w:marRight w:val="0"/>
              <w:marTop w:val="0"/>
              <w:marBottom w:val="0"/>
              <w:divBdr>
                <w:top w:val="none" w:sz="0" w:space="0" w:color="auto"/>
                <w:left w:val="none" w:sz="0" w:space="0" w:color="auto"/>
                <w:bottom w:val="none" w:sz="0" w:space="0" w:color="auto"/>
                <w:right w:val="none" w:sz="0" w:space="0" w:color="auto"/>
              </w:divBdr>
            </w:div>
            <w:div w:id="533537216">
              <w:marLeft w:val="0"/>
              <w:marRight w:val="0"/>
              <w:marTop w:val="0"/>
              <w:marBottom w:val="0"/>
              <w:divBdr>
                <w:top w:val="none" w:sz="0" w:space="0" w:color="auto"/>
                <w:left w:val="none" w:sz="0" w:space="0" w:color="auto"/>
                <w:bottom w:val="none" w:sz="0" w:space="0" w:color="auto"/>
                <w:right w:val="none" w:sz="0" w:space="0" w:color="auto"/>
              </w:divBdr>
              <w:divsChild>
                <w:div w:id="169753661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20482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B%D0%B5%D1%81%D1%8F_%D0%A3%D0%BA%D1%80%D0%B0%D1%97%D0%BD%D0%BA%D0%B0" TargetMode="External"/><Relationship Id="rId13" Type="http://schemas.openxmlformats.org/officeDocument/2006/relationships/hyperlink" Target="http://uk.wikipedia.org/w/index.php?title=%D0%9B%D0%B5%D0%BA%D1%81%D0%B8%D0%BA%D0%B0_%D0%BF%D0%BE%D0%B1%D1%83%D1%82%D0%BE%D0%B2%D0%B0&amp;action=edit&amp;redlink=1" TargetMode="External"/><Relationship Id="rId18" Type="http://schemas.openxmlformats.org/officeDocument/2006/relationships/hyperlink" Target="http://uk.wikipedia.org/wiki/%D0%9B%D0%BE%D0%B3%D1%96%D0%BA%D0%B0" TargetMode="External"/><Relationship Id="rId26" Type="http://schemas.openxmlformats.org/officeDocument/2006/relationships/hyperlink" Target="http://uk.wikipedia.org/wiki/%D0%92%D0%B8%D1%81%D0%BD%D0%BE%D0%B2%D0%BE%D0%BA" TargetMode="External"/><Relationship Id="rId3" Type="http://schemas.microsoft.com/office/2007/relationships/stylesWithEffects" Target="stylesWithEffects.xml"/><Relationship Id="rId21" Type="http://schemas.openxmlformats.org/officeDocument/2006/relationships/hyperlink" Target="http://uk.wikipedia.org/wiki/%D0%AF%D0%B2%D0%B8%D1%89%D0%B5" TargetMode="External"/><Relationship Id="rId7" Type="http://schemas.openxmlformats.org/officeDocument/2006/relationships/hyperlink" Target="http://uk.wikipedia.org/wiki/%D0%9B%D0%B5%D0%BA%D1%81%D0%B8%D0%BA%D0%BE%D0%BB%D0%BE%D0%B3%D1%96%D1%8F" TargetMode="External"/><Relationship Id="rId12" Type="http://schemas.openxmlformats.org/officeDocument/2006/relationships/hyperlink" Target="http://uk.wikipedia.org/w/index.php?title=%D0%9B%D0%B5%D0%BA%D1%81%D0%B8%D0%BA%D0%B0_%D1%82%D0%B5%D1%80%D0%BC%D1%96%D0%BD%D0%BE%D0%BB%D0%BE%D0%B3%D1%96%D1%87%D0%BD%D0%B0&amp;action=edit&amp;redlink=1" TargetMode="External"/><Relationship Id="rId17" Type="http://schemas.openxmlformats.org/officeDocument/2006/relationships/hyperlink" Target="http://uk.wikipedia.org/w/index.php?title=%D0%A2%D0%BB%D1%83%D0%BC%D0%B0%D1%87%D0%B5%D0%BD%D0%BD%D1%8F&amp;action=edit&amp;redlink=1" TargetMode="External"/><Relationship Id="rId25" Type="http://schemas.openxmlformats.org/officeDocument/2006/relationships/hyperlink" Target="http://uk.wikipedia.org/wiki/%D0%A2%D0%B2%D0%B5%D1%80%D0%B4%D0%B6%D0%B5%D0%BD%D0%BD%D1%8F" TargetMode="External"/><Relationship Id="rId2" Type="http://schemas.openxmlformats.org/officeDocument/2006/relationships/styles" Target="styles.xml"/><Relationship Id="rId16" Type="http://schemas.openxmlformats.org/officeDocument/2006/relationships/hyperlink" Target="http://uk.wikipedia.org/wiki/%D0%9F%D1%80%D0%B5%D0%B4%D0%BC%D0%B5%D1%82" TargetMode="External"/><Relationship Id="rId20" Type="http://schemas.openxmlformats.org/officeDocument/2006/relationships/hyperlink" Target="http://uk.wikipedia.org/wiki/%D0%9F%D0%BE%D0%BD%D1%8F%D1%82%D1%82%D1%8F" TargetMode="External"/><Relationship Id="rId1" Type="http://schemas.openxmlformats.org/officeDocument/2006/relationships/numbering" Target="numbering.xml"/><Relationship Id="rId6" Type="http://schemas.openxmlformats.org/officeDocument/2006/relationships/hyperlink" Target="http://uk.wikipedia.org/wiki/%D0%94%D0%B0%D0%B2%D0%BD%D1%8C%D0%BE%D0%B3%D1%80%D0%B5%D1%86%D1%8C%D0%BA%D0%B0_%D0%BC%D0%BE%D0%B2%D0%B0" TargetMode="External"/><Relationship Id="rId11" Type="http://schemas.openxmlformats.org/officeDocument/2006/relationships/hyperlink" Target="http://uk.wikipedia.org/wiki/%D0%9B%D0%B5%D0%BA%D1%81%D0%B8%D0%BA%D0%B0_%D0%B0%D0%B1%D1%81%D1%82%D1%80%D0%B0%D0%BA%D1%82%D0%BD%D0%B0" TargetMode="External"/><Relationship Id="rId24" Type="http://schemas.openxmlformats.org/officeDocument/2006/relationships/hyperlink" Target="http://uk.wikipedia.org/wiki/%D0%90%D1%80%D0%B3%D1%83%D0%BC%D0%B5%D0%BD%D1%82%D0%B0%D1%86%D1%96%D1%8F" TargetMode="External"/><Relationship Id="rId5" Type="http://schemas.openxmlformats.org/officeDocument/2006/relationships/webSettings" Target="webSettings.xml"/><Relationship Id="rId15" Type="http://schemas.openxmlformats.org/officeDocument/2006/relationships/hyperlink" Target="http://uk.wikipedia.org/w/index.php?title=%D0%97%D0%B0%D0%B3%D0%B0%D0%BB%D1%8C%D0%BD%D1%96_%D0%BD%D0%B0%D0%B7%D0%B2%D0%B8&amp;action=edit&amp;redlink=1" TargetMode="External"/><Relationship Id="rId23" Type="http://schemas.openxmlformats.org/officeDocument/2006/relationships/hyperlink" Target="http://uk.wikipedia.org/wiki/%D0%92%D0%B8%D1%81%D0%BB%D0%BE%D0%B2%D0%BB%D1%8E%D0%B2%D0%B0%D0%BD%D0%BD%D1%8F" TargetMode="External"/><Relationship Id="rId28" Type="http://schemas.openxmlformats.org/officeDocument/2006/relationships/theme" Target="theme/theme1.xml"/><Relationship Id="rId10" Type="http://schemas.openxmlformats.org/officeDocument/2006/relationships/hyperlink" Target="http://uk.wikipedia.org/wiki/%D0%A1%D0%BB%D0%BE%D0%B2%D0%B0-%D1%80%D0%B5%D0%B0%D0%BB%D1%96%D1%97" TargetMode="External"/><Relationship Id="rId19" Type="http://schemas.openxmlformats.org/officeDocument/2006/relationships/hyperlink" Target="http://uk.wikipedia.org/wiki/%D0%9F%D0%BE%D1%81%D0%BB%D1%96%D0%B4%D0%BE%D0%B2%D0%BD%D1%96%D1%81%D1%82%D1%8C" TargetMode="External"/><Relationship Id="rId4" Type="http://schemas.openxmlformats.org/officeDocument/2006/relationships/settings" Target="settings.xml"/><Relationship Id="rId9" Type="http://schemas.openxmlformats.org/officeDocument/2006/relationships/hyperlink" Target="http://uk.wikipedia.org/wiki/%D0%91%D0%B5%D0%B7%D0%B5%D0%BA%D0%B2%D1%96%D0%B2%D0%B0%D0%BB%D0%B5%D0%BD%D1%82%D0%BD%D0%B0_%D0%BB%D0%B5%D0%BA%D1%81%D0%B8%D0%BA%D0%B0" TargetMode="External"/><Relationship Id="rId14" Type="http://schemas.openxmlformats.org/officeDocument/2006/relationships/hyperlink" Target="http://uk.wikipedia.org/w/index.php?title=%D0%9B%D0%B5%D0%BA%D1%81%D0%B8%D0%BA%D0%B0_%D0%B5%D0%BC%D0%BE%D1%86%D1%96%D0%B9%D0%BD%D0%B0&amp;action=edit&amp;redlink=1" TargetMode="External"/><Relationship Id="rId22" Type="http://schemas.openxmlformats.org/officeDocument/2006/relationships/hyperlink" Target="http://uk.wikipedia.org/wiki/%D0%9E%D0%B1%27%D1%94%D0%BA%D1%82%D0%B8%D0%B2%D0%BD%D1%96%D1%81%D1%82%D1%8C"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3540</Words>
  <Characters>20182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2</cp:revision>
  <dcterms:created xsi:type="dcterms:W3CDTF">2014-10-07T17:36:00Z</dcterms:created>
  <dcterms:modified xsi:type="dcterms:W3CDTF">2014-10-07T18:05:00Z</dcterms:modified>
</cp:coreProperties>
</file>