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1F" w:rsidRPr="00502E1F" w:rsidRDefault="00396E83" w:rsidP="00502E1F">
      <w:pPr>
        <w:rPr>
          <w:sz w:val="16"/>
          <w:szCs w:val="16"/>
        </w:rPr>
      </w:pPr>
      <w:bookmarkStart w:id="0" w:name="700"/>
      <w:bookmarkStart w:id="1" w:name="901"/>
      <w:bookmarkEnd w:id="0"/>
      <w:r w:rsidRPr="00396E83">
        <w:rPr>
          <w:sz w:val="16"/>
          <w:szCs w:val="16"/>
        </w:rPr>
        <w:t>2. Функції спілкування.</w:t>
      </w:r>
      <w:r>
        <w:rPr>
          <w:sz w:val="16"/>
          <w:szCs w:val="16"/>
          <w:lang w:val="en-US"/>
        </w:rPr>
        <w:br/>
      </w:r>
      <w:r w:rsidR="00502E1F" w:rsidRPr="00502E1F">
        <w:rPr>
          <w:sz w:val="16"/>
          <w:szCs w:val="16"/>
        </w:rPr>
        <w:t>У характеристиці спілкування важливими є його функції. Б. Ломов виділяє три функції: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sz w:val="16"/>
          <w:szCs w:val="16"/>
        </w:rPr>
        <w:t>• інформаційно-комунікативну; • регулятивно-комунікативну; • афективно-комунікативну.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sz w:val="16"/>
          <w:szCs w:val="16"/>
        </w:rPr>
        <w:t xml:space="preserve">Інформаційно-комунікативна функція охоплює процеси формування, передавання та приймання інформації. Реалізація цієї функції має кілька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 xml:space="preserve">івнів. На першому здійснюється вирівнювання розбіжностей у вихідній інформованості людей, що вступають у психологічний контакт. Другий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 xml:space="preserve">івень — передавання інформації та прийняття рішень. На цьому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івні спілкування реалізує цілі інформування, навчання та ін. Третій рівень пов'язаний із прагненням людини зрозуміти інших. Спілкування тут спрямоване на формування оцінок досягнутих результатів (узгодження — неузгодження, порівняння поглядів тощо).</w:t>
      </w:r>
      <w:r w:rsidRPr="00502E1F">
        <w:rPr>
          <w:sz w:val="16"/>
          <w:szCs w:val="16"/>
        </w:rPr>
        <w:br/>
        <w:t xml:space="preserve">Регуляційно-комунікативна функція полягає в коригуванні поведінки. Завдяки спілкуванню людина здійснює регуляцію не тільки власної поведінки, </w:t>
      </w:r>
      <w:proofErr w:type="gramStart"/>
      <w:r w:rsidRPr="00502E1F">
        <w:rPr>
          <w:sz w:val="16"/>
          <w:szCs w:val="16"/>
        </w:rPr>
        <w:t>а й</w:t>
      </w:r>
      <w:proofErr w:type="gramEnd"/>
      <w:r w:rsidRPr="00502E1F">
        <w:rPr>
          <w:sz w:val="16"/>
          <w:szCs w:val="16"/>
        </w:rPr>
        <w:t xml:space="preserve"> поведінки інших людей, реагує на їхні дії. Відбувається процес взаємного налагодження дій. Тут виявляються феномени, властиві спільній діяльності, зокрема сумісність людей, їх спрацьованість, здійснюються взаємна стимуляція і корекція поведінки. Регуляційно-комунікативну функцію виконують такі феномени, як і</w:t>
      </w:r>
      <w:proofErr w:type="gramStart"/>
      <w:r w:rsidRPr="00502E1F">
        <w:rPr>
          <w:sz w:val="16"/>
          <w:szCs w:val="16"/>
        </w:rPr>
        <w:t>м</w:t>
      </w:r>
      <w:proofErr w:type="gramEnd"/>
      <w:r w:rsidRPr="00502E1F">
        <w:rPr>
          <w:sz w:val="16"/>
          <w:szCs w:val="16"/>
        </w:rPr>
        <w:t>ітація, навіювання та ін.</w:t>
      </w:r>
      <w:r w:rsidRPr="00502E1F">
        <w:rPr>
          <w:sz w:val="16"/>
          <w:szCs w:val="16"/>
        </w:rPr>
        <w:br/>
        <w:t xml:space="preserve">Афективно-комунікативна функція характеризує емоційну сферу людини. Спілкування впливає на емоційні стани людини. В емоційній сфері виявляється ставлення людини до навколишнього середовища, у тому числі й </w:t>
      </w:r>
      <w:proofErr w:type="gramStart"/>
      <w:r w:rsidRPr="00502E1F">
        <w:rPr>
          <w:sz w:val="16"/>
          <w:szCs w:val="16"/>
        </w:rPr>
        <w:t>соц</w:t>
      </w:r>
      <w:proofErr w:type="gramEnd"/>
      <w:r w:rsidRPr="00502E1F">
        <w:rPr>
          <w:sz w:val="16"/>
          <w:szCs w:val="16"/>
        </w:rPr>
        <w:t>іального.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sz w:val="16"/>
          <w:szCs w:val="16"/>
        </w:rPr>
        <w:t>Існують інші класифікації функції спілкування.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контактна — встановлення контакту як стану готовності до передачі та прийняття інформації і 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>ідтримання взаємозв'язку у формі постійної взаємоорієнтованості;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інформаційна — обмін інформацією, думками,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ішеннями;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спонукальна — стимулювання партнера по спілкуванню;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координаційна — взаємна орієнтація і погодження дій </w:t>
      </w:r>
      <w:proofErr w:type="gramStart"/>
      <w:r w:rsidRPr="00502E1F">
        <w:rPr>
          <w:sz w:val="16"/>
          <w:szCs w:val="16"/>
        </w:rPr>
        <w:t>при</w:t>
      </w:r>
      <w:proofErr w:type="gramEnd"/>
      <w:r w:rsidRPr="00502E1F">
        <w:rPr>
          <w:sz w:val="16"/>
          <w:szCs w:val="16"/>
        </w:rPr>
        <w:t xml:space="preserve"> організації взаємодіяльності;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розуміння — не лише адекватне сприйняття і розуміння змісту повідомлення, але й розуміння партнерами один одного (намі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ів, емоційних станів тощо);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амотивна — збудження у партнера необхідних емоційних станів ("обмін емоціями") чи зміна своїх 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>ід впливом партнера;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встановлення і фіксація свого місця в системі рольових, статусних, ділових зв'язків </w:t>
      </w:r>
      <w:proofErr w:type="gramStart"/>
      <w:r w:rsidRPr="00502E1F">
        <w:rPr>
          <w:sz w:val="16"/>
          <w:szCs w:val="16"/>
        </w:rPr>
        <w:t>соц</w:t>
      </w:r>
      <w:proofErr w:type="gramEnd"/>
      <w:r w:rsidRPr="00502E1F">
        <w:rPr>
          <w:sz w:val="16"/>
          <w:szCs w:val="16"/>
        </w:rPr>
        <w:t>іуму, в якому необхідно діяти індивіду;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♦</w:t>
      </w:r>
      <w:r w:rsidRPr="00502E1F">
        <w:rPr>
          <w:sz w:val="16"/>
          <w:szCs w:val="16"/>
        </w:rPr>
        <w:t xml:space="preserve"> вплив — зміна стану, поведінки, особистісно-образних формувань (намі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ів, установок, рішень, потреб, дії тощо).</w:t>
      </w:r>
    </w:p>
    <w:p w:rsidR="00502E1F" w:rsidRPr="00502E1F" w:rsidRDefault="00502E1F" w:rsidP="00502E1F">
      <w:pPr>
        <w:rPr>
          <w:sz w:val="16"/>
          <w:szCs w:val="16"/>
        </w:rPr>
      </w:pP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ізновидом рольового спілкування є управлінське спілкування, тобто спілкування між співрозмовниками, які займають різні позиції в соціальній чи управлінській ієрархії.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sz w:val="16"/>
          <w:szCs w:val="16"/>
        </w:rPr>
        <w:t>А. А. Урбанович визначає такі основні функції управлінського спілкування: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■</w:t>
      </w:r>
      <w:r w:rsidRPr="00502E1F">
        <w:rPr>
          <w:sz w:val="16"/>
          <w:szCs w:val="16"/>
        </w:rPr>
        <w:t xml:space="preserve"> видача розпорядчої інформації (розпорядження, накази, рекомендації, поради тощо);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■</w:t>
      </w:r>
      <w:r w:rsidRPr="00502E1F">
        <w:rPr>
          <w:sz w:val="16"/>
          <w:szCs w:val="16"/>
        </w:rPr>
        <w:t xml:space="preserve"> отримання зворотної (контрольної) інформації про хід і результати реалізації розпорядчої інформації;</w:t>
      </w:r>
    </w:p>
    <w:p w:rsidR="00502E1F" w:rsidRPr="00502E1F" w:rsidRDefault="00502E1F" w:rsidP="00502E1F">
      <w:pPr>
        <w:rPr>
          <w:sz w:val="16"/>
          <w:szCs w:val="16"/>
        </w:rPr>
      </w:pPr>
      <w:r w:rsidRPr="00502E1F">
        <w:rPr>
          <w:rFonts w:ascii="Arial" w:hAnsi="Arial" w:cs="Arial"/>
          <w:sz w:val="16"/>
          <w:szCs w:val="16"/>
        </w:rPr>
        <w:t>■</w:t>
      </w:r>
      <w:r w:rsidRPr="00502E1F">
        <w:rPr>
          <w:sz w:val="16"/>
          <w:szCs w:val="16"/>
        </w:rPr>
        <w:t xml:space="preserve"> видача оціночної інформації про результати реалізації завдання.</w:t>
      </w:r>
    </w:p>
    <w:p w:rsidR="00502E1F" w:rsidRDefault="00502E1F" w:rsidP="00502E1F">
      <w:pPr>
        <w:rPr>
          <w:sz w:val="16"/>
          <w:szCs w:val="16"/>
          <w:lang w:val="en-US"/>
        </w:rPr>
      </w:pPr>
      <w:r w:rsidRPr="00502E1F">
        <w:rPr>
          <w:sz w:val="16"/>
          <w:szCs w:val="16"/>
        </w:rPr>
        <w:t xml:space="preserve">Перша функція в управлінському спілкуванні присутня завжди, вона є </w:t>
      </w:r>
      <w:proofErr w:type="gramStart"/>
      <w:r w:rsidRPr="00502E1F">
        <w:rPr>
          <w:sz w:val="16"/>
          <w:szCs w:val="16"/>
        </w:rPr>
        <w:t>пров</w:t>
      </w:r>
      <w:proofErr w:type="gramEnd"/>
      <w:r w:rsidRPr="00502E1F">
        <w:rPr>
          <w:sz w:val="16"/>
          <w:szCs w:val="16"/>
        </w:rPr>
        <w:t xml:space="preserve">ідною. Друга і третя можуть бути відсутні </w:t>
      </w:r>
      <w:proofErr w:type="gramStart"/>
      <w:r w:rsidRPr="00502E1F">
        <w:rPr>
          <w:sz w:val="16"/>
          <w:szCs w:val="16"/>
        </w:rPr>
        <w:t>в</w:t>
      </w:r>
      <w:proofErr w:type="gramEnd"/>
      <w:r w:rsidRPr="00502E1F">
        <w:rPr>
          <w:sz w:val="16"/>
          <w:szCs w:val="16"/>
        </w:rPr>
        <w:t xml:space="preserve"> </w:t>
      </w:r>
      <w:proofErr w:type="gramStart"/>
      <w:r w:rsidRPr="00502E1F">
        <w:rPr>
          <w:sz w:val="16"/>
          <w:szCs w:val="16"/>
        </w:rPr>
        <w:t>тому</w:t>
      </w:r>
      <w:proofErr w:type="gramEnd"/>
      <w:r w:rsidRPr="00502E1F">
        <w:rPr>
          <w:sz w:val="16"/>
          <w:szCs w:val="16"/>
        </w:rPr>
        <w:t xml:space="preserve"> чи іншому конкретному акті управлінського спілкування.</w:t>
      </w:r>
    </w:p>
    <w:p w:rsidR="00502E1F" w:rsidRDefault="00502E1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396E83" w:rsidRDefault="00396E83" w:rsidP="00502E1F">
      <w:pPr>
        <w:rPr>
          <w:sz w:val="16"/>
          <w:szCs w:val="16"/>
          <w:lang w:val="en-US"/>
        </w:rPr>
      </w:pPr>
      <w:r w:rsidRPr="00396E83">
        <w:rPr>
          <w:sz w:val="16"/>
          <w:szCs w:val="16"/>
          <w:lang w:val="en-US"/>
        </w:rPr>
        <w:lastRenderedPageBreak/>
        <w:t>1. Стратегії мовленнєвого спілкування.</w:t>
      </w:r>
      <w:bookmarkStart w:id="2" w:name="_GoBack"/>
      <w:bookmarkEnd w:id="2"/>
    </w:p>
    <w:p w:rsidR="00502E1F" w:rsidRPr="00502E1F" w:rsidRDefault="00502E1F" w:rsidP="00502E1F">
      <w:pPr>
        <w:rPr>
          <w:sz w:val="16"/>
          <w:szCs w:val="16"/>
        </w:rPr>
      </w:pPr>
      <w:proofErr w:type="gramStart"/>
      <w:r>
        <w:rPr>
          <w:sz w:val="16"/>
          <w:szCs w:val="16"/>
          <w:lang w:val="en-US"/>
        </w:rPr>
        <w:t>I</w:t>
      </w:r>
      <w:r w:rsidRPr="00502E1F">
        <w:rPr>
          <w:sz w:val="16"/>
          <w:szCs w:val="16"/>
        </w:rPr>
        <w:t>снують</w:t>
      </w:r>
      <w:r w:rsidRPr="00502E1F">
        <w:rPr>
          <w:sz w:val="16"/>
          <w:szCs w:val="16"/>
          <w:lang w:val="en-US"/>
        </w:rPr>
        <w:t xml:space="preserve"> </w:t>
      </w:r>
      <w:r w:rsidRPr="00502E1F">
        <w:rPr>
          <w:sz w:val="16"/>
          <w:szCs w:val="16"/>
        </w:rPr>
        <w:t>різні</w:t>
      </w:r>
      <w:r w:rsidRPr="00502E1F">
        <w:rPr>
          <w:sz w:val="16"/>
          <w:szCs w:val="16"/>
          <w:lang w:val="en-US"/>
        </w:rPr>
        <w:t xml:space="preserve"> </w:t>
      </w:r>
      <w:r w:rsidRPr="00502E1F">
        <w:rPr>
          <w:sz w:val="16"/>
          <w:szCs w:val="16"/>
        </w:rPr>
        <w:t>концепції</w:t>
      </w:r>
      <w:r w:rsidRPr="00502E1F">
        <w:rPr>
          <w:sz w:val="16"/>
          <w:szCs w:val="16"/>
          <w:lang w:val="en-US"/>
        </w:rPr>
        <w:t xml:space="preserve">, </w:t>
      </w:r>
      <w:r w:rsidRPr="00502E1F">
        <w:rPr>
          <w:sz w:val="16"/>
          <w:szCs w:val="16"/>
        </w:rPr>
        <w:t>що</w:t>
      </w:r>
      <w:r w:rsidRPr="00502E1F">
        <w:rPr>
          <w:sz w:val="16"/>
          <w:szCs w:val="16"/>
          <w:lang w:val="en-US"/>
        </w:rPr>
        <w:t xml:space="preserve"> </w:t>
      </w:r>
      <w:r w:rsidRPr="00502E1F">
        <w:rPr>
          <w:sz w:val="16"/>
          <w:szCs w:val="16"/>
        </w:rPr>
        <w:t>описують</w:t>
      </w:r>
      <w:r w:rsidRPr="00502E1F">
        <w:rPr>
          <w:sz w:val="16"/>
          <w:szCs w:val="16"/>
          <w:lang w:val="en-US"/>
        </w:rPr>
        <w:t xml:space="preserve"> </w:t>
      </w:r>
      <w:r w:rsidRPr="00502E1F">
        <w:rPr>
          <w:sz w:val="16"/>
          <w:szCs w:val="16"/>
        </w:rPr>
        <w:t>способи</w:t>
      </w:r>
      <w:r w:rsidRPr="00502E1F">
        <w:rPr>
          <w:sz w:val="16"/>
          <w:szCs w:val="16"/>
          <w:lang w:val="en-US"/>
        </w:rPr>
        <w:t xml:space="preserve">, </w:t>
      </w:r>
      <w:r w:rsidRPr="00502E1F">
        <w:rPr>
          <w:sz w:val="16"/>
          <w:szCs w:val="16"/>
        </w:rPr>
        <w:t>моделі</w:t>
      </w:r>
      <w:r w:rsidRPr="00502E1F">
        <w:rPr>
          <w:sz w:val="16"/>
          <w:szCs w:val="16"/>
          <w:lang w:val="en-US"/>
        </w:rPr>
        <w:t xml:space="preserve"> </w:t>
      </w:r>
      <w:r w:rsidRPr="00502E1F">
        <w:rPr>
          <w:sz w:val="16"/>
          <w:szCs w:val="16"/>
        </w:rPr>
        <w:t>та</w:t>
      </w:r>
      <w:r w:rsidRPr="00502E1F">
        <w:rPr>
          <w:sz w:val="16"/>
          <w:szCs w:val="16"/>
          <w:lang w:val="en-US"/>
        </w:rPr>
        <w:t xml:space="preserve"> </w:t>
      </w:r>
      <w:r w:rsidRPr="00502E1F">
        <w:rPr>
          <w:sz w:val="16"/>
          <w:szCs w:val="16"/>
        </w:rPr>
        <w:t>стилі</w:t>
      </w:r>
      <w:r w:rsidRPr="00502E1F">
        <w:rPr>
          <w:sz w:val="16"/>
          <w:szCs w:val="16"/>
          <w:lang w:val="en-US"/>
        </w:rPr>
        <w:t xml:space="preserve"> </w:t>
      </w:r>
      <w:r w:rsidRPr="00502E1F">
        <w:rPr>
          <w:sz w:val="16"/>
          <w:szCs w:val="16"/>
        </w:rPr>
        <w:t>спілкування</w:t>
      </w:r>
      <w:r w:rsidRPr="00502E1F">
        <w:rPr>
          <w:sz w:val="16"/>
          <w:szCs w:val="16"/>
          <w:lang w:val="en-US"/>
        </w:rPr>
        <w:t>.</w:t>
      </w:r>
      <w:proofErr w:type="gramEnd"/>
      <w:r w:rsidRPr="00502E1F">
        <w:rPr>
          <w:sz w:val="16"/>
          <w:szCs w:val="16"/>
          <w:lang w:val="en-US"/>
        </w:rPr>
        <w:t xml:space="preserve">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 xml:space="preserve">ізноманіття підходів певною мірою сприяє більш глибокому вивченню й аналізу основного процесу і допомагає кожному спиратися па ту концепцію, яка йому найбільше зрозуміла і відповідає його уявленням про себе та про інших. Проте важко розібратись у великій кількості 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>ідходів, ураховуючи,</w:t>
      </w:r>
      <w:r>
        <w:rPr>
          <w:sz w:val="16"/>
          <w:szCs w:val="16"/>
        </w:rPr>
        <w:t xml:space="preserve"> що опи</w:t>
      </w:r>
      <w:r w:rsidRPr="00502E1F">
        <w:rPr>
          <w:sz w:val="16"/>
          <w:szCs w:val="16"/>
        </w:rPr>
        <w:t xml:space="preserve">сано далеко не всі, до того ж, звичайно, заважає відмінність у тер¬мінах, які вживаються для характеристики одних і тих самих явищ. Об’єднати розмаїття термінів і </w:t>
      </w:r>
      <w:proofErr w:type="gramStart"/>
      <w:r w:rsidRPr="00502E1F">
        <w:rPr>
          <w:sz w:val="16"/>
          <w:szCs w:val="16"/>
        </w:rPr>
        <w:t>в</w:t>
      </w:r>
      <w:proofErr w:type="gramEnd"/>
      <w:r w:rsidRPr="00502E1F">
        <w:rPr>
          <w:sz w:val="16"/>
          <w:szCs w:val="16"/>
        </w:rPr>
        <w:t>ідповідних їм феноменів можна, увівши поняття «стратегія та тактика спілкування». Це дасть змогу описати процес інтегровано і сприятиме систематизації інформації. Варто зауважити, що деякі вчені вживали термін «стратегія спілку¬вання», однак переважно в математичному контексті (відповідно до теорії гри). У працях з менеджменту й маркетингу це поняття охоп¬лює не лише спілкування, а й усю систему стратегій, які використо-вуються в організації (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>ідприємстві, фірмі тощо). Наприклад, у мар¬кетингу розрізняють стратегії, зорієнтовані на збут товару, і клієнтцентровані стратегії. Сьогодні в осно</w:t>
      </w:r>
      <w:r>
        <w:rPr>
          <w:sz w:val="16"/>
          <w:szCs w:val="16"/>
        </w:rPr>
        <w:t xml:space="preserve">ві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>ідготовки керую</w:t>
      </w:r>
      <w:r w:rsidRPr="00502E1F">
        <w:rPr>
          <w:sz w:val="16"/>
          <w:szCs w:val="16"/>
        </w:rPr>
        <w:t>чих американськими байками лежить саме навчання їх стратегіям і тактикам.</w:t>
      </w:r>
      <w:r w:rsidRPr="00502E1F">
        <w:rPr>
          <w:sz w:val="16"/>
          <w:szCs w:val="16"/>
        </w:rPr>
        <w:br/>
        <w:t xml:space="preserve">Існують різні визначення поняття «стратегія». У нашому розумінні — це загальна схема дій. Американські автори вважають, що це загальний план досягнення мети. Описуючи та конструюючи в житті стратегії спілкування, </w:t>
      </w:r>
      <w:proofErr w:type="gramStart"/>
      <w:r w:rsidRPr="00502E1F">
        <w:rPr>
          <w:sz w:val="16"/>
          <w:szCs w:val="16"/>
        </w:rPr>
        <w:t>доц</w:t>
      </w:r>
      <w:proofErr w:type="gramEnd"/>
      <w:r w:rsidRPr="00502E1F">
        <w:rPr>
          <w:sz w:val="16"/>
          <w:szCs w:val="16"/>
        </w:rPr>
        <w:t xml:space="preserve">ільно орієнтуватися па обидва визначення. До того ж треба ще враховувати, чи досягаєть¬ся мета 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>ід час спілкування одним суб’єктом чи обома (мотивацій¬ний компонент стратегій).</w:t>
      </w:r>
      <w:r w:rsidRPr="00502E1F">
        <w:rPr>
          <w:sz w:val="16"/>
          <w:szCs w:val="16"/>
        </w:rPr>
        <w:br/>
        <w:t xml:space="preserve">Коли двоє суб’єктів прагнуть виконати разом певну роботу, обмінятися думками, почуттями, оцінками, дійти згоди, </w:t>
      </w:r>
      <w:proofErr w:type="gramStart"/>
      <w:r w:rsidRPr="00502E1F">
        <w:rPr>
          <w:sz w:val="16"/>
          <w:szCs w:val="16"/>
        </w:rPr>
        <w:t>вони</w:t>
      </w:r>
      <w:proofErr w:type="gramEnd"/>
      <w:r w:rsidRPr="00502E1F">
        <w:rPr>
          <w:sz w:val="16"/>
          <w:szCs w:val="16"/>
        </w:rPr>
        <w:t>, спілку¬ючись, прямують до досягнення спільної мети. Якщо ж кожен або один із суб’єктів хоче задовольнити лише свої інтереси, він ста¬вить перед собою індивідуальну мету</w:t>
      </w:r>
      <w:proofErr w:type="gramStart"/>
      <w:r w:rsidRPr="00502E1F">
        <w:rPr>
          <w:sz w:val="16"/>
          <w:szCs w:val="16"/>
        </w:rPr>
        <w:t>.</w:t>
      </w:r>
      <w:proofErr w:type="gramEnd"/>
      <w:r w:rsidRPr="00502E1F">
        <w:rPr>
          <w:sz w:val="16"/>
          <w:szCs w:val="16"/>
        </w:rPr>
        <w:t xml:space="preserve"> І</w:t>
      </w:r>
      <w:proofErr w:type="gramStart"/>
      <w:r w:rsidRPr="00502E1F">
        <w:rPr>
          <w:sz w:val="16"/>
          <w:szCs w:val="16"/>
        </w:rPr>
        <w:t>н</w:t>
      </w:r>
      <w:proofErr w:type="gramEnd"/>
      <w:r w:rsidRPr="00502E1F">
        <w:rPr>
          <w:sz w:val="16"/>
          <w:szCs w:val="16"/>
        </w:rPr>
        <w:t>коли люди, що спілкують¬ся, можуть і не ставити перед собою певної мети (фактичне спілку¬вання).</w:t>
      </w:r>
      <w:r w:rsidRPr="00502E1F">
        <w:rPr>
          <w:sz w:val="16"/>
          <w:szCs w:val="16"/>
        </w:rPr>
        <w:br/>
        <w:t xml:space="preserve">Для повної характеристики стратегій до мотиваційного компо¬нента необхідно додати ще змістовний.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іч у тім, що спільна або індивідуальна мета може відповідати гуманістичним або маніпулятивним (егоїстичним, навіть жорстоким) установкам спілкування. У першому випадку — це найчастіше готовність, що реалізується у спілкуванні через акти співробітництва, співучасті, взаємодопомоги, взаєморозуміння та взаємоповаг</w:t>
      </w:r>
      <w:r>
        <w:rPr>
          <w:sz w:val="16"/>
          <w:szCs w:val="16"/>
        </w:rPr>
        <w:t>и. У другому випадку — це спрям</w:t>
      </w:r>
      <w:r w:rsidRPr="00502E1F">
        <w:rPr>
          <w:sz w:val="16"/>
          <w:szCs w:val="16"/>
        </w:rPr>
        <w:t xml:space="preserve">¬ваність на дії, в яких проглядають корисливі, егоїстичні інтереси од¬ного або обох суб’єктів. </w:t>
      </w:r>
      <w:proofErr w:type="gramStart"/>
      <w:r w:rsidRPr="00502E1F">
        <w:rPr>
          <w:sz w:val="16"/>
          <w:szCs w:val="16"/>
        </w:rPr>
        <w:t>Саме ц</w:t>
      </w:r>
      <w:proofErr w:type="gramEnd"/>
      <w:r w:rsidRPr="00502E1F">
        <w:rPr>
          <w:sz w:val="16"/>
          <w:szCs w:val="16"/>
        </w:rPr>
        <w:t>і установки кожного з них і при¬зводять до маніпулювання та порушення етики спілкування.</w:t>
      </w:r>
      <w:r w:rsidRPr="00502E1F">
        <w:rPr>
          <w:sz w:val="16"/>
          <w:szCs w:val="16"/>
        </w:rPr>
        <w:br/>
        <w:t xml:space="preserve">Для характеристики стратегій важливими є не лише мета та ко¬мунікативні установки, </w:t>
      </w:r>
      <w:proofErr w:type="gramStart"/>
      <w:r w:rsidRPr="00502E1F">
        <w:rPr>
          <w:sz w:val="16"/>
          <w:szCs w:val="16"/>
        </w:rPr>
        <w:t>а й</w:t>
      </w:r>
      <w:proofErr w:type="gramEnd"/>
      <w:r w:rsidRPr="00502E1F">
        <w:rPr>
          <w:sz w:val="16"/>
          <w:szCs w:val="16"/>
        </w:rPr>
        <w:t xml:space="preserve"> характер конструювання спілкування. Його стратегічним параметром є певне спі</w:t>
      </w:r>
      <w:proofErr w:type="gramStart"/>
      <w:r w:rsidRPr="00502E1F">
        <w:rPr>
          <w:sz w:val="16"/>
          <w:szCs w:val="16"/>
        </w:rPr>
        <w:t>вв</w:t>
      </w:r>
      <w:proofErr w:type="gramEnd"/>
      <w:r w:rsidRPr="00502E1F">
        <w:rPr>
          <w:sz w:val="16"/>
          <w:szCs w:val="16"/>
        </w:rPr>
        <w:t xml:space="preserve">ідношення між діалогом і монологом. Якщо 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 xml:space="preserve">ід час взаємодії суб’єкти по черзі обмінюються інформацією, думками, жестами, почуттями, то вони дотримуються діалогу. Якщо досить довго говорить один або ж, говорячи, кожен думає лише </w:t>
      </w:r>
      <w:proofErr w:type="gramStart"/>
      <w:r w:rsidRPr="00502E1F">
        <w:rPr>
          <w:sz w:val="16"/>
          <w:szCs w:val="16"/>
        </w:rPr>
        <w:t>про</w:t>
      </w:r>
      <w:proofErr w:type="gramEnd"/>
      <w:r w:rsidRPr="00502E1F">
        <w:rPr>
          <w:sz w:val="16"/>
          <w:szCs w:val="16"/>
        </w:rPr>
        <w:t xml:space="preserve"> </w:t>
      </w:r>
      <w:proofErr w:type="gramStart"/>
      <w:r w:rsidRPr="00502E1F">
        <w:rPr>
          <w:sz w:val="16"/>
          <w:szCs w:val="16"/>
        </w:rPr>
        <w:t>себе</w:t>
      </w:r>
      <w:proofErr w:type="gramEnd"/>
      <w:r w:rsidRPr="00502E1F">
        <w:rPr>
          <w:sz w:val="16"/>
          <w:szCs w:val="16"/>
        </w:rPr>
        <w:t xml:space="preserve">, то відбувається монолог чи два монологи. Сприймаючи монолог одного із суб’єктів, інший може вести з ним внутрішній діалог. Діалогічний 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>ідхід до спілкування (краще в кон¬тексті зовнішнього діалогу) є оптимальним з погляду організації комунікації й має великий розвиваючий, творчий потенціал.</w:t>
      </w:r>
      <w:r w:rsidRPr="00502E1F">
        <w:rPr>
          <w:sz w:val="16"/>
          <w:szCs w:val="16"/>
        </w:rPr>
        <w:br/>
      </w:r>
      <w:proofErr w:type="gramStart"/>
      <w:r w:rsidRPr="00502E1F">
        <w:rPr>
          <w:sz w:val="16"/>
          <w:szCs w:val="16"/>
        </w:rPr>
        <w:t>Ц</w:t>
      </w:r>
      <w:proofErr w:type="gramEnd"/>
      <w:r w:rsidRPr="00502E1F">
        <w:rPr>
          <w:sz w:val="16"/>
          <w:szCs w:val="16"/>
        </w:rPr>
        <w:t>і стратегії ділового спілкування можна пояснити на прикладах.</w:t>
      </w:r>
      <w:r w:rsidRPr="00502E1F">
        <w:rPr>
          <w:sz w:val="16"/>
          <w:szCs w:val="16"/>
        </w:rPr>
        <w:br/>
        <w:t xml:space="preserve">Так, перед створенням фірми Микола 3. і Ганна П. самостійно розпоряджалися своїми коштами. Тепер </w:t>
      </w:r>
      <w:proofErr w:type="gramStart"/>
      <w:r w:rsidRPr="00502E1F">
        <w:rPr>
          <w:sz w:val="16"/>
          <w:szCs w:val="16"/>
        </w:rPr>
        <w:t>вони</w:t>
      </w:r>
      <w:proofErr w:type="gramEnd"/>
      <w:r w:rsidRPr="00502E1F">
        <w:rPr>
          <w:sz w:val="16"/>
          <w:szCs w:val="16"/>
        </w:rPr>
        <w:t xml:space="preserve"> мають вести фінан¬сові справи разом. Для цього необхідно прийняти єдине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ішення, яке б задовольнило обох партнерів. Але Микола 3. заявляє: «Я — старший, через це я буду розпоряджатися грошима». Це стратегія К.</w:t>
      </w:r>
      <w:r w:rsidRPr="00502E1F">
        <w:rPr>
          <w:sz w:val="16"/>
          <w:szCs w:val="16"/>
        </w:rPr>
        <w:br/>
        <w:t>Економі</w:t>
      </w:r>
      <w:proofErr w:type="gramStart"/>
      <w:r w:rsidRPr="00502E1F">
        <w:rPr>
          <w:sz w:val="16"/>
          <w:szCs w:val="16"/>
        </w:rPr>
        <w:t>ст</w:t>
      </w:r>
      <w:proofErr w:type="gramEnd"/>
      <w:r w:rsidRPr="00502E1F">
        <w:rPr>
          <w:sz w:val="16"/>
          <w:szCs w:val="16"/>
        </w:rPr>
        <w:t xml:space="preserve"> М. побачила на столі </w:t>
      </w:r>
      <w:r>
        <w:rPr>
          <w:sz w:val="16"/>
          <w:szCs w:val="16"/>
        </w:rPr>
        <w:t>у начальника відділу новий штат</w:t>
      </w:r>
      <w:r w:rsidRPr="00502E1F">
        <w:rPr>
          <w:sz w:val="16"/>
          <w:szCs w:val="16"/>
        </w:rPr>
        <w:t xml:space="preserve">ний розклад. У ньому вона не знайшла своєї посади. У неї вихопи¬лось: «Ах, так?! Як же він </w:t>
      </w:r>
      <w:proofErr w:type="gramStart"/>
      <w:r w:rsidRPr="00502E1F">
        <w:rPr>
          <w:sz w:val="16"/>
          <w:szCs w:val="16"/>
        </w:rPr>
        <w:t>м</w:t>
      </w:r>
      <w:proofErr w:type="gramEnd"/>
      <w:r w:rsidRPr="00502E1F">
        <w:rPr>
          <w:sz w:val="16"/>
          <w:szCs w:val="16"/>
        </w:rPr>
        <w:t>іг так повестися зі мною? Я не допущу цього». Це стратегія — маніпулятивно-монологічна, мета її індиві¬дуальна.</w:t>
      </w:r>
      <w:r w:rsidRPr="00502E1F">
        <w:rPr>
          <w:sz w:val="16"/>
          <w:szCs w:val="16"/>
        </w:rPr>
        <w:br/>
        <w:t>А ось приклад стратегії — гуманістично-діалогічиої. Мета її спільна. Керівник організації гов</w:t>
      </w:r>
      <w:r>
        <w:rPr>
          <w:sz w:val="16"/>
          <w:szCs w:val="16"/>
        </w:rPr>
        <w:t>орить: «Наступного року випуска</w:t>
      </w:r>
      <w:r w:rsidRPr="00502E1F">
        <w:rPr>
          <w:sz w:val="16"/>
          <w:szCs w:val="16"/>
        </w:rPr>
        <w:t xml:space="preserve">тимемо іншу продукцію, більш складну. Що ми для цього мусимо зараз зробити?» </w:t>
      </w:r>
      <w:proofErr w:type="gramStart"/>
      <w:r w:rsidRPr="00502E1F">
        <w:rPr>
          <w:sz w:val="16"/>
          <w:szCs w:val="16"/>
        </w:rPr>
        <w:t>П</w:t>
      </w:r>
      <w:proofErr w:type="gramEnd"/>
      <w:r w:rsidRPr="00502E1F">
        <w:rPr>
          <w:sz w:val="16"/>
          <w:szCs w:val="16"/>
        </w:rPr>
        <w:t>ідлеглі внесли такі пропозиції: розробити доку¬ментацію, визначитись з ресурсами, знайти покупців і т. ін. «Давайте конкретно розподілимо, хто за що відповідатиме,» — попросив ке¬рівник. Начальники служб почали формулювати свої завдання.</w:t>
      </w:r>
      <w:r w:rsidRPr="00502E1F">
        <w:rPr>
          <w:sz w:val="16"/>
          <w:szCs w:val="16"/>
        </w:rPr>
        <w:br/>
        <w:t xml:space="preserve">Стратегії спілкування, наведені  </w:t>
      </w:r>
      <w:proofErr w:type="gramStart"/>
      <w:r w:rsidRPr="00502E1F">
        <w:rPr>
          <w:sz w:val="16"/>
          <w:szCs w:val="16"/>
        </w:rPr>
        <w:t>у</w:t>
      </w:r>
      <w:proofErr w:type="gramEnd"/>
      <w:r w:rsidRPr="00502E1F">
        <w:rPr>
          <w:sz w:val="16"/>
          <w:szCs w:val="16"/>
        </w:rPr>
        <w:t xml:space="preserve"> прикладах, є так званими чистими. У житті найчаст</w:t>
      </w:r>
      <w:r>
        <w:rPr>
          <w:sz w:val="16"/>
          <w:szCs w:val="16"/>
        </w:rPr>
        <w:t>іше бувають їхні комбіновані ва</w:t>
      </w:r>
      <w:r w:rsidRPr="00502E1F">
        <w:rPr>
          <w:sz w:val="16"/>
          <w:szCs w:val="16"/>
        </w:rPr>
        <w:t>ріанти.</w:t>
      </w:r>
      <w:r w:rsidRPr="00502E1F">
        <w:rPr>
          <w:sz w:val="16"/>
          <w:szCs w:val="16"/>
        </w:rPr>
        <w:br/>
        <w:t xml:space="preserve">Система </w:t>
      </w:r>
      <w:proofErr w:type="gramStart"/>
      <w:r w:rsidRPr="00502E1F">
        <w:rPr>
          <w:sz w:val="16"/>
          <w:szCs w:val="16"/>
        </w:rPr>
        <w:t>посл</w:t>
      </w:r>
      <w:proofErr w:type="gramEnd"/>
      <w:r w:rsidRPr="00502E1F">
        <w:rPr>
          <w:sz w:val="16"/>
          <w:szCs w:val="16"/>
        </w:rPr>
        <w:t xml:space="preserve">ідовних дій, що сприяють реалізації стратегії, досяг¬ненню мети, називається тактикою. Одну й ту саму стратегію спілку¬вання можна втілити в 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>ізних тактиках. Побудова стратегії або її добі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 xml:space="preserve"> залежить від особливостей суб’єктів, які це здійснюють, їх си¬стеми цінностей, інтересів і обов’язково від комунікативних устано¬вок. Побудова і добі</w:t>
      </w:r>
      <w:proofErr w:type="gramStart"/>
      <w:r w:rsidRPr="00502E1F">
        <w:rPr>
          <w:sz w:val="16"/>
          <w:szCs w:val="16"/>
        </w:rPr>
        <w:t>р</w:t>
      </w:r>
      <w:proofErr w:type="gramEnd"/>
      <w:r w:rsidRPr="00502E1F">
        <w:rPr>
          <w:sz w:val="16"/>
          <w:szCs w:val="16"/>
        </w:rPr>
        <w:t xml:space="preserve"> тактик базуються насамперед на знаннях про ситуацію та особливості конкретних співрозмовників. Загалом, на роз¬будову тактики як системи дій при спілкуванні звичайно впливає стратегія, якщо вона є усвідомленою. Саме вона визначає характер дій, які застосовують суб’єкти, передаючи певну інформацію і впли¬ваючи один на одного.</w:t>
      </w:r>
      <w:r w:rsidRPr="00502E1F">
        <w:rPr>
          <w:sz w:val="16"/>
          <w:szCs w:val="16"/>
        </w:rPr>
        <w:br/>
        <w:t xml:space="preserve">Отже, спосіб і стратегія спілкування — два споріднених феномени, що розкривають операційний аспект взаємодії людей. </w:t>
      </w:r>
      <w:proofErr w:type="gramStart"/>
      <w:r w:rsidRPr="00502E1F">
        <w:rPr>
          <w:sz w:val="16"/>
          <w:szCs w:val="16"/>
        </w:rPr>
        <w:t>Вони</w:t>
      </w:r>
      <w:proofErr w:type="gramEnd"/>
      <w:r w:rsidRPr="00502E1F">
        <w:rPr>
          <w:sz w:val="16"/>
          <w:szCs w:val="16"/>
        </w:rPr>
        <w:t xml:space="preserve"> є важливим інструментом досягнення мети.</w:t>
      </w:r>
    </w:p>
    <w:bookmarkEnd w:id="1"/>
    <w:p w:rsidR="00502E1F" w:rsidRDefault="00502E1F">
      <w:r>
        <w:br w:type="page"/>
      </w:r>
    </w:p>
    <w:p w:rsidR="00502E1F" w:rsidRDefault="00396E83" w:rsidP="00502E1F">
      <w:pPr>
        <w:pStyle w:val="a3"/>
        <w:shd w:val="clear" w:color="auto" w:fill="FFFFFF"/>
        <w:rPr>
          <w:color w:val="333333"/>
          <w:sz w:val="16"/>
          <w:szCs w:val="16"/>
        </w:rPr>
      </w:pPr>
      <w:r w:rsidRPr="00396E83">
        <w:rPr>
          <w:rStyle w:val="a4"/>
          <w:color w:val="333333"/>
          <w:sz w:val="16"/>
          <w:szCs w:val="16"/>
        </w:rPr>
        <w:lastRenderedPageBreak/>
        <w:t>4. Моделі ділового спілкування.</w:t>
      </w:r>
      <w:r w:rsidRPr="00396E83">
        <w:rPr>
          <w:rStyle w:val="a4"/>
          <w:color w:val="333333"/>
          <w:sz w:val="16"/>
          <w:szCs w:val="16"/>
        </w:rPr>
        <w:br/>
      </w:r>
      <w:r w:rsidR="00502E1F" w:rsidRPr="00502E1F">
        <w:rPr>
          <w:color w:val="333333"/>
          <w:sz w:val="16"/>
          <w:szCs w:val="16"/>
        </w:rPr>
        <w:t>  </w:t>
      </w:r>
      <w:r w:rsidR="00502E1F" w:rsidRPr="00502E1F">
        <w:rPr>
          <w:rStyle w:val="apple-converted-space"/>
          <w:color w:val="333333"/>
          <w:sz w:val="16"/>
          <w:szCs w:val="16"/>
        </w:rPr>
        <w:t> </w:t>
      </w:r>
      <w:r w:rsidR="00502E1F" w:rsidRPr="00502E1F">
        <w:rPr>
          <w:color w:val="333333"/>
          <w:sz w:val="16"/>
          <w:szCs w:val="16"/>
        </w:rPr>
        <w:t>Для характеристики системи дій, що їх виконують суб´єкти спілкування, використовують і таке поняття як модель.</w:t>
      </w:r>
      <w:r w:rsidR="00502E1F" w:rsidRPr="00502E1F">
        <w:rPr>
          <w:color w:val="333333"/>
          <w:sz w:val="16"/>
          <w:szCs w:val="16"/>
        </w:rPr>
        <w:br/>
        <w:t xml:space="preserve">   Учені виділяють такі типи особистостей (залежно від того, як </w:t>
      </w:r>
      <w:proofErr w:type="gramStart"/>
      <w:r w:rsidR="00502E1F" w:rsidRPr="00502E1F">
        <w:rPr>
          <w:color w:val="333333"/>
          <w:sz w:val="16"/>
          <w:szCs w:val="16"/>
        </w:rPr>
        <w:t>вони</w:t>
      </w:r>
      <w:proofErr w:type="gramEnd"/>
      <w:r w:rsidR="00502E1F" w:rsidRPr="00502E1F">
        <w:rPr>
          <w:color w:val="333333"/>
          <w:sz w:val="16"/>
          <w:szCs w:val="16"/>
        </w:rPr>
        <w:t xml:space="preserve"> ставляться до моральних цінностей, а отже, до спілкування та його культури):</w:t>
      </w:r>
      <w:r w:rsidR="00502E1F" w:rsidRPr="00502E1F">
        <w:rPr>
          <w:color w:val="333333"/>
          <w:sz w:val="16"/>
          <w:szCs w:val="16"/>
        </w:rPr>
        <w:br/>
        <w:t xml:space="preserve">   1. Споживацький тип. </w:t>
      </w:r>
      <w:proofErr w:type="gramStart"/>
      <w:r w:rsidR="00502E1F" w:rsidRPr="00502E1F">
        <w:rPr>
          <w:color w:val="333333"/>
          <w:sz w:val="16"/>
          <w:szCs w:val="16"/>
        </w:rPr>
        <w:t>Людина</w:t>
      </w:r>
      <w:proofErr w:type="gramEnd"/>
      <w:r w:rsidR="00502E1F" w:rsidRPr="00502E1F">
        <w:rPr>
          <w:color w:val="333333"/>
          <w:sz w:val="16"/>
          <w:szCs w:val="16"/>
        </w:rPr>
        <w:t xml:space="preserve"> цього типу намагається утвердити себе серед інших. </w:t>
      </w:r>
      <w:proofErr w:type="gramStart"/>
      <w:r w:rsidR="00502E1F" w:rsidRPr="00502E1F">
        <w:rPr>
          <w:color w:val="333333"/>
          <w:sz w:val="16"/>
          <w:szCs w:val="16"/>
        </w:rPr>
        <w:t>З</w:t>
      </w:r>
      <w:proofErr w:type="gramEnd"/>
      <w:r w:rsidR="00502E1F" w:rsidRPr="00502E1F">
        <w:rPr>
          <w:color w:val="333333"/>
          <w:sz w:val="16"/>
          <w:szCs w:val="16"/>
        </w:rPr>
        <w:t xml:space="preserve"> усього хоче мати користь. Прагне до щастя, яке в її розумінні — найбільша цінність. Індивідуалістка, спочатку має бути </w:t>
      </w:r>
      <w:proofErr w:type="gramStart"/>
      <w:r w:rsidR="00502E1F" w:rsidRPr="00502E1F">
        <w:rPr>
          <w:color w:val="333333"/>
          <w:sz w:val="16"/>
          <w:szCs w:val="16"/>
        </w:rPr>
        <w:t>добре їй</w:t>
      </w:r>
      <w:proofErr w:type="gramEnd"/>
      <w:r w:rsidR="00502E1F" w:rsidRPr="00502E1F">
        <w:rPr>
          <w:color w:val="333333"/>
          <w:sz w:val="16"/>
          <w:szCs w:val="16"/>
        </w:rPr>
        <w:t>, а потім іншим. Довіряє лише собі.</w:t>
      </w:r>
      <w:r w:rsidR="00502E1F" w:rsidRPr="00502E1F">
        <w:rPr>
          <w:color w:val="333333"/>
          <w:sz w:val="16"/>
          <w:szCs w:val="16"/>
        </w:rPr>
        <w:br/>
        <w:t xml:space="preserve">   2. Конформістський тип. </w:t>
      </w:r>
      <w:proofErr w:type="gramStart"/>
      <w:r w:rsidR="00502E1F" w:rsidRPr="00502E1F">
        <w:rPr>
          <w:color w:val="333333"/>
          <w:sz w:val="16"/>
          <w:szCs w:val="16"/>
        </w:rPr>
        <w:t>Людина</w:t>
      </w:r>
      <w:proofErr w:type="gramEnd"/>
      <w:r w:rsidR="00502E1F" w:rsidRPr="00502E1F">
        <w:rPr>
          <w:color w:val="333333"/>
          <w:sz w:val="16"/>
          <w:szCs w:val="16"/>
        </w:rPr>
        <w:t xml:space="preserve"> цього типу має колективістський характер. Намагається бути, як усі. Спілкуватися з </w:t>
      </w:r>
      <w:proofErr w:type="gramStart"/>
      <w:r w:rsidR="00502E1F" w:rsidRPr="00502E1F">
        <w:rPr>
          <w:color w:val="333333"/>
          <w:sz w:val="16"/>
          <w:szCs w:val="16"/>
        </w:rPr>
        <w:t>такою</w:t>
      </w:r>
      <w:proofErr w:type="gramEnd"/>
      <w:r w:rsidR="00502E1F" w:rsidRPr="00502E1F">
        <w:rPr>
          <w:color w:val="333333"/>
          <w:sz w:val="16"/>
          <w:szCs w:val="16"/>
        </w:rPr>
        <w:t xml:space="preserve"> людиною легко. Біля себе не терпить людей, схожих на неї. </w:t>
      </w:r>
      <w:proofErr w:type="gramStart"/>
      <w:r w:rsidR="00502E1F" w:rsidRPr="00502E1F">
        <w:rPr>
          <w:color w:val="333333"/>
          <w:sz w:val="16"/>
          <w:szCs w:val="16"/>
        </w:rPr>
        <w:t>Людина</w:t>
      </w:r>
      <w:proofErr w:type="gramEnd"/>
      <w:r w:rsidR="00502E1F" w:rsidRPr="00502E1F">
        <w:rPr>
          <w:color w:val="333333"/>
          <w:sz w:val="16"/>
          <w:szCs w:val="16"/>
        </w:rPr>
        <w:t xml:space="preserve"> цього типу може порушувати правила, але не загальноприйняті норми.</w:t>
      </w:r>
      <w:r w:rsidR="00502E1F" w:rsidRPr="00502E1F">
        <w:rPr>
          <w:color w:val="333333"/>
          <w:sz w:val="16"/>
          <w:szCs w:val="16"/>
        </w:rPr>
        <w:br/>
        <w:t xml:space="preserve">   3. Аристократичний тип. Це яскраві особистості з почуттям власної гідності. Люди цього типу обожнюють створений ними власний </w:t>
      </w:r>
      <w:proofErr w:type="gramStart"/>
      <w:r w:rsidR="00502E1F" w:rsidRPr="00502E1F">
        <w:rPr>
          <w:color w:val="333333"/>
          <w:sz w:val="16"/>
          <w:szCs w:val="16"/>
        </w:rPr>
        <w:t>св</w:t>
      </w:r>
      <w:proofErr w:type="gramEnd"/>
      <w:r w:rsidR="00502E1F" w:rsidRPr="00502E1F">
        <w:rPr>
          <w:color w:val="333333"/>
          <w:sz w:val="16"/>
          <w:szCs w:val="16"/>
        </w:rPr>
        <w:t xml:space="preserve">іт. Часто вони діють, не думаючи про наслідки. Дбають лише </w:t>
      </w:r>
      <w:proofErr w:type="gramStart"/>
      <w:r w:rsidR="00502E1F" w:rsidRPr="00502E1F">
        <w:rPr>
          <w:color w:val="333333"/>
          <w:sz w:val="16"/>
          <w:szCs w:val="16"/>
        </w:rPr>
        <w:t>про</w:t>
      </w:r>
      <w:proofErr w:type="gramEnd"/>
      <w:r w:rsidR="00502E1F" w:rsidRPr="00502E1F">
        <w:rPr>
          <w:color w:val="333333"/>
          <w:sz w:val="16"/>
          <w:szCs w:val="16"/>
        </w:rPr>
        <w:t xml:space="preserve"> себе, зверхньо ставляться до інших. Спілкуватися з такими людьми нелегко.</w:t>
      </w:r>
      <w:r w:rsidR="00502E1F" w:rsidRPr="00502E1F">
        <w:rPr>
          <w:color w:val="333333"/>
          <w:sz w:val="16"/>
          <w:szCs w:val="16"/>
        </w:rPr>
        <w:br/>
        <w:t xml:space="preserve">   4. Героїчний тип. Люди цього типу завжди з чимось борються. У спілкуванні вони активні й наступальні, не сприймають </w:t>
      </w:r>
      <w:proofErr w:type="gramStart"/>
      <w:r w:rsidR="00502E1F" w:rsidRPr="00502E1F">
        <w:rPr>
          <w:color w:val="333333"/>
          <w:sz w:val="16"/>
          <w:szCs w:val="16"/>
        </w:rPr>
        <w:t>св</w:t>
      </w:r>
      <w:proofErr w:type="gramEnd"/>
      <w:r w:rsidR="00502E1F" w:rsidRPr="00502E1F">
        <w:rPr>
          <w:color w:val="333333"/>
          <w:sz w:val="16"/>
          <w:szCs w:val="16"/>
        </w:rPr>
        <w:t xml:space="preserve">іту та інших людей такими, якими вони є, намагаються їх змінити. "Герої" — це люди </w:t>
      </w:r>
      <w:proofErr w:type="gramStart"/>
      <w:r w:rsidR="00502E1F" w:rsidRPr="00502E1F">
        <w:rPr>
          <w:color w:val="333333"/>
          <w:sz w:val="16"/>
          <w:szCs w:val="16"/>
        </w:rPr>
        <w:t>соц</w:t>
      </w:r>
      <w:proofErr w:type="gramEnd"/>
      <w:r w:rsidR="00502E1F" w:rsidRPr="00502E1F">
        <w:rPr>
          <w:color w:val="333333"/>
          <w:sz w:val="16"/>
          <w:szCs w:val="16"/>
        </w:rPr>
        <w:t>іально орієнтовані, у них розвинене почуття обов´язку, справедливості, але вони не характеризуються терпимістю до інших.</w:t>
      </w:r>
      <w:r w:rsidR="00502E1F" w:rsidRPr="00502E1F">
        <w:rPr>
          <w:color w:val="333333"/>
          <w:sz w:val="16"/>
          <w:szCs w:val="16"/>
        </w:rPr>
        <w:br/>
        <w:t xml:space="preserve">   5. </w:t>
      </w:r>
      <w:proofErr w:type="gramStart"/>
      <w:r w:rsidR="00502E1F" w:rsidRPr="00502E1F">
        <w:rPr>
          <w:color w:val="333333"/>
          <w:sz w:val="16"/>
          <w:szCs w:val="16"/>
        </w:rPr>
        <w:t>Рел</w:t>
      </w:r>
      <w:proofErr w:type="gramEnd"/>
      <w:r w:rsidR="00502E1F" w:rsidRPr="00502E1F">
        <w:rPr>
          <w:color w:val="333333"/>
          <w:sz w:val="16"/>
          <w:szCs w:val="16"/>
        </w:rPr>
        <w:t xml:space="preserve">ігійний тип. До цього типу належать люди, для яких головна цінність — сенс життя, а джерело моралі не в людині й суспільстві, а поза ними. Мотивом поведінки і спілкування з іншими є любов до ближнього і почуття єдності з людьми та </w:t>
      </w:r>
      <w:proofErr w:type="gramStart"/>
      <w:r w:rsidR="00502E1F" w:rsidRPr="00502E1F">
        <w:rPr>
          <w:color w:val="333333"/>
          <w:sz w:val="16"/>
          <w:szCs w:val="16"/>
        </w:rPr>
        <w:t>св</w:t>
      </w:r>
      <w:proofErr w:type="gramEnd"/>
      <w:r w:rsidR="00502E1F" w:rsidRPr="00502E1F">
        <w:rPr>
          <w:color w:val="333333"/>
          <w:sz w:val="16"/>
          <w:szCs w:val="16"/>
        </w:rPr>
        <w:t>ітом.</w:t>
      </w:r>
      <w:r w:rsidR="00502E1F" w:rsidRPr="00502E1F">
        <w:rPr>
          <w:color w:val="333333"/>
          <w:sz w:val="16"/>
          <w:szCs w:val="16"/>
        </w:rPr>
        <w:br/>
        <w:t xml:space="preserve">   Потрібно навчитися розпізнавати моральний тип людини, з якою доведеться спілкуватися. Це допоможе зорієнтуватися і вибрати відповідну </w:t>
      </w:r>
      <w:proofErr w:type="gramStart"/>
      <w:r w:rsidR="00502E1F" w:rsidRPr="00502E1F">
        <w:rPr>
          <w:color w:val="333333"/>
          <w:sz w:val="16"/>
          <w:szCs w:val="16"/>
        </w:rPr>
        <w:t>л</w:t>
      </w:r>
      <w:proofErr w:type="gramEnd"/>
      <w:r w:rsidR="00502E1F" w:rsidRPr="00502E1F">
        <w:rPr>
          <w:color w:val="333333"/>
          <w:sz w:val="16"/>
          <w:szCs w:val="16"/>
        </w:rPr>
        <w:t>інію поведінки для досягнення успіху.</w:t>
      </w:r>
      <w:r w:rsidR="00502E1F" w:rsidRPr="00502E1F">
        <w:rPr>
          <w:color w:val="333333"/>
          <w:sz w:val="16"/>
          <w:szCs w:val="16"/>
        </w:rPr>
        <w:br/>
        <w:t xml:space="preserve">   Прогресивний американський психолог, фундатор сімейного консультування В. Сатир виокремлює </w:t>
      </w:r>
      <w:proofErr w:type="gramStart"/>
      <w:r w:rsidR="00502E1F" w:rsidRPr="00502E1F">
        <w:rPr>
          <w:color w:val="333333"/>
          <w:sz w:val="16"/>
          <w:szCs w:val="16"/>
        </w:rPr>
        <w:t>п</w:t>
      </w:r>
      <w:proofErr w:type="gramEnd"/>
      <w:r w:rsidR="00502E1F" w:rsidRPr="00502E1F">
        <w:rPr>
          <w:color w:val="333333"/>
          <w:sz w:val="16"/>
          <w:szCs w:val="16"/>
        </w:rPr>
        <w:t>´ять типів особистостей:</w:t>
      </w:r>
      <w:r w:rsidR="00502E1F" w:rsidRPr="00502E1F">
        <w:rPr>
          <w:color w:val="333333"/>
          <w:sz w:val="16"/>
          <w:szCs w:val="16"/>
        </w:rPr>
        <w:br/>
        <w:t>   1) запобігливий;</w:t>
      </w:r>
      <w:r w:rsidR="00502E1F" w:rsidRPr="00502E1F">
        <w:rPr>
          <w:color w:val="333333"/>
          <w:sz w:val="16"/>
          <w:szCs w:val="16"/>
        </w:rPr>
        <w:br/>
        <w:t>   2) звинувачувальний;</w:t>
      </w:r>
      <w:r w:rsidR="00502E1F" w:rsidRPr="00502E1F">
        <w:rPr>
          <w:color w:val="333333"/>
          <w:sz w:val="16"/>
          <w:szCs w:val="16"/>
        </w:rPr>
        <w:br/>
        <w:t>   3) врівноважений;</w:t>
      </w:r>
      <w:r w:rsidR="00502E1F" w:rsidRPr="00502E1F">
        <w:rPr>
          <w:color w:val="333333"/>
          <w:sz w:val="16"/>
          <w:szCs w:val="16"/>
        </w:rPr>
        <w:br/>
        <w:t>   4) віддалений;</w:t>
      </w:r>
      <w:r w:rsidR="00502E1F" w:rsidRPr="00502E1F">
        <w:rPr>
          <w:color w:val="333333"/>
          <w:sz w:val="16"/>
          <w:szCs w:val="16"/>
        </w:rPr>
        <w:br/>
        <w:t>   5) урівноважений.</w:t>
      </w:r>
      <w:r w:rsidR="00502E1F" w:rsidRPr="00502E1F">
        <w:rPr>
          <w:color w:val="333333"/>
          <w:sz w:val="16"/>
          <w:szCs w:val="16"/>
        </w:rPr>
        <w:br/>
        <w:t xml:space="preserve">   Запобігливий тип. Така людина в розмові прагне догодити іншим, часто вибачається, не </w:t>
      </w:r>
      <w:proofErr w:type="gramStart"/>
      <w:r w:rsidR="00502E1F" w:rsidRPr="00502E1F">
        <w:rPr>
          <w:color w:val="333333"/>
          <w:sz w:val="16"/>
          <w:szCs w:val="16"/>
        </w:rPr>
        <w:t>вступає в</w:t>
      </w:r>
      <w:proofErr w:type="gramEnd"/>
      <w:r w:rsidR="00502E1F" w:rsidRPr="00502E1F">
        <w:rPr>
          <w:color w:val="333333"/>
          <w:sz w:val="16"/>
          <w:szCs w:val="16"/>
        </w:rPr>
        <w:t xml:space="preserve"> суперечки. Вона говорить так, ні</w:t>
      </w:r>
      <w:proofErr w:type="gramStart"/>
      <w:r w:rsidR="00502E1F" w:rsidRPr="00502E1F">
        <w:rPr>
          <w:color w:val="333333"/>
          <w:sz w:val="16"/>
          <w:szCs w:val="16"/>
        </w:rPr>
        <w:t>би н</w:t>
      </w:r>
      <w:proofErr w:type="gramEnd"/>
      <w:r w:rsidR="00502E1F" w:rsidRPr="00502E1F">
        <w:rPr>
          <w:color w:val="333333"/>
          <w:sz w:val="16"/>
          <w:szCs w:val="16"/>
        </w:rPr>
        <w:t>ічого не може зробити сама, не діставши схвалення інших, погоджується з будь-якою критикою на свою адресу, вдячна вже за те, що з нею розмовляють. Цей тип ще має назву миролюбця.</w:t>
      </w:r>
      <w:r w:rsidR="00502E1F" w:rsidRPr="00502E1F">
        <w:rPr>
          <w:color w:val="333333"/>
          <w:sz w:val="16"/>
          <w:szCs w:val="16"/>
        </w:rPr>
        <w:br/>
        <w:t xml:space="preserve">   Звинувачувальний тип. Така людина постійно шукає і знаходить тих, хто винен. Вона — диктатор, господар ситуації, нерідко поводиться зухвало, говорить </w:t>
      </w:r>
      <w:proofErr w:type="gramStart"/>
      <w:r w:rsidR="00502E1F" w:rsidRPr="00502E1F">
        <w:rPr>
          <w:color w:val="333333"/>
          <w:sz w:val="16"/>
          <w:szCs w:val="16"/>
        </w:rPr>
        <w:t>р</w:t>
      </w:r>
      <w:proofErr w:type="gramEnd"/>
      <w:r w:rsidR="00502E1F" w:rsidRPr="00502E1F">
        <w:rPr>
          <w:color w:val="333333"/>
          <w:sz w:val="16"/>
          <w:szCs w:val="16"/>
        </w:rPr>
        <w:t xml:space="preserve">ізко та жорстко, перебиває інших, не даючи людям договорити до кінця. </w:t>
      </w:r>
      <w:proofErr w:type="gramStart"/>
      <w:r w:rsidR="00502E1F" w:rsidRPr="00502E1F">
        <w:rPr>
          <w:color w:val="333333"/>
          <w:sz w:val="16"/>
          <w:szCs w:val="16"/>
        </w:rPr>
        <w:t>Людина</w:t>
      </w:r>
      <w:proofErr w:type="gramEnd"/>
      <w:r w:rsidR="00502E1F" w:rsidRPr="00502E1F">
        <w:rPr>
          <w:color w:val="333333"/>
          <w:sz w:val="16"/>
          <w:szCs w:val="16"/>
        </w:rPr>
        <w:t xml:space="preserve"> цього типу прагне в такий спосіб завоювати авторитет, владу над іншими. У глибині </w:t>
      </w:r>
      <w:proofErr w:type="gramStart"/>
      <w:r w:rsidR="00502E1F" w:rsidRPr="00502E1F">
        <w:rPr>
          <w:color w:val="333333"/>
          <w:sz w:val="16"/>
          <w:szCs w:val="16"/>
        </w:rPr>
        <w:t>св</w:t>
      </w:r>
      <w:proofErr w:type="gramEnd"/>
      <w:r w:rsidR="00502E1F" w:rsidRPr="00502E1F">
        <w:rPr>
          <w:color w:val="333333"/>
          <w:sz w:val="16"/>
          <w:szCs w:val="16"/>
        </w:rPr>
        <w:t>ідомості вона знає, що без інших нічого не варта, і тому радіє, якщо люди їй підкоряються, відчуваючи себе винними. Сам же звинувачувальний тип при цьому дістає задоволення.</w:t>
      </w:r>
      <w:r w:rsidR="00502E1F" w:rsidRPr="00502E1F">
        <w:rPr>
          <w:color w:val="333333"/>
          <w:sz w:val="16"/>
          <w:szCs w:val="16"/>
        </w:rPr>
        <w:br/>
        <w:t xml:space="preserve">   Врівноважений </w:t>
      </w:r>
      <w:proofErr w:type="gramStart"/>
      <w:r w:rsidR="00502E1F" w:rsidRPr="00502E1F">
        <w:rPr>
          <w:color w:val="333333"/>
          <w:sz w:val="16"/>
          <w:szCs w:val="16"/>
        </w:rPr>
        <w:t>тип — це</w:t>
      </w:r>
      <w:proofErr w:type="gramEnd"/>
      <w:r w:rsidR="00502E1F" w:rsidRPr="00502E1F">
        <w:rPr>
          <w:color w:val="333333"/>
          <w:sz w:val="16"/>
          <w:szCs w:val="16"/>
        </w:rPr>
        <w:t xml:space="preserve"> дуже коректна, надто спокійна людина, яка розраховує все наперед, має монотонний голос, вибудовує довгі фрази.</w:t>
      </w:r>
      <w:r w:rsidR="00502E1F" w:rsidRPr="00502E1F">
        <w:rPr>
          <w:color w:val="333333"/>
          <w:sz w:val="16"/>
          <w:szCs w:val="16"/>
        </w:rPr>
        <w:br/>
        <w:t>   Віддалений тип не реагує на жодні запитання, часто говорить недоречно, невчасно і невлучно.</w:t>
      </w:r>
      <w:r w:rsidR="00502E1F" w:rsidRPr="00502E1F">
        <w:rPr>
          <w:color w:val="333333"/>
          <w:sz w:val="16"/>
          <w:szCs w:val="16"/>
        </w:rPr>
        <w:br/>
        <w:t xml:space="preserve">   </w:t>
      </w:r>
      <w:proofErr w:type="gramStart"/>
      <w:r w:rsidR="00502E1F" w:rsidRPr="00502E1F">
        <w:rPr>
          <w:color w:val="333333"/>
          <w:sz w:val="16"/>
          <w:szCs w:val="16"/>
        </w:rPr>
        <w:t>Ц</w:t>
      </w:r>
      <w:proofErr w:type="gramEnd"/>
      <w:r w:rsidR="00502E1F" w:rsidRPr="00502E1F">
        <w:rPr>
          <w:color w:val="333333"/>
          <w:sz w:val="16"/>
          <w:szCs w:val="16"/>
        </w:rPr>
        <w:t xml:space="preserve">і чотири типи спілкування свідчать про занижену самооцінку, відчуття власної меншовартості — врівноважений тип. Поведінка такої людини </w:t>
      </w:r>
      <w:proofErr w:type="gramStart"/>
      <w:r w:rsidR="00502E1F" w:rsidRPr="00502E1F">
        <w:rPr>
          <w:color w:val="333333"/>
          <w:sz w:val="16"/>
          <w:szCs w:val="16"/>
        </w:rPr>
        <w:t>посл</w:t>
      </w:r>
      <w:proofErr w:type="gramEnd"/>
      <w:r w:rsidR="00502E1F" w:rsidRPr="00502E1F">
        <w:rPr>
          <w:color w:val="333333"/>
          <w:sz w:val="16"/>
          <w:szCs w:val="16"/>
        </w:rPr>
        <w:t>ідовна, гармонійна. До інших вона ставиться відкрито, чесно, ніколи не принижує людську гідність.</w:t>
      </w:r>
      <w:r w:rsidR="00502E1F" w:rsidRPr="00502E1F">
        <w:rPr>
          <w:color w:val="333333"/>
          <w:sz w:val="16"/>
          <w:szCs w:val="16"/>
        </w:rPr>
        <w:br/>
        <w:t>   Люди такого типу спілкування, як правило, знаходять вихід зі складного становища і можуть об´єднати інших людей для спільної діяльності. Це — цілісні особистості. Вони прямо передають свої думки, відкрито виражають почуття, здатні до особистісного зростання, викликають повагу і дові</w:t>
      </w:r>
      <w:proofErr w:type="gramStart"/>
      <w:r w:rsidR="00502E1F" w:rsidRPr="00502E1F">
        <w:rPr>
          <w:color w:val="333333"/>
          <w:sz w:val="16"/>
          <w:szCs w:val="16"/>
        </w:rPr>
        <w:t>ру до</w:t>
      </w:r>
      <w:proofErr w:type="gramEnd"/>
      <w:r w:rsidR="00502E1F" w:rsidRPr="00502E1F">
        <w:rPr>
          <w:color w:val="333333"/>
          <w:sz w:val="16"/>
          <w:szCs w:val="16"/>
        </w:rPr>
        <w:t xml:space="preserve"> себе. Урівноважені люди мають високий </w:t>
      </w:r>
      <w:proofErr w:type="gramStart"/>
      <w:r w:rsidR="00502E1F" w:rsidRPr="00502E1F">
        <w:rPr>
          <w:color w:val="333333"/>
          <w:sz w:val="16"/>
          <w:szCs w:val="16"/>
        </w:rPr>
        <w:t>р</w:t>
      </w:r>
      <w:proofErr w:type="gramEnd"/>
      <w:r w:rsidR="00502E1F" w:rsidRPr="00502E1F">
        <w:rPr>
          <w:color w:val="333333"/>
          <w:sz w:val="16"/>
          <w:szCs w:val="16"/>
        </w:rPr>
        <w:t>івень моральної та психологічної культури спілкування і потенційні можливості для її підвищення.</w:t>
      </w:r>
      <w:r w:rsidR="00502E1F" w:rsidRPr="00502E1F">
        <w:rPr>
          <w:color w:val="333333"/>
          <w:sz w:val="16"/>
          <w:szCs w:val="16"/>
        </w:rPr>
        <w:br/>
        <w:t xml:space="preserve">   Серед особливостей спілкування традиційно виокремлюють не лише певні способи впливу на людей, а й </w:t>
      </w:r>
      <w:proofErr w:type="gramStart"/>
      <w:r w:rsidR="00502E1F" w:rsidRPr="00502E1F">
        <w:rPr>
          <w:color w:val="333333"/>
          <w:sz w:val="16"/>
          <w:szCs w:val="16"/>
        </w:rPr>
        <w:t>стил</w:t>
      </w:r>
      <w:proofErr w:type="gramEnd"/>
      <w:r w:rsidR="00502E1F" w:rsidRPr="00502E1F">
        <w:rPr>
          <w:color w:val="333333"/>
          <w:sz w:val="16"/>
          <w:szCs w:val="16"/>
        </w:rPr>
        <w:t xml:space="preserve">і як інтегровані характеристики. </w:t>
      </w:r>
      <w:proofErr w:type="gramStart"/>
      <w:r w:rsidR="00502E1F" w:rsidRPr="00502E1F">
        <w:rPr>
          <w:color w:val="333333"/>
          <w:sz w:val="16"/>
          <w:szCs w:val="16"/>
        </w:rPr>
        <w:t>П</w:t>
      </w:r>
      <w:proofErr w:type="gramEnd"/>
      <w:r w:rsidR="00502E1F" w:rsidRPr="00502E1F">
        <w:rPr>
          <w:color w:val="333333"/>
          <w:sz w:val="16"/>
          <w:szCs w:val="16"/>
        </w:rPr>
        <w:t xml:space="preserve">ід стилем розуміють, звичайно, систему прийомів діяльності, поведінки людей. Найхарактерніше стиль проявляється в діловому та професійному спілкуванні, у взаємовідносинах між керівником та </w:t>
      </w:r>
      <w:proofErr w:type="gramStart"/>
      <w:r w:rsidR="00502E1F" w:rsidRPr="00502E1F">
        <w:rPr>
          <w:color w:val="333333"/>
          <w:sz w:val="16"/>
          <w:szCs w:val="16"/>
        </w:rPr>
        <w:t>п</w:t>
      </w:r>
      <w:proofErr w:type="gramEnd"/>
      <w:r w:rsidR="00502E1F" w:rsidRPr="00502E1F">
        <w:rPr>
          <w:color w:val="333333"/>
          <w:sz w:val="16"/>
          <w:szCs w:val="16"/>
        </w:rPr>
        <w:t>ідлеглими, у лідерстві.</w:t>
      </w:r>
      <w:r w:rsidR="00502E1F" w:rsidRPr="00502E1F">
        <w:rPr>
          <w:color w:val="333333"/>
          <w:sz w:val="16"/>
          <w:szCs w:val="16"/>
        </w:rPr>
        <w:br/>
        <w:t>   Розрізняють три стилі лідерства:</w:t>
      </w:r>
      <w:r w:rsidR="00502E1F" w:rsidRPr="00502E1F">
        <w:rPr>
          <w:color w:val="333333"/>
          <w:sz w:val="16"/>
          <w:szCs w:val="16"/>
        </w:rPr>
        <w:br/>
        <w:t>   1) авторитарний;</w:t>
      </w:r>
      <w:r w:rsidR="00502E1F" w:rsidRPr="00502E1F">
        <w:rPr>
          <w:color w:val="333333"/>
          <w:sz w:val="16"/>
          <w:szCs w:val="16"/>
        </w:rPr>
        <w:br/>
        <w:t>   2) демократичний;</w:t>
      </w:r>
      <w:r w:rsidR="00502E1F" w:rsidRPr="00502E1F">
        <w:rPr>
          <w:color w:val="333333"/>
          <w:sz w:val="16"/>
          <w:szCs w:val="16"/>
        </w:rPr>
        <w:br/>
        <w:t>   3) ліберальний.</w:t>
      </w:r>
      <w:r w:rsidR="00502E1F" w:rsidRPr="00502E1F">
        <w:rPr>
          <w:color w:val="333333"/>
          <w:sz w:val="16"/>
          <w:szCs w:val="16"/>
        </w:rPr>
        <w:br/>
        <w:t xml:space="preserve">   Вони характеризують не лише спілкування, </w:t>
      </w:r>
      <w:proofErr w:type="gramStart"/>
      <w:r w:rsidR="00502E1F" w:rsidRPr="00502E1F">
        <w:rPr>
          <w:color w:val="333333"/>
          <w:sz w:val="16"/>
          <w:szCs w:val="16"/>
        </w:rPr>
        <w:t>а й</w:t>
      </w:r>
      <w:proofErr w:type="gramEnd"/>
      <w:r w:rsidR="00502E1F" w:rsidRPr="00502E1F">
        <w:rPr>
          <w:color w:val="333333"/>
          <w:sz w:val="16"/>
          <w:szCs w:val="16"/>
        </w:rPr>
        <w:t xml:space="preserve"> манеру поведінки лідера щодо інших, тип його влади, ставлення до роботи та інших. Відповідно до зазначених </w:t>
      </w:r>
      <w:proofErr w:type="gramStart"/>
      <w:r w:rsidR="00502E1F" w:rsidRPr="00502E1F">
        <w:rPr>
          <w:color w:val="333333"/>
          <w:sz w:val="16"/>
          <w:szCs w:val="16"/>
        </w:rPr>
        <w:t>стил</w:t>
      </w:r>
      <w:proofErr w:type="gramEnd"/>
      <w:r w:rsidR="00502E1F" w:rsidRPr="00502E1F">
        <w:rPr>
          <w:color w:val="333333"/>
          <w:sz w:val="16"/>
          <w:szCs w:val="16"/>
        </w:rPr>
        <w:t>ів лідерства можна описати і стилі спілкування.</w:t>
      </w:r>
      <w:r w:rsidR="00502E1F" w:rsidRPr="00502E1F">
        <w:rPr>
          <w:color w:val="333333"/>
          <w:sz w:val="16"/>
          <w:szCs w:val="16"/>
        </w:rPr>
        <w:br/>
        <w:t xml:space="preserve">   Так, при авторитарному </w:t>
      </w:r>
      <w:proofErr w:type="gramStart"/>
      <w:r w:rsidR="00502E1F" w:rsidRPr="00502E1F">
        <w:rPr>
          <w:color w:val="333333"/>
          <w:sz w:val="16"/>
          <w:szCs w:val="16"/>
        </w:rPr>
        <w:t>стил</w:t>
      </w:r>
      <w:proofErr w:type="gramEnd"/>
      <w:r w:rsidR="00502E1F" w:rsidRPr="00502E1F">
        <w:rPr>
          <w:color w:val="333333"/>
          <w:sz w:val="16"/>
          <w:szCs w:val="16"/>
        </w:rPr>
        <w:t>і лідер віддає накази, дає вказівки, інструкції. Він не любить, коли інші проявляють ініціативу, не хоче, щоб із ним дискутували, обговорювали прийняті ним рішення.</w:t>
      </w:r>
      <w:r w:rsidR="00502E1F" w:rsidRPr="00502E1F">
        <w:rPr>
          <w:color w:val="333333"/>
          <w:sz w:val="16"/>
          <w:szCs w:val="16"/>
        </w:rPr>
        <w:br/>
        <w:t>   Демократичний стиль, навпаки, передбача</w:t>
      </w:r>
      <w:proofErr w:type="gramStart"/>
      <w:r w:rsidR="00502E1F" w:rsidRPr="00502E1F">
        <w:rPr>
          <w:color w:val="333333"/>
          <w:sz w:val="16"/>
          <w:szCs w:val="16"/>
        </w:rPr>
        <w:t>є,</w:t>
      </w:r>
      <w:proofErr w:type="gramEnd"/>
      <w:r w:rsidR="00502E1F" w:rsidRPr="00502E1F">
        <w:rPr>
          <w:color w:val="333333"/>
          <w:sz w:val="16"/>
          <w:szCs w:val="16"/>
        </w:rPr>
        <w:t xml:space="preserve"> що активність учасників спілкування та їхня ініціатива підтримуються, завдання та способи їхнього виконання обговорюються. Якщо для першого стилю спілкування характерним є виокремлення свого "Я", то для другого типовим займенником є "Ми".</w:t>
      </w:r>
      <w:r w:rsidR="00502E1F" w:rsidRPr="00502E1F">
        <w:rPr>
          <w:color w:val="333333"/>
          <w:sz w:val="16"/>
          <w:szCs w:val="16"/>
        </w:rPr>
        <w:br/>
        <w:t xml:space="preserve">   При ліберальному </w:t>
      </w:r>
      <w:proofErr w:type="gramStart"/>
      <w:r w:rsidR="00502E1F" w:rsidRPr="00502E1F">
        <w:rPr>
          <w:color w:val="333333"/>
          <w:sz w:val="16"/>
          <w:szCs w:val="16"/>
        </w:rPr>
        <w:t>стил</w:t>
      </w:r>
      <w:proofErr w:type="gramEnd"/>
      <w:r w:rsidR="00502E1F" w:rsidRPr="00502E1F">
        <w:rPr>
          <w:color w:val="333333"/>
          <w:sz w:val="16"/>
          <w:szCs w:val="16"/>
        </w:rPr>
        <w:t xml:space="preserve">і спілкування проблеми обговорюються формально, керівник може і не бути лідером. Він </w:t>
      </w:r>
      <w:proofErr w:type="gramStart"/>
      <w:r w:rsidR="00502E1F" w:rsidRPr="00502E1F">
        <w:rPr>
          <w:color w:val="333333"/>
          <w:sz w:val="16"/>
          <w:szCs w:val="16"/>
        </w:rPr>
        <w:t>п</w:t>
      </w:r>
      <w:proofErr w:type="gramEnd"/>
      <w:r w:rsidR="00502E1F" w:rsidRPr="00502E1F">
        <w:rPr>
          <w:color w:val="333333"/>
          <w:sz w:val="16"/>
          <w:szCs w:val="16"/>
        </w:rPr>
        <w:t>іддається різним впливам, не виявляє ініціативи у суспільній діяльності.</w:t>
      </w:r>
      <w:r w:rsidR="00502E1F" w:rsidRPr="00502E1F">
        <w:rPr>
          <w:color w:val="333333"/>
          <w:sz w:val="16"/>
          <w:szCs w:val="16"/>
        </w:rPr>
        <w:br/>
        <w:t xml:space="preserve">   Спрямованість у стилі ділового спілкування може бути різною — на іншого або на себе. Якщо людина потребує іншого, або заклопотана собою, то кажуть, що у неї </w:t>
      </w:r>
      <w:proofErr w:type="gramStart"/>
      <w:r w:rsidR="00502E1F" w:rsidRPr="00502E1F">
        <w:rPr>
          <w:color w:val="333333"/>
          <w:sz w:val="16"/>
          <w:szCs w:val="16"/>
        </w:rPr>
        <w:t>п</w:t>
      </w:r>
      <w:proofErr w:type="gramEnd"/>
      <w:r w:rsidR="00502E1F" w:rsidRPr="00502E1F">
        <w:rPr>
          <w:color w:val="333333"/>
          <w:sz w:val="16"/>
          <w:szCs w:val="16"/>
        </w:rPr>
        <w:t xml:space="preserve">іддатливий стиль. Якщо співрозмовник прагне досягти успіху в спілкуванні та діяльності, контролюючи інших, його стиль називають агресивним. Якщо людина зберігає емоційну дистанцію, незалежність у спілкуванні, її стиль вважають відчуженим. </w:t>
      </w:r>
      <w:proofErr w:type="gramStart"/>
      <w:r w:rsidR="00502E1F" w:rsidRPr="00502E1F">
        <w:rPr>
          <w:color w:val="333333"/>
          <w:sz w:val="16"/>
          <w:szCs w:val="16"/>
        </w:rPr>
        <w:t>Кр</w:t>
      </w:r>
      <w:proofErr w:type="gramEnd"/>
      <w:r w:rsidR="00502E1F" w:rsidRPr="00502E1F">
        <w:rPr>
          <w:color w:val="333333"/>
          <w:sz w:val="16"/>
          <w:szCs w:val="16"/>
        </w:rPr>
        <w:t>ім того, розрізняють такі стилі: альтруїстичний (допомога іншим), маніпулятивний (досягнення власної мети) та місіонерський (обережний вплив).</w:t>
      </w:r>
      <w:r w:rsidR="00502E1F" w:rsidRPr="00502E1F">
        <w:rPr>
          <w:color w:val="333333"/>
          <w:sz w:val="16"/>
          <w:szCs w:val="16"/>
        </w:rPr>
        <w:br/>
        <w:t xml:space="preserve">   Особливості взаємин і характер взаємодії у процесі навчання та виховання певною мірою визначили </w:t>
      </w:r>
      <w:proofErr w:type="gramStart"/>
      <w:r w:rsidR="00502E1F" w:rsidRPr="00502E1F">
        <w:rPr>
          <w:color w:val="333333"/>
          <w:sz w:val="16"/>
          <w:szCs w:val="16"/>
        </w:rPr>
        <w:t>стил</w:t>
      </w:r>
      <w:proofErr w:type="gramEnd"/>
      <w:r w:rsidR="00502E1F" w:rsidRPr="00502E1F">
        <w:rPr>
          <w:color w:val="333333"/>
          <w:sz w:val="16"/>
          <w:szCs w:val="16"/>
        </w:rPr>
        <w:t>і педагогічного спілкування: спільної творчої діяльності; дружньої прихильності; спілкування-дистанція; спілкування-залякування; спілкування-загравання.</w:t>
      </w:r>
      <w:r w:rsidR="00502E1F" w:rsidRPr="00502E1F">
        <w:rPr>
          <w:color w:val="333333"/>
          <w:sz w:val="16"/>
          <w:szCs w:val="16"/>
        </w:rPr>
        <w:br/>
        <w:t xml:space="preserve">   Вивчення </w:t>
      </w:r>
      <w:proofErr w:type="gramStart"/>
      <w:r w:rsidR="00502E1F" w:rsidRPr="00502E1F">
        <w:rPr>
          <w:color w:val="333333"/>
          <w:sz w:val="16"/>
          <w:szCs w:val="16"/>
        </w:rPr>
        <w:t>стил</w:t>
      </w:r>
      <w:proofErr w:type="gramEnd"/>
      <w:r w:rsidR="00502E1F" w:rsidRPr="00502E1F">
        <w:rPr>
          <w:color w:val="333333"/>
          <w:sz w:val="16"/>
          <w:szCs w:val="16"/>
        </w:rPr>
        <w:t>ів спілкування, як і стилів діяльності загалом за останні 11—15 років, стало важливим напрямом пошуку шляхів оптимізації діяльності людей та їхніх взаємин. Один з таких шляхів — цілісне вивчення процесуальних характеристик спілкування, його культури</w:t>
      </w:r>
    </w:p>
    <w:p w:rsidR="00502E1F" w:rsidRDefault="00502E1F">
      <w:pPr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br w:type="page"/>
      </w:r>
    </w:p>
    <w:p w:rsidR="00396E83" w:rsidRPr="00396E83" w:rsidRDefault="00396E83" w:rsidP="00B26C7C">
      <w:pPr>
        <w:shd w:val="clear" w:color="auto" w:fill="FFFFFF"/>
        <w:spacing w:before="226"/>
        <w:ind w:left="96" w:firstLine="341"/>
        <w:jc w:val="both"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 w:rsidRPr="00396E83">
        <w:rPr>
          <w:rFonts w:ascii="Times New Roman" w:hAnsi="Times New Roman" w:cs="Times New Roman"/>
          <w:color w:val="000000"/>
          <w:spacing w:val="-3"/>
          <w:sz w:val="16"/>
          <w:szCs w:val="16"/>
        </w:rPr>
        <w:lastRenderedPageBreak/>
        <w:t>3. Види, типи і форми спілкування.</w:t>
      </w:r>
    </w:p>
    <w:p w:rsidR="00B26C7C" w:rsidRPr="00B26C7C" w:rsidRDefault="00B26C7C" w:rsidP="00B26C7C">
      <w:pPr>
        <w:shd w:val="clear" w:color="auto" w:fill="FFFFFF"/>
        <w:spacing w:before="226"/>
        <w:ind w:left="96" w:firstLine="341"/>
        <w:jc w:val="both"/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color w:val="000000"/>
          <w:spacing w:val="-3"/>
          <w:sz w:val="16"/>
          <w:szCs w:val="16"/>
          <w:lang w:val="uk-UA"/>
        </w:rPr>
        <w:t>Багатоманітність функцій спілкування, беззаперечно, породжує значну кількість його видів. Враховуючи багатоаспектний характер</w:t>
      </w:r>
      <w:r w:rsidRPr="00B26C7C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>спілкування, класифікувати його види можна за такими ознаками:</w:t>
      </w:r>
    </w:p>
    <w:p w:rsidR="00B26C7C" w:rsidRPr="00B26C7C" w:rsidRDefault="00B26C7C" w:rsidP="00B26C7C">
      <w:pPr>
        <w:shd w:val="clear" w:color="auto" w:fill="FFFFFF"/>
        <w:tabs>
          <w:tab w:val="left" w:pos="360"/>
        </w:tabs>
        <w:spacing w:before="163"/>
        <w:ind w:left="581" w:hanging="312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26"/>
          <w:sz w:val="16"/>
          <w:szCs w:val="16"/>
        </w:rPr>
        <w:t>1.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За участю чи неучастю мовних засобів: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 xml:space="preserve">вербальне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(словесне) і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 xml:space="preserve">невербальне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(міміка, жести, постава тощо),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>комбіноване.</w:t>
      </w:r>
    </w:p>
    <w:p w:rsidR="00B26C7C" w:rsidRPr="00B26C7C" w:rsidRDefault="00B26C7C" w:rsidP="00B26C7C">
      <w:pPr>
        <w:shd w:val="clear" w:color="auto" w:fill="FFFFFF"/>
        <w:tabs>
          <w:tab w:val="left" w:pos="360"/>
        </w:tabs>
        <w:spacing w:before="29"/>
        <w:ind w:left="557" w:hanging="326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14"/>
          <w:sz w:val="16"/>
          <w:szCs w:val="16"/>
        </w:rPr>
        <w:t>2.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  <w:lang w:val="uk-UA"/>
        </w:rPr>
        <w:t xml:space="preserve">За формою представлення мовних засобів: </w:t>
      </w:r>
      <w:r w:rsidRPr="00B26C7C">
        <w:rPr>
          <w:rFonts w:ascii="Times New Roman" w:hAnsi="Times New Roman" w:cs="Times New Roman"/>
          <w:color w:val="000000"/>
          <w:spacing w:val="-2"/>
          <w:sz w:val="16"/>
          <w:szCs w:val="16"/>
          <w:lang w:val="uk-UA"/>
        </w:rPr>
        <w:t xml:space="preserve">усне, письмове, </w:t>
      </w:r>
      <w:r w:rsidRPr="00B26C7C">
        <w:rPr>
          <w:rFonts w:ascii="Times New Roman" w:hAnsi="Times New Roman" w:cs="Times New Roman"/>
          <w:color w:val="000000"/>
          <w:spacing w:val="-7"/>
          <w:sz w:val="16"/>
          <w:szCs w:val="16"/>
          <w:lang w:val="uk-UA"/>
        </w:rPr>
        <w:t>друковане.</w:t>
      </w:r>
    </w:p>
    <w:p w:rsidR="00B26C7C" w:rsidRPr="00B26C7C" w:rsidRDefault="00B26C7C" w:rsidP="00B26C7C">
      <w:pPr>
        <w:shd w:val="clear" w:color="auto" w:fill="FFFFFF"/>
        <w:tabs>
          <w:tab w:val="left" w:pos="360"/>
        </w:tabs>
        <w:spacing w:before="53"/>
        <w:ind w:left="557" w:hanging="336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14"/>
          <w:sz w:val="16"/>
          <w:szCs w:val="16"/>
        </w:rPr>
        <w:t>3.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За темою: </w:t>
      </w:r>
      <w:r w:rsidRPr="00B26C7C">
        <w:rPr>
          <w:rFonts w:ascii="Times New Roman" w:hAnsi="Times New Roman" w:cs="Times New Roman"/>
          <w:color w:val="000000"/>
          <w:spacing w:val="-3"/>
          <w:sz w:val="16"/>
          <w:szCs w:val="16"/>
          <w:lang w:val="uk-UA"/>
        </w:rPr>
        <w:t>політичне, наукове, релігійне, філософське, на</w:t>
      </w:r>
      <w:r w:rsidRPr="00B26C7C">
        <w:rPr>
          <w:rFonts w:ascii="Times New Roman" w:hAnsi="Times New Roman" w:cs="Times New Roman"/>
          <w:color w:val="000000"/>
          <w:spacing w:val="-6"/>
          <w:sz w:val="16"/>
          <w:szCs w:val="16"/>
          <w:lang w:val="uk-UA"/>
        </w:rPr>
        <w:t>вчально-педагогічне, виховне, побутове.</w:t>
      </w:r>
    </w:p>
    <w:p w:rsidR="00B26C7C" w:rsidRPr="00B26C7C" w:rsidRDefault="00B26C7C" w:rsidP="00B26C7C">
      <w:pPr>
        <w:shd w:val="clear" w:color="auto" w:fill="FFFFFF"/>
        <w:tabs>
          <w:tab w:val="left" w:pos="360"/>
        </w:tabs>
        <w:ind w:left="202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12"/>
          <w:sz w:val="16"/>
          <w:szCs w:val="16"/>
        </w:rPr>
        <w:t>4.</w:t>
      </w:r>
      <w:r w:rsidRPr="00B26C7C">
        <w:rPr>
          <w:rFonts w:ascii="Times New Roman" w:hAnsi="Times New Roman" w:cs="Times New Roman"/>
          <w:bCs/>
          <w:color w:val="000000"/>
          <w:spacing w:val="-12"/>
          <w:sz w:val="16"/>
          <w:szCs w:val="16"/>
          <w:lang w:val="uk-UA"/>
        </w:rPr>
        <w:t xml:space="preserve"> 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За метою: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>ділове і розважальне.</w:t>
      </w:r>
    </w:p>
    <w:p w:rsidR="00B26C7C" w:rsidRPr="00B26C7C" w:rsidRDefault="00B26C7C" w:rsidP="00B26C7C">
      <w:pPr>
        <w:shd w:val="clear" w:color="auto" w:fill="FFFFFF"/>
        <w:tabs>
          <w:tab w:val="left" w:pos="360"/>
        </w:tabs>
        <w:spacing w:before="29"/>
        <w:ind w:left="514" w:hanging="307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19"/>
          <w:sz w:val="16"/>
          <w:szCs w:val="16"/>
        </w:rPr>
        <w:t>5.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  <w:lang w:val="uk-UA"/>
        </w:rPr>
        <w:t xml:space="preserve"> 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За кількістю учасників: </w:t>
      </w:r>
      <w:r w:rsidRPr="00B26C7C">
        <w:rPr>
          <w:rFonts w:ascii="Times New Roman" w:hAnsi="Times New Roman" w:cs="Times New Roman"/>
          <w:color w:val="000000"/>
          <w:spacing w:val="-3"/>
          <w:sz w:val="16"/>
          <w:szCs w:val="16"/>
          <w:lang w:val="uk-UA"/>
        </w:rPr>
        <w:t xml:space="preserve">внутрішнє 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(комунікант спілкується </w:t>
      </w:r>
      <w:r w:rsidRPr="00B26C7C">
        <w:rPr>
          <w:rFonts w:ascii="Times New Roman" w:hAnsi="Times New Roman" w:cs="Times New Roman"/>
          <w:bCs/>
          <w:color w:val="000000"/>
          <w:spacing w:val="-1"/>
          <w:sz w:val="16"/>
          <w:szCs w:val="16"/>
          <w:lang w:val="uk-UA"/>
        </w:rPr>
        <w:t xml:space="preserve">сам із собою), </w:t>
      </w:r>
      <w:r w:rsidRPr="00B26C7C">
        <w:rPr>
          <w:rFonts w:ascii="Times New Roman" w:hAnsi="Times New Roman" w:cs="Times New Roman"/>
          <w:color w:val="000000"/>
          <w:spacing w:val="-1"/>
          <w:sz w:val="16"/>
          <w:szCs w:val="16"/>
          <w:lang w:val="uk-UA"/>
        </w:rPr>
        <w:t xml:space="preserve">міжособистісне </w:t>
      </w:r>
      <w:r w:rsidRPr="00B26C7C">
        <w:rPr>
          <w:rFonts w:ascii="Times New Roman" w:hAnsi="Times New Roman" w:cs="Times New Roman"/>
          <w:bCs/>
          <w:color w:val="000000"/>
          <w:spacing w:val="-1"/>
          <w:sz w:val="16"/>
          <w:szCs w:val="16"/>
          <w:lang w:val="uk-UA"/>
        </w:rPr>
        <w:t xml:space="preserve">(спілкуються двоє), </w:t>
      </w:r>
      <w:r w:rsidRPr="00B26C7C">
        <w:rPr>
          <w:rFonts w:ascii="Times New Roman" w:hAnsi="Times New Roman" w:cs="Times New Roman"/>
          <w:color w:val="000000"/>
          <w:spacing w:val="-1"/>
          <w:sz w:val="16"/>
          <w:szCs w:val="16"/>
          <w:lang w:val="uk-UA"/>
        </w:rPr>
        <w:t xml:space="preserve">групове </w:t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</w:rPr>
        <w:t xml:space="preserve">(3-5 </w:t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  <w:lang w:val="uk-UA"/>
        </w:rPr>
        <w:t xml:space="preserve">учасників), </w:t>
      </w:r>
      <w:r w:rsidRPr="00B26C7C">
        <w:rPr>
          <w:rFonts w:ascii="Times New Roman" w:hAnsi="Times New Roman" w:cs="Times New Roman"/>
          <w:color w:val="000000"/>
          <w:spacing w:val="-2"/>
          <w:sz w:val="16"/>
          <w:szCs w:val="16"/>
          <w:lang w:val="uk-UA"/>
        </w:rPr>
        <w:t xml:space="preserve">публічне </w:t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</w:rPr>
        <w:t xml:space="preserve">(20 </w:t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  <w:lang w:val="uk-UA"/>
        </w:rPr>
        <w:t xml:space="preserve">і більше), </w:t>
      </w:r>
      <w:r w:rsidRPr="00B26C7C">
        <w:rPr>
          <w:rFonts w:ascii="Times New Roman" w:hAnsi="Times New Roman" w:cs="Times New Roman"/>
          <w:color w:val="000000"/>
          <w:spacing w:val="-2"/>
          <w:sz w:val="16"/>
          <w:szCs w:val="16"/>
          <w:lang w:val="uk-UA"/>
        </w:rPr>
        <w:t xml:space="preserve">масове </w:t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  <w:lang w:val="uk-UA"/>
        </w:rPr>
        <w:t xml:space="preserve">(спрямоване </w:t>
      </w:r>
      <w:r w:rsidRPr="00B26C7C">
        <w:rPr>
          <w:rFonts w:ascii="Times New Roman" w:hAnsi="Times New Roman" w:cs="Times New Roman"/>
          <w:bCs/>
          <w:color w:val="000000"/>
          <w:spacing w:val="-1"/>
          <w:sz w:val="16"/>
          <w:szCs w:val="16"/>
          <w:lang w:val="uk-UA"/>
        </w:rPr>
        <w:t xml:space="preserve">не на певного індивіда, а на великі маси людей і найчастіше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здійснюється за допомоги засобів масової комунікації).</w:t>
      </w:r>
    </w:p>
    <w:p w:rsidR="00B26C7C" w:rsidRPr="00B26C7C" w:rsidRDefault="00B26C7C" w:rsidP="00B26C7C">
      <w:pPr>
        <w:shd w:val="clear" w:color="auto" w:fill="FFFFFF"/>
        <w:tabs>
          <w:tab w:val="left" w:pos="360"/>
        </w:tabs>
        <w:spacing w:before="34"/>
        <w:ind w:left="504" w:hanging="331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17"/>
          <w:sz w:val="16"/>
          <w:szCs w:val="16"/>
        </w:rPr>
        <w:t>6.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  <w:lang w:val="uk-UA"/>
        </w:rPr>
        <w:t xml:space="preserve"> 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За характером: </w:t>
      </w:r>
      <w:r w:rsidRPr="00B26C7C">
        <w:rPr>
          <w:rFonts w:ascii="Times New Roman" w:hAnsi="Times New Roman" w:cs="Times New Roman"/>
          <w:color w:val="000000"/>
          <w:spacing w:val="-3"/>
          <w:sz w:val="16"/>
          <w:szCs w:val="16"/>
          <w:lang w:val="uk-UA"/>
        </w:rPr>
        <w:t xml:space="preserve">опосередковане і безпосереднє, діалогічне, </w:t>
      </w:r>
      <w:r w:rsidRPr="00B26C7C">
        <w:rPr>
          <w:rFonts w:ascii="Times New Roman" w:hAnsi="Times New Roman" w:cs="Times New Roman"/>
          <w:color w:val="000000"/>
          <w:spacing w:val="-6"/>
          <w:sz w:val="16"/>
          <w:szCs w:val="16"/>
          <w:lang w:val="uk-UA"/>
        </w:rPr>
        <w:t>монологічне і полілогічне.</w:t>
      </w:r>
    </w:p>
    <w:p w:rsidR="00B26C7C" w:rsidRPr="00B26C7C" w:rsidRDefault="00B26C7C" w:rsidP="00B26C7C">
      <w:pPr>
        <w:shd w:val="clear" w:color="auto" w:fill="FFFFFF"/>
        <w:tabs>
          <w:tab w:val="left" w:pos="360"/>
        </w:tabs>
        <w:spacing w:before="38"/>
        <w:ind w:left="475" w:hanging="317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17"/>
          <w:sz w:val="16"/>
          <w:szCs w:val="16"/>
        </w:rPr>
        <w:t>7.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  <w:lang w:val="uk-UA"/>
        </w:rPr>
        <w:t xml:space="preserve">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За мірою офіційності: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 xml:space="preserve">офіційне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(рольове) передбачає стосун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softHyphen/>
      </w:r>
      <w:r w:rsidRPr="00B26C7C">
        <w:rPr>
          <w:rFonts w:ascii="Times New Roman" w:hAnsi="Times New Roman" w:cs="Times New Roman"/>
          <w:bCs/>
          <w:color w:val="000000"/>
          <w:spacing w:val="-6"/>
          <w:sz w:val="16"/>
          <w:szCs w:val="16"/>
          <w:lang w:val="uk-UA"/>
        </w:rPr>
        <w:t xml:space="preserve">ки, що опосередковуються соціальними професійними ролями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  <w:lang w:val="uk-UA"/>
        </w:rPr>
        <w:t xml:space="preserve">(начальник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  <w:lang w:val="uk-UA"/>
        </w:rPr>
        <w:t xml:space="preserve">підлеглий, викладач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  <w:lang w:val="uk-UA"/>
        </w:rPr>
        <w:t xml:space="preserve">студент, колега 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  <w:lang w:val="uk-UA"/>
        </w:rPr>
        <w:t xml:space="preserve">колега) 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і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 xml:space="preserve">неофіційне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(приватне)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5"/>
          <w:sz w:val="16"/>
          <w:szCs w:val="16"/>
          <w:lang w:val="uk-UA"/>
        </w:rPr>
        <w:t>(спілкування друзів, приятелів тощо).</w:t>
      </w:r>
    </w:p>
    <w:p w:rsidR="00B26C7C" w:rsidRPr="00B26C7C" w:rsidRDefault="00B26C7C" w:rsidP="00B26C7C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278"/>
        <w:jc w:val="both"/>
        <w:rPr>
          <w:rFonts w:ascii="Times New Roman" w:hAnsi="Times New Roman" w:cs="Times New Roman"/>
          <w:bCs/>
          <w:color w:val="000000"/>
          <w:spacing w:val="-19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 xml:space="preserve">За тривалістю: </w:t>
      </w:r>
      <w:r w:rsidRPr="00B26C7C">
        <w:rPr>
          <w:rFonts w:ascii="Times New Roman" w:hAnsi="Times New Roman" w:cs="Times New Roman"/>
          <w:color w:val="000000"/>
          <w:spacing w:val="-8"/>
          <w:sz w:val="16"/>
          <w:szCs w:val="16"/>
          <w:lang w:val="uk-UA"/>
        </w:rPr>
        <w:t xml:space="preserve">постійне </w:t>
      </w: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 xml:space="preserve">(у колективі, у сім'ї), </w:t>
      </w:r>
      <w:r w:rsidRPr="00B26C7C">
        <w:rPr>
          <w:rFonts w:ascii="Times New Roman" w:hAnsi="Times New Roman" w:cs="Times New Roman"/>
          <w:color w:val="000000"/>
          <w:spacing w:val="-8"/>
          <w:sz w:val="16"/>
          <w:szCs w:val="16"/>
          <w:lang w:val="uk-UA"/>
        </w:rPr>
        <w:t xml:space="preserve">періодичне </w:t>
      </w: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>(кіль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 xml:space="preserve">каразові зустрічі), </w:t>
      </w:r>
      <w:r w:rsidRPr="00B26C7C">
        <w:rPr>
          <w:rFonts w:ascii="Times New Roman" w:hAnsi="Times New Roman" w:cs="Times New Roman"/>
          <w:color w:val="000000"/>
          <w:spacing w:val="-7"/>
          <w:sz w:val="16"/>
          <w:szCs w:val="16"/>
          <w:lang w:val="uk-UA"/>
        </w:rPr>
        <w:t xml:space="preserve">короткотривале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 xml:space="preserve">(у транспорті, у черзі), </w:t>
      </w:r>
      <w:r w:rsidRPr="00B26C7C">
        <w:rPr>
          <w:rFonts w:ascii="Times New Roman" w:hAnsi="Times New Roman" w:cs="Times New Roman"/>
          <w:color w:val="000000"/>
          <w:spacing w:val="-7"/>
          <w:sz w:val="16"/>
          <w:szCs w:val="16"/>
          <w:lang w:val="uk-UA"/>
        </w:rPr>
        <w:t>дов</w:t>
      </w:r>
      <w:r w:rsidRPr="00B26C7C">
        <w:rPr>
          <w:rFonts w:ascii="Times New Roman" w:hAnsi="Times New Roman" w:cs="Times New Roman"/>
          <w:color w:val="000000"/>
          <w:spacing w:val="-7"/>
          <w:sz w:val="16"/>
          <w:szCs w:val="16"/>
          <w:lang w:val="uk-UA"/>
        </w:rPr>
        <w:softHyphen/>
      </w:r>
      <w:r w:rsidRPr="00B26C7C">
        <w:rPr>
          <w:rFonts w:ascii="Times New Roman" w:hAnsi="Times New Roman" w:cs="Times New Roman"/>
          <w:color w:val="000000"/>
          <w:spacing w:val="-6"/>
          <w:sz w:val="16"/>
          <w:szCs w:val="16"/>
          <w:lang w:val="uk-UA"/>
        </w:rPr>
        <w:t xml:space="preserve">готривале </w:t>
      </w:r>
      <w:r w:rsidRPr="00B26C7C">
        <w:rPr>
          <w:rFonts w:ascii="Times New Roman" w:hAnsi="Times New Roman" w:cs="Times New Roman"/>
          <w:bCs/>
          <w:color w:val="000000"/>
          <w:spacing w:val="-6"/>
          <w:sz w:val="16"/>
          <w:szCs w:val="16"/>
          <w:lang w:val="uk-UA"/>
        </w:rPr>
        <w:t>(із друзями).</w:t>
      </w:r>
    </w:p>
    <w:p w:rsidR="00B26C7C" w:rsidRPr="00B26C7C" w:rsidRDefault="00B26C7C" w:rsidP="00B26C7C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38" w:after="0" w:line="240" w:lineRule="auto"/>
        <w:ind w:left="360" w:hanging="278"/>
        <w:jc w:val="both"/>
        <w:rPr>
          <w:rFonts w:ascii="Times New Roman" w:hAnsi="Times New Roman" w:cs="Times New Roman"/>
          <w:bCs/>
          <w:color w:val="000000"/>
          <w:spacing w:val="-17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За свободою вибору партнера: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 xml:space="preserve">ініціативне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спілкування (спів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розмовники мають змогу вибирати своїх партнерів, уникати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 xml:space="preserve">спілкування з неприємними людьми) і </w:t>
      </w:r>
      <w:r w:rsidRPr="00B26C7C">
        <w:rPr>
          <w:rFonts w:ascii="Times New Roman" w:hAnsi="Times New Roman" w:cs="Times New Roman"/>
          <w:color w:val="000000"/>
          <w:spacing w:val="-7"/>
          <w:sz w:val="16"/>
          <w:szCs w:val="16"/>
          <w:lang w:val="uk-UA"/>
        </w:rPr>
        <w:t xml:space="preserve">вимушене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 xml:space="preserve">спілкування 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  <w:lang w:val="uk-UA"/>
        </w:rPr>
        <w:t xml:space="preserve">(особа спілкується незалежно від своїх бажань) 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  <w:lang w:val="uk-UA"/>
        </w:rPr>
        <w:t xml:space="preserve">розмова з </w:t>
      </w: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>керівником.</w:t>
      </w:r>
    </w:p>
    <w:p w:rsidR="00B26C7C" w:rsidRPr="00B26C7C" w:rsidRDefault="00B26C7C" w:rsidP="00B26C7C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58" w:after="0" w:line="240" w:lineRule="auto"/>
        <w:ind w:left="360" w:hanging="278"/>
        <w:jc w:val="both"/>
        <w:rPr>
          <w:rFonts w:ascii="Times New Roman" w:hAnsi="Times New Roman" w:cs="Times New Roman"/>
          <w:bCs/>
          <w:color w:val="000000"/>
          <w:spacing w:val="-21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4"/>
          <w:sz w:val="16"/>
          <w:szCs w:val="16"/>
          <w:lang w:val="uk-UA"/>
        </w:rPr>
        <w:t xml:space="preserve">За соціальними чинниками: </w:t>
      </w:r>
      <w:r w:rsidRPr="00B26C7C">
        <w:rPr>
          <w:rFonts w:ascii="Times New Roman" w:hAnsi="Times New Roman" w:cs="Times New Roman"/>
          <w:color w:val="000000"/>
          <w:spacing w:val="-4"/>
          <w:sz w:val="16"/>
          <w:szCs w:val="16"/>
          <w:lang w:val="uk-UA"/>
        </w:rPr>
        <w:t xml:space="preserve">особистісно зорієнтоване </w:t>
      </w:r>
      <w:r w:rsidRPr="00B26C7C">
        <w:rPr>
          <w:rFonts w:ascii="Times New Roman" w:hAnsi="Times New Roman" w:cs="Times New Roman"/>
          <w:bCs/>
          <w:color w:val="000000"/>
          <w:spacing w:val="-4"/>
          <w:sz w:val="16"/>
          <w:szCs w:val="16"/>
          <w:lang w:val="uk-UA"/>
        </w:rPr>
        <w:t xml:space="preserve">(встановлення особистісних стосунків, насамперед товариських) </w:t>
      </w:r>
      <w:r w:rsidRPr="00B26C7C">
        <w:rPr>
          <w:rFonts w:ascii="Times New Roman" w:hAnsi="Times New Roman" w:cs="Times New Roman"/>
          <w:color w:val="000000"/>
          <w:spacing w:val="-10"/>
          <w:sz w:val="16"/>
          <w:szCs w:val="16"/>
          <w:lang w:val="uk-UA"/>
        </w:rPr>
        <w:t xml:space="preserve">соціальне зорієнтоване </w:t>
      </w:r>
      <w:r w:rsidRPr="00B26C7C">
        <w:rPr>
          <w:rFonts w:ascii="Times New Roman" w:hAnsi="Times New Roman" w:cs="Times New Roman"/>
          <w:bCs/>
          <w:color w:val="000000"/>
          <w:spacing w:val="-10"/>
          <w:sz w:val="16"/>
          <w:szCs w:val="16"/>
          <w:lang w:val="uk-UA"/>
        </w:rPr>
        <w:t>(встановлення статусних, рольових сто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сунків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5"/>
          <w:sz w:val="16"/>
          <w:szCs w:val="16"/>
          <w:lang w:val="uk-UA"/>
        </w:rPr>
        <w:t xml:space="preserve">лікар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5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bCs/>
          <w:i/>
          <w:iCs/>
          <w:color w:val="000000"/>
          <w:spacing w:val="-5"/>
          <w:sz w:val="16"/>
          <w:szCs w:val="16"/>
          <w:lang w:val="uk-UA"/>
        </w:rPr>
        <w:t>пацієнт).</w:t>
      </w:r>
    </w:p>
    <w:p w:rsidR="00B26C7C" w:rsidRPr="00B26C7C" w:rsidRDefault="00B26C7C" w:rsidP="00B26C7C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34" w:after="0" w:line="240" w:lineRule="auto"/>
        <w:ind w:left="360" w:hanging="278"/>
        <w:jc w:val="both"/>
        <w:rPr>
          <w:rFonts w:ascii="Times New Roman" w:hAnsi="Times New Roman" w:cs="Times New Roman"/>
          <w:bCs/>
          <w:color w:val="000000"/>
          <w:spacing w:val="-22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  <w:lang w:val="uk-UA"/>
        </w:rPr>
        <w:t>За результативністю спільної взаємодії та досягнутим ефек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  <w:lang w:val="uk-UA"/>
        </w:rPr>
        <w:t xml:space="preserve">том: </w:t>
      </w:r>
      <w:r w:rsidRPr="00B26C7C">
        <w:rPr>
          <w:rFonts w:ascii="Times New Roman" w:hAnsi="Times New Roman" w:cs="Times New Roman"/>
          <w:color w:val="000000"/>
          <w:sz w:val="16"/>
          <w:szCs w:val="16"/>
          <w:lang w:val="uk-UA"/>
        </w:rPr>
        <w:t xml:space="preserve">необхідне </w:t>
      </w:r>
      <w:r w:rsidRPr="00B26C7C">
        <w:rPr>
          <w:rFonts w:ascii="Times New Roman" w:hAnsi="Times New Roman" w:cs="Times New Roman"/>
          <w:bCs/>
          <w:color w:val="000000"/>
          <w:sz w:val="16"/>
          <w:szCs w:val="16"/>
          <w:lang w:val="uk-UA"/>
        </w:rPr>
        <w:t xml:space="preserve">(міжособистісні контакти, без яких спільна </w:t>
      </w:r>
      <w:r w:rsidRPr="00B26C7C">
        <w:rPr>
          <w:rFonts w:ascii="Times New Roman" w:hAnsi="Times New Roman" w:cs="Times New Roman"/>
          <w:bCs/>
          <w:color w:val="000000"/>
          <w:spacing w:val="-1"/>
          <w:sz w:val="16"/>
          <w:szCs w:val="16"/>
          <w:lang w:val="uk-UA"/>
        </w:rPr>
        <w:t xml:space="preserve">діяльність практично неможлива); </w:t>
      </w:r>
      <w:r w:rsidRPr="00B26C7C">
        <w:rPr>
          <w:rFonts w:ascii="Times New Roman" w:hAnsi="Times New Roman" w:cs="Times New Roman"/>
          <w:color w:val="000000"/>
          <w:spacing w:val="-1"/>
          <w:sz w:val="16"/>
          <w:szCs w:val="16"/>
          <w:lang w:val="uk-UA"/>
        </w:rPr>
        <w:t xml:space="preserve">бажане </w:t>
      </w:r>
      <w:r w:rsidRPr="00B26C7C">
        <w:rPr>
          <w:rFonts w:ascii="Times New Roman" w:hAnsi="Times New Roman" w:cs="Times New Roman"/>
          <w:bCs/>
          <w:color w:val="000000"/>
          <w:spacing w:val="-1"/>
          <w:sz w:val="16"/>
          <w:szCs w:val="16"/>
          <w:lang w:val="uk-UA"/>
        </w:rPr>
        <w:t xml:space="preserve">(міжособистісні </w:t>
      </w:r>
      <w:r w:rsidRPr="00B26C7C">
        <w:rPr>
          <w:rFonts w:ascii="Times New Roman" w:hAnsi="Times New Roman" w:cs="Times New Roman"/>
          <w:bCs/>
          <w:color w:val="000000"/>
          <w:spacing w:val="-4"/>
          <w:sz w:val="16"/>
          <w:szCs w:val="16"/>
          <w:lang w:val="uk-UA"/>
        </w:rPr>
        <w:t xml:space="preserve">контакти, що сприяють успішному вирішенню професійних,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виробничих проблем);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 xml:space="preserve">нейтральне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(міжособистісні контак</w:t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  <w:lang w:val="uk-UA"/>
        </w:rPr>
        <w:t xml:space="preserve">ти не заважають, але й не сприяють розв'язанню проблеми); </w:t>
      </w: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 xml:space="preserve">небажане (міжособистісні контакти, які заважають досягненню </w:t>
      </w:r>
      <w:r w:rsidRPr="00B26C7C">
        <w:rPr>
          <w:rFonts w:ascii="Times New Roman" w:hAnsi="Times New Roman" w:cs="Times New Roman"/>
          <w:bCs/>
          <w:color w:val="000000"/>
          <w:spacing w:val="-4"/>
          <w:sz w:val="16"/>
          <w:szCs w:val="16"/>
          <w:lang w:val="uk-UA"/>
        </w:rPr>
        <w:t>мети спільної взаємодії).</w:t>
      </w:r>
    </w:p>
    <w:p w:rsidR="00B26C7C" w:rsidRPr="00B26C7C" w:rsidRDefault="00B26C7C" w:rsidP="00B26C7C">
      <w:pPr>
        <w:shd w:val="clear" w:color="auto" w:fill="FFFFFF"/>
        <w:spacing w:before="120"/>
        <w:ind w:left="739" w:right="101" w:hanging="326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</w:rPr>
        <w:t xml:space="preserve">12.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 xml:space="preserve">За додержанням норм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color w:val="000000"/>
          <w:spacing w:val="-7"/>
          <w:sz w:val="16"/>
          <w:szCs w:val="16"/>
          <w:lang w:val="uk-UA"/>
        </w:rPr>
        <w:t xml:space="preserve">нормативне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>(відповідно до літератур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них норм); </w:t>
      </w:r>
      <w:r w:rsidRPr="00B26C7C">
        <w:rPr>
          <w:rFonts w:ascii="Times New Roman" w:hAnsi="Times New Roman" w:cs="Times New Roman"/>
          <w:color w:val="000000"/>
          <w:spacing w:val="-3"/>
          <w:sz w:val="16"/>
          <w:szCs w:val="16"/>
          <w:lang w:val="uk-UA"/>
        </w:rPr>
        <w:t xml:space="preserve">ненормативне </w:t>
      </w:r>
      <w:r w:rsidRPr="00B26C7C">
        <w:rPr>
          <w:rFonts w:ascii="Times New Roman" w:hAnsi="Times New Roman" w:cs="Times New Roman"/>
          <w:bCs/>
          <w:color w:val="000000"/>
          <w:spacing w:val="-3"/>
          <w:sz w:val="16"/>
          <w:szCs w:val="16"/>
          <w:lang w:val="uk-UA"/>
        </w:rPr>
        <w:t xml:space="preserve">(порушуючи нормативні норми); </w:t>
      </w:r>
      <w:r w:rsidRPr="00B26C7C">
        <w:rPr>
          <w:rFonts w:ascii="Times New Roman" w:hAnsi="Times New Roman" w:cs="Times New Roman"/>
          <w:color w:val="000000"/>
          <w:spacing w:val="-6"/>
          <w:sz w:val="16"/>
          <w:szCs w:val="16"/>
          <w:lang w:val="uk-UA"/>
        </w:rPr>
        <w:t>етикетне і неетикетне.</w:t>
      </w:r>
    </w:p>
    <w:p w:rsidR="00B26C7C" w:rsidRPr="00B26C7C" w:rsidRDefault="00B26C7C" w:rsidP="00B26C7C">
      <w:pPr>
        <w:shd w:val="clear" w:color="auto" w:fill="FFFFFF"/>
        <w:ind w:left="67" w:right="86" w:firstLine="336"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 xml:space="preserve">За різними ознаками класифікують науковці й форми спілкування.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>Ми скористаємося тією класифікацією, в основу якої покладено орга</w:t>
      </w:r>
      <w:r w:rsidRPr="00B26C7C">
        <w:rPr>
          <w:rFonts w:ascii="Times New Roman" w:hAnsi="Times New Roman" w:cs="Times New Roman"/>
          <w:bCs/>
          <w:color w:val="000000"/>
          <w:spacing w:val="-6"/>
          <w:sz w:val="16"/>
          <w:szCs w:val="16"/>
          <w:lang w:val="uk-UA"/>
        </w:rPr>
        <w:t xml:space="preserve">нізаційний аспект професійної взаємодії. Згідно з цією класифікацією виокремлюють такі </w:t>
      </w:r>
      <w:r w:rsidRPr="00B26C7C">
        <w:rPr>
          <w:rFonts w:ascii="Times New Roman" w:hAnsi="Times New Roman" w:cs="Times New Roman"/>
          <w:b/>
          <w:bCs/>
          <w:color w:val="000000"/>
          <w:spacing w:val="-6"/>
          <w:sz w:val="16"/>
          <w:szCs w:val="16"/>
          <w:lang w:val="uk-UA"/>
        </w:rPr>
        <w:t>форми спілкування:</w:t>
      </w:r>
    </w:p>
    <w:p w:rsidR="00B26C7C" w:rsidRPr="00B26C7C" w:rsidRDefault="00B26C7C" w:rsidP="00B26C7C">
      <w:pPr>
        <w:shd w:val="clear" w:color="auto" w:fill="FFFFFF"/>
        <w:tabs>
          <w:tab w:val="num" w:pos="1200"/>
        </w:tabs>
        <w:ind w:left="1200" w:right="86" w:hanging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індивідуальні й групові бесіди;</w:t>
      </w:r>
    </w:p>
    <w:p w:rsidR="00B26C7C" w:rsidRPr="00B26C7C" w:rsidRDefault="00B26C7C" w:rsidP="00B26C7C">
      <w:pPr>
        <w:shd w:val="clear" w:color="auto" w:fill="FFFFFF"/>
        <w:tabs>
          <w:tab w:val="num" w:pos="1200"/>
        </w:tabs>
        <w:ind w:left="1200" w:right="86" w:hanging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телефонні розмови;</w:t>
      </w:r>
    </w:p>
    <w:p w:rsidR="00B26C7C" w:rsidRPr="00B26C7C" w:rsidRDefault="00B26C7C" w:rsidP="00B26C7C">
      <w:pPr>
        <w:shd w:val="clear" w:color="auto" w:fill="FFFFFF"/>
        <w:tabs>
          <w:tab w:val="num" w:pos="1200"/>
        </w:tabs>
        <w:ind w:left="1200" w:right="86" w:hanging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1"/>
          <w:sz w:val="16"/>
          <w:szCs w:val="16"/>
          <w:lang w:val="uk-UA"/>
        </w:rPr>
        <w:t>наради;</w:t>
      </w:r>
    </w:p>
    <w:p w:rsidR="00B26C7C" w:rsidRPr="00B26C7C" w:rsidRDefault="00B26C7C" w:rsidP="00B26C7C">
      <w:pPr>
        <w:shd w:val="clear" w:color="auto" w:fill="FFFFFF"/>
        <w:tabs>
          <w:tab w:val="num" w:pos="1200"/>
        </w:tabs>
        <w:ind w:left="1200" w:right="86" w:hanging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-6"/>
          <w:sz w:val="16"/>
          <w:szCs w:val="16"/>
          <w:lang w:val="uk-UA"/>
        </w:rPr>
        <w:t>конференції;</w:t>
      </w:r>
    </w:p>
    <w:p w:rsidR="00B26C7C" w:rsidRPr="00B26C7C" w:rsidRDefault="00B26C7C" w:rsidP="00B26C7C">
      <w:pPr>
        <w:shd w:val="clear" w:color="auto" w:fill="FFFFFF"/>
        <w:tabs>
          <w:tab w:val="num" w:pos="1200"/>
        </w:tabs>
        <w:ind w:left="1200" w:right="86" w:hanging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1"/>
          <w:sz w:val="16"/>
          <w:szCs w:val="16"/>
          <w:lang w:val="uk-UA"/>
        </w:rPr>
        <w:t>збори;</w:t>
      </w:r>
    </w:p>
    <w:p w:rsidR="00B26C7C" w:rsidRPr="00B26C7C" w:rsidRDefault="00B26C7C" w:rsidP="00B26C7C">
      <w:pPr>
        <w:shd w:val="clear" w:color="auto" w:fill="FFFFFF"/>
        <w:tabs>
          <w:tab w:val="num" w:pos="1200"/>
        </w:tabs>
        <w:ind w:left="1200" w:right="86" w:hanging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-6"/>
          <w:sz w:val="16"/>
          <w:szCs w:val="16"/>
          <w:lang w:val="uk-UA"/>
        </w:rPr>
        <w:t>дискусії;</w:t>
      </w:r>
    </w:p>
    <w:p w:rsidR="00B26C7C" w:rsidRPr="00B26C7C" w:rsidRDefault="00B26C7C" w:rsidP="00B26C7C">
      <w:pPr>
        <w:shd w:val="clear" w:color="auto" w:fill="FFFFFF"/>
        <w:tabs>
          <w:tab w:val="num" w:pos="1200"/>
        </w:tabs>
        <w:ind w:left="1200" w:right="86" w:hanging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-4"/>
          <w:sz w:val="16"/>
          <w:szCs w:val="16"/>
          <w:lang w:val="uk-UA"/>
        </w:rPr>
        <w:t>полеміка.</w:t>
      </w:r>
    </w:p>
    <w:p w:rsidR="00B26C7C" w:rsidRPr="00B26C7C" w:rsidRDefault="00B26C7C" w:rsidP="00B26C7C">
      <w:pPr>
        <w:shd w:val="clear" w:color="auto" w:fill="FFFFFF"/>
        <w:ind w:left="101" w:right="58" w:firstLine="341"/>
        <w:jc w:val="both"/>
        <w:rPr>
          <w:rFonts w:ascii="Times New Roman" w:hAnsi="Times New Roman" w:cs="Times New Roman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 xml:space="preserve">Ф. С. Бацевич у підручнику «Основи комунікативної лінгвістики»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подає класифікацію мовного спілкування за такими критеріями:</w:t>
      </w:r>
    </w:p>
    <w:p w:rsidR="00B26C7C" w:rsidRPr="00B26C7C" w:rsidRDefault="00B26C7C" w:rsidP="00B26C7C">
      <w:pPr>
        <w:widowControl w:val="0"/>
        <w:numPr>
          <w:ilvl w:val="0"/>
          <w:numId w:val="2"/>
        </w:numPr>
        <w:shd w:val="clear" w:color="auto" w:fill="FFFFFF"/>
        <w:tabs>
          <w:tab w:val="left" w:pos="787"/>
        </w:tabs>
        <w:autoSpaceDE w:val="0"/>
        <w:autoSpaceDN w:val="0"/>
        <w:adjustRightInd w:val="0"/>
        <w:spacing w:after="0" w:line="240" w:lineRule="auto"/>
        <w:ind w:left="787" w:hanging="336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1"/>
          <w:sz w:val="16"/>
          <w:szCs w:val="16"/>
          <w:lang w:val="uk-UA"/>
        </w:rPr>
        <w:t xml:space="preserve">залежно від форми втілення мовних засобів </w:t>
      </w:r>
      <w:r w:rsidRPr="00B26C7C">
        <w:rPr>
          <w:rFonts w:ascii="Times New Roman" w:hAnsi="Times New Roman" w:cs="Times New Roman"/>
          <w:bCs/>
          <w:color w:val="000000"/>
          <w:spacing w:val="-1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color w:val="000000"/>
          <w:spacing w:val="-1"/>
          <w:sz w:val="16"/>
          <w:szCs w:val="16"/>
          <w:lang w:val="uk-UA"/>
        </w:rPr>
        <w:t xml:space="preserve">монологічне,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>діалогічне, полілогічне;</w:t>
      </w:r>
    </w:p>
    <w:p w:rsidR="00B26C7C" w:rsidRPr="00B26C7C" w:rsidRDefault="00B26C7C" w:rsidP="00B26C7C">
      <w:pPr>
        <w:widowControl w:val="0"/>
        <w:numPr>
          <w:ilvl w:val="0"/>
          <w:numId w:val="2"/>
        </w:numPr>
        <w:shd w:val="clear" w:color="auto" w:fill="FFFFFF"/>
        <w:tabs>
          <w:tab w:val="left" w:pos="787"/>
        </w:tabs>
        <w:autoSpaceDE w:val="0"/>
        <w:autoSpaceDN w:val="0"/>
        <w:adjustRightInd w:val="0"/>
        <w:spacing w:after="0" w:line="240" w:lineRule="auto"/>
        <w:ind w:left="787" w:hanging="336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з урахування специфіки каналів спілкування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>мовлення без</w:t>
      </w:r>
      <w:r w:rsidRPr="00B26C7C">
        <w:rPr>
          <w:rFonts w:ascii="Times New Roman" w:hAnsi="Times New Roman" w:cs="Times New Roman"/>
          <w:color w:val="000000"/>
          <w:spacing w:val="-8"/>
          <w:sz w:val="16"/>
          <w:szCs w:val="16"/>
          <w:lang w:val="uk-UA"/>
        </w:rPr>
        <w:t xml:space="preserve">посереднього спілкування </w:t>
      </w: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 xml:space="preserve">(обличчям до обличчя); </w:t>
      </w:r>
      <w:r w:rsidRPr="00B26C7C">
        <w:rPr>
          <w:rFonts w:ascii="Times New Roman" w:hAnsi="Times New Roman" w:cs="Times New Roman"/>
          <w:color w:val="000000"/>
          <w:spacing w:val="-8"/>
          <w:sz w:val="16"/>
          <w:szCs w:val="16"/>
          <w:lang w:val="uk-UA"/>
        </w:rPr>
        <w:t xml:space="preserve">мовлення </w:t>
      </w:r>
      <w:r w:rsidRPr="00B26C7C">
        <w:rPr>
          <w:rFonts w:ascii="Times New Roman" w:hAnsi="Times New Roman" w:cs="Times New Roman"/>
          <w:color w:val="000000"/>
          <w:spacing w:val="-10"/>
          <w:sz w:val="16"/>
          <w:szCs w:val="16"/>
          <w:lang w:val="uk-UA"/>
        </w:rPr>
        <w:t xml:space="preserve">опосередкованого спілкування </w:t>
      </w:r>
      <w:r w:rsidRPr="00B26C7C">
        <w:rPr>
          <w:rFonts w:ascii="Times New Roman" w:hAnsi="Times New Roman" w:cs="Times New Roman"/>
          <w:bCs/>
          <w:color w:val="000000"/>
          <w:spacing w:val="-10"/>
          <w:sz w:val="16"/>
          <w:szCs w:val="16"/>
          <w:lang w:val="uk-UA"/>
        </w:rPr>
        <w:t xml:space="preserve">(записки, друкована продукція,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телефон, радіо, телебачення, Інтернет тощо);</w:t>
      </w:r>
    </w:p>
    <w:p w:rsidR="00B26C7C" w:rsidRPr="00B26C7C" w:rsidRDefault="00B26C7C" w:rsidP="00B26C7C">
      <w:pPr>
        <w:widowControl w:val="0"/>
        <w:numPr>
          <w:ilvl w:val="0"/>
          <w:numId w:val="2"/>
        </w:numPr>
        <w:shd w:val="clear" w:color="auto" w:fill="FFFFFF"/>
        <w:tabs>
          <w:tab w:val="left" w:pos="787"/>
        </w:tabs>
        <w:autoSpaceDE w:val="0"/>
        <w:autoSpaceDN w:val="0"/>
        <w:adjustRightInd w:val="0"/>
        <w:spacing w:after="0" w:line="240" w:lineRule="auto"/>
        <w:ind w:left="787" w:hanging="336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  <w:lang w:val="uk-UA"/>
        </w:rPr>
        <w:t xml:space="preserve">залежно від функції та змісту повідомлення </w:t>
      </w:r>
      <w:r w:rsidRPr="00B26C7C">
        <w:rPr>
          <w:rFonts w:ascii="Times New Roman" w:hAnsi="Times New Roman" w:cs="Times New Roman"/>
          <w:bCs/>
          <w:color w:val="000000"/>
          <w:spacing w:val="-2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color w:val="000000"/>
          <w:spacing w:val="-2"/>
          <w:sz w:val="16"/>
          <w:szCs w:val="16"/>
          <w:lang w:val="uk-UA"/>
        </w:rPr>
        <w:t>побутове, на</w:t>
      </w:r>
      <w:r w:rsidRPr="00B26C7C">
        <w:rPr>
          <w:rFonts w:ascii="Times New Roman" w:hAnsi="Times New Roman" w:cs="Times New Roman"/>
          <w:color w:val="000000"/>
          <w:spacing w:val="-2"/>
          <w:sz w:val="16"/>
          <w:szCs w:val="16"/>
          <w:lang w:val="uk-UA"/>
        </w:rPr>
        <w:softHyphen/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>укове, офіційно-ділове, естетичне.</w:t>
      </w:r>
    </w:p>
    <w:p w:rsidR="00B26C7C" w:rsidRPr="00B26C7C" w:rsidRDefault="00B26C7C" w:rsidP="00B26C7C">
      <w:pPr>
        <w:widowControl w:val="0"/>
        <w:numPr>
          <w:ilvl w:val="0"/>
          <w:numId w:val="2"/>
        </w:numPr>
        <w:shd w:val="clear" w:color="auto" w:fill="FFFFFF"/>
        <w:tabs>
          <w:tab w:val="left" w:pos="787"/>
        </w:tabs>
        <w:autoSpaceDE w:val="0"/>
        <w:autoSpaceDN w:val="0"/>
        <w:adjustRightInd w:val="0"/>
        <w:spacing w:after="0" w:line="240" w:lineRule="auto"/>
        <w:ind w:left="787" w:hanging="336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за способом організації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</w:rPr>
        <w:t xml:space="preserve">-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 xml:space="preserve">стихійне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 xml:space="preserve">(випадкова зустріч) і 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t>орга</w:t>
      </w:r>
      <w:r w:rsidRPr="00B26C7C">
        <w:rPr>
          <w:rFonts w:ascii="Times New Roman" w:hAnsi="Times New Roman" w:cs="Times New Roman"/>
          <w:color w:val="000000"/>
          <w:spacing w:val="-5"/>
          <w:sz w:val="16"/>
          <w:szCs w:val="16"/>
          <w:lang w:val="uk-UA"/>
        </w:rPr>
        <w:softHyphen/>
        <w:t xml:space="preserve">нізоване </w:t>
      </w:r>
      <w:r w:rsidRPr="00B26C7C">
        <w:rPr>
          <w:rFonts w:ascii="Times New Roman" w:hAnsi="Times New Roman" w:cs="Times New Roman"/>
          <w:bCs/>
          <w:color w:val="000000"/>
          <w:spacing w:val="-5"/>
          <w:sz w:val="16"/>
          <w:szCs w:val="16"/>
          <w:lang w:val="uk-UA"/>
        </w:rPr>
        <w:t>(збори, мітинги, конференції тощо);</w:t>
      </w:r>
    </w:p>
    <w:p w:rsidR="00B26C7C" w:rsidRPr="00B26C7C" w:rsidRDefault="00B26C7C" w:rsidP="00B26C7C">
      <w:pPr>
        <w:widowControl w:val="0"/>
        <w:numPr>
          <w:ilvl w:val="0"/>
          <w:numId w:val="2"/>
        </w:numPr>
        <w:shd w:val="clear" w:color="auto" w:fill="FFFFFF"/>
        <w:tabs>
          <w:tab w:val="left" w:pos="787"/>
        </w:tabs>
        <w:autoSpaceDE w:val="0"/>
        <w:autoSpaceDN w:val="0"/>
        <w:adjustRightInd w:val="0"/>
        <w:spacing w:after="0" w:line="240" w:lineRule="auto"/>
        <w:ind w:left="787" w:hanging="336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  <w:lang w:val="uk-UA"/>
        </w:rPr>
        <w:t xml:space="preserve">за сферами спілкування або стосунками комунікантів </w:t>
      </w:r>
      <w:r w:rsidRPr="00B26C7C">
        <w:rPr>
          <w:rFonts w:ascii="Times New Roman" w:hAnsi="Times New Roman" w:cs="Times New Roman"/>
          <w:bCs/>
          <w:color w:val="000000"/>
          <w:spacing w:val="-8"/>
          <w:sz w:val="16"/>
          <w:szCs w:val="16"/>
        </w:rPr>
        <w:t xml:space="preserve">– </w:t>
      </w:r>
      <w:r w:rsidRPr="00B26C7C">
        <w:rPr>
          <w:rFonts w:ascii="Times New Roman" w:hAnsi="Times New Roman" w:cs="Times New Roman"/>
          <w:color w:val="000000"/>
          <w:spacing w:val="-8"/>
          <w:sz w:val="16"/>
          <w:szCs w:val="16"/>
          <w:lang w:val="uk-UA"/>
        </w:rPr>
        <w:t xml:space="preserve">дружня </w:t>
      </w:r>
      <w:r w:rsidRPr="00B26C7C">
        <w:rPr>
          <w:rFonts w:ascii="Times New Roman" w:hAnsi="Times New Roman" w:cs="Times New Roman"/>
          <w:bCs/>
          <w:color w:val="000000"/>
          <w:spacing w:val="-9"/>
          <w:sz w:val="16"/>
          <w:szCs w:val="16"/>
          <w:lang w:val="uk-UA"/>
        </w:rPr>
        <w:t xml:space="preserve">розмова друзів, добрих знайомих, закоханих тощо); </w:t>
      </w:r>
      <w:r w:rsidRPr="00B26C7C">
        <w:rPr>
          <w:rFonts w:ascii="Times New Roman" w:hAnsi="Times New Roman" w:cs="Times New Roman"/>
          <w:color w:val="000000"/>
          <w:spacing w:val="-9"/>
          <w:sz w:val="16"/>
          <w:szCs w:val="16"/>
          <w:lang w:val="uk-UA"/>
        </w:rPr>
        <w:t>антагоніст</w:t>
      </w:r>
      <w:r w:rsidRPr="00B26C7C">
        <w:rPr>
          <w:rFonts w:ascii="Times New Roman" w:hAnsi="Times New Roman" w:cs="Times New Roman"/>
          <w:color w:val="000000"/>
          <w:spacing w:val="-10"/>
          <w:sz w:val="16"/>
          <w:szCs w:val="16"/>
          <w:lang w:val="uk-UA"/>
        </w:rPr>
        <w:t xml:space="preserve">ичне </w:t>
      </w:r>
      <w:r w:rsidRPr="00B26C7C">
        <w:rPr>
          <w:rFonts w:ascii="Times New Roman" w:hAnsi="Times New Roman" w:cs="Times New Roman"/>
          <w:bCs/>
          <w:color w:val="000000"/>
          <w:spacing w:val="-10"/>
          <w:sz w:val="16"/>
          <w:szCs w:val="16"/>
          <w:lang w:val="uk-UA"/>
        </w:rPr>
        <w:t xml:space="preserve">(спілкування ворогів, людей, які сваряться); </w:t>
      </w:r>
      <w:r w:rsidRPr="00B26C7C">
        <w:rPr>
          <w:rFonts w:ascii="Times New Roman" w:hAnsi="Times New Roman" w:cs="Times New Roman"/>
          <w:color w:val="000000"/>
          <w:spacing w:val="-10"/>
          <w:sz w:val="16"/>
          <w:szCs w:val="16"/>
          <w:lang w:val="uk-UA"/>
        </w:rPr>
        <w:t xml:space="preserve">офіційне </w:t>
      </w:r>
      <w:r w:rsidRPr="00B26C7C">
        <w:rPr>
          <w:rFonts w:ascii="Times New Roman" w:hAnsi="Times New Roman" w:cs="Times New Roman"/>
          <w:bCs/>
          <w:color w:val="000000"/>
          <w:spacing w:val="-10"/>
          <w:sz w:val="16"/>
          <w:szCs w:val="16"/>
          <w:lang w:val="uk-UA"/>
        </w:rPr>
        <w:t>(ро</w:t>
      </w:r>
      <w:r w:rsidRPr="00B26C7C">
        <w:rPr>
          <w:rFonts w:ascii="Times New Roman" w:hAnsi="Times New Roman" w:cs="Times New Roman"/>
          <w:bCs/>
          <w:color w:val="000000"/>
          <w:spacing w:val="-9"/>
          <w:sz w:val="16"/>
          <w:szCs w:val="16"/>
          <w:lang w:val="uk-UA"/>
        </w:rPr>
        <w:t>льове).</w:t>
      </w:r>
    </w:p>
    <w:p w:rsidR="00B26C7C" w:rsidRPr="00B26C7C" w:rsidRDefault="00B26C7C" w:rsidP="00B26C7C">
      <w:pPr>
        <w:shd w:val="clear" w:color="auto" w:fill="FFFFFF"/>
        <w:ind w:left="499"/>
        <w:jc w:val="both"/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</w:pPr>
      <w:r w:rsidRPr="00B26C7C">
        <w:rPr>
          <w:rFonts w:ascii="Times New Roman" w:hAnsi="Times New Roman" w:cs="Times New Roman"/>
          <w:bCs/>
          <w:color w:val="000000"/>
          <w:spacing w:val="-9"/>
          <w:sz w:val="16"/>
          <w:szCs w:val="16"/>
          <w:lang w:val="uk-UA"/>
        </w:rPr>
        <w:t>Усі названі форми спілкування різняться мовними засобами, мають</w:t>
      </w:r>
      <w:r w:rsidRPr="00B26C7C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B26C7C">
        <w:rPr>
          <w:rFonts w:ascii="Times New Roman" w:hAnsi="Times New Roman" w:cs="Times New Roman"/>
          <w:bCs/>
          <w:color w:val="000000"/>
          <w:spacing w:val="-7"/>
          <w:sz w:val="16"/>
          <w:szCs w:val="16"/>
          <w:lang w:val="uk-UA"/>
        </w:rPr>
        <w:t>стильову специфіку.</w:t>
      </w:r>
    </w:p>
    <w:p w:rsidR="00B26C7C" w:rsidRDefault="00B26C7C">
      <w:pPr>
        <w:rPr>
          <w:rFonts w:ascii="Times New Roman" w:eastAsia="Times New Roman" w:hAnsi="Times New Roman" w:cs="Times New Roman"/>
          <w:color w:val="333333"/>
          <w:sz w:val="16"/>
          <w:szCs w:val="16"/>
          <w:lang w:val="uk-UA"/>
        </w:rPr>
      </w:pPr>
      <w:r>
        <w:rPr>
          <w:color w:val="333333"/>
          <w:sz w:val="16"/>
          <w:szCs w:val="16"/>
          <w:lang w:val="uk-UA"/>
        </w:rPr>
        <w:br w:type="page"/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lastRenderedPageBreak/>
        <w:t>6. Формування духовної культури особистості через спілкування.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6E457C">
        <w:rPr>
          <w:rFonts w:ascii="Times New Roman" w:hAnsi="Times New Roman" w:cs="Times New Roman"/>
          <w:sz w:val="16"/>
          <w:szCs w:val="16"/>
        </w:rPr>
        <w:t>Центральною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фігурою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> </w:t>
      </w:r>
      <w:hyperlink r:id="rId6" w:tooltip="культури" w:history="1">
        <w:r w:rsidRPr="006E457C">
          <w:rPr>
            <w:rStyle w:val="a5"/>
            <w:rFonts w:ascii="Times New Roman" w:hAnsi="Times New Roman" w:cs="Times New Roman"/>
            <w:color w:val="auto"/>
            <w:sz w:val="16"/>
            <w:szCs w:val="16"/>
            <w:u w:val="none"/>
          </w:rPr>
          <w:t>культури</w:t>
        </w:r>
      </w:hyperlink>
      <w:r w:rsidRPr="006E457C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6E457C">
        <w:rPr>
          <w:rFonts w:ascii="Times New Roman" w:hAnsi="Times New Roman" w:cs="Times New Roman"/>
          <w:sz w:val="16"/>
          <w:szCs w:val="16"/>
        </w:rPr>
        <w:t>є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людина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6E457C">
        <w:rPr>
          <w:rFonts w:ascii="Times New Roman" w:hAnsi="Times New Roman" w:cs="Times New Roman"/>
          <w:sz w:val="16"/>
          <w:szCs w:val="16"/>
        </w:rPr>
        <w:t>бо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> </w:t>
      </w:r>
      <w:hyperlink r:id="rId7" w:tooltip="культура" w:history="1">
        <w:r w:rsidRPr="006E457C">
          <w:rPr>
            <w:rStyle w:val="a5"/>
            <w:rFonts w:ascii="Times New Roman" w:hAnsi="Times New Roman" w:cs="Times New Roman"/>
            <w:color w:val="auto"/>
            <w:sz w:val="16"/>
            <w:szCs w:val="16"/>
            <w:u w:val="none"/>
          </w:rPr>
          <w:t>культура</w:t>
        </w:r>
      </w:hyperlink>
      <w:r w:rsidRPr="006E457C">
        <w:rPr>
          <w:rFonts w:ascii="Times New Roman" w:hAnsi="Times New Roman" w:cs="Times New Roman"/>
          <w:sz w:val="16"/>
          <w:szCs w:val="16"/>
          <w:lang w:val="en-US"/>
        </w:rPr>
        <w:t> 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іт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людини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6E457C">
        <w:rPr>
          <w:rFonts w:ascii="Times New Roman" w:hAnsi="Times New Roman" w:cs="Times New Roman"/>
          <w:sz w:val="16"/>
          <w:szCs w:val="16"/>
        </w:rPr>
        <w:t>Культура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6E457C">
        <w:rPr>
          <w:rFonts w:ascii="Times New Roman" w:hAnsi="Times New Roman" w:cs="Times New Roman"/>
          <w:sz w:val="16"/>
          <w:szCs w:val="16"/>
        </w:rPr>
        <w:t>це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розвиток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духовно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6E457C">
        <w:rPr>
          <w:rFonts w:ascii="Times New Roman" w:hAnsi="Times New Roman" w:cs="Times New Roman"/>
          <w:sz w:val="16"/>
          <w:szCs w:val="16"/>
        </w:rPr>
        <w:t>практичних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здібностей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потенцій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людини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та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їх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втілення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в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індиві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дуальному</w:t>
      </w:r>
      <w:proofErr w:type="gramEnd"/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розвитку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людей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6E457C">
        <w:rPr>
          <w:rFonts w:ascii="Times New Roman" w:hAnsi="Times New Roman" w:cs="Times New Roman"/>
          <w:sz w:val="16"/>
          <w:szCs w:val="16"/>
        </w:rPr>
        <w:t>Через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включення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людини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у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іт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культури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6E457C">
        <w:rPr>
          <w:rFonts w:ascii="Times New Roman" w:hAnsi="Times New Roman" w:cs="Times New Roman"/>
          <w:sz w:val="16"/>
          <w:szCs w:val="16"/>
        </w:rPr>
        <w:t>змістом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якої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є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сама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людина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у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всьому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багатстві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її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здібностей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6E457C">
        <w:rPr>
          <w:rFonts w:ascii="Times New Roman" w:hAnsi="Times New Roman" w:cs="Times New Roman"/>
          <w:sz w:val="16"/>
          <w:szCs w:val="16"/>
        </w:rPr>
        <w:t>потреб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форм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існування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6E457C">
        <w:rPr>
          <w:rFonts w:ascii="Times New Roman" w:hAnsi="Times New Roman" w:cs="Times New Roman"/>
          <w:sz w:val="16"/>
          <w:szCs w:val="16"/>
        </w:rPr>
        <w:t>реалізується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як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самовизначення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особистості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6E457C">
        <w:rPr>
          <w:rFonts w:ascii="Times New Roman" w:hAnsi="Times New Roman" w:cs="Times New Roman"/>
          <w:sz w:val="16"/>
          <w:szCs w:val="16"/>
        </w:rPr>
        <w:t>так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її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розвиток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Які ж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основні пункти цього культивування? Питання складне, тому що ці опорні пункти по своєму конкретному змісту своє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ідні в залежності від історичних умов.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 xml:space="preserve">Найважливіший момент у цьому процесі - формування розвиненого самосвідомості, тобто здатності до адекватної оцінки не тільки свого місця в суспільстві, а й своїх інтересів і цілей, здатності до планування свого життєвого шляху, до реалістичної оцінки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ізних життєвих ситуацій, готовності до реалізації раціонального вибору лінії поведінки і відповідальності за цей вибі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, нарешті, здатності до тверезої оцінки своєї поведінки і своїх дій.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 xml:space="preserve">Задача формування розвиненого самосвідомості надзвичайно складна, особливо якщо врахувати, що надійним ядром самосвідомості може і повинно бути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ітогляд як своєрідне загальне орієнтують початок, що допомагає не тільки розбиратися в різних конкретних ситуаціях, а й планувати, моделювати своє майбутнє.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>Конструювання змістовної і гнучкої перспективи, яка представляє собою набі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найважливіших ціннісних орієнтацій, займає особливе місце у самосвідомості особистості, в її самовизначенні, а поряд з цим характеризує і рівень культури особистості. Невміння конструювати, виробляти таку перспективу найчастіше обумовлено розмитістю самосвідомості особистості, відсутністю в ньому надійного світоглядного стрижня.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 xml:space="preserve">Таке невміння найчастіше спричиняє за собою кризові явища в розвитку людини, що знаходять своє вираження в злочинній поведінці, у настроях крайньої безвихідності, в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ізних формах дезадаптації.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>Дозвіл власне людських проблем </w:t>
      </w:r>
      <w:hyperlink r:id="rId8" w:tooltip="буття" w:history="1">
        <w:r w:rsidRPr="006E457C">
          <w:rPr>
            <w:rStyle w:val="a5"/>
            <w:rFonts w:ascii="Times New Roman" w:hAnsi="Times New Roman" w:cs="Times New Roman"/>
            <w:color w:val="auto"/>
            <w:sz w:val="16"/>
            <w:szCs w:val="16"/>
            <w:u w:val="none"/>
          </w:rPr>
          <w:t>буття</w:t>
        </w:r>
      </w:hyperlink>
      <w:r w:rsidRPr="006E457C">
        <w:rPr>
          <w:rFonts w:ascii="Times New Roman" w:hAnsi="Times New Roman" w:cs="Times New Roman"/>
          <w:sz w:val="16"/>
          <w:szCs w:val="16"/>
        </w:rPr>
        <w:t xml:space="preserve"> на шляхах культурного розвитку і самовдосконалення вимагає вироблення чітких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ітоглядних установок. Це тим більш важливо, якщо врахувати, що людина не тільки чинне, але і самоізменяющееся істота, одночасно і суб'єкт, і результат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своєї д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іяльності.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 xml:space="preserve">У становленні особистості важливе місце займає освіта, однак поняття освіченості і культурності цілком не збігаються. Освіченість найчастіше означає володіння значним запасом знань, ерудицію людини. У той же час вона не включає цілий ряд таких найважливіших характеристик особистості, як моральна, естетична, екологічна культура, культура спілкування і т. д. А без моральних основ сама по собі освіченість може виявитися просто небезпечною, а розвинутий освітою розум, не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ідкріплений культурою почуттів і вольовою сферою, або безплідним, або однобічним і навіть збитковим у своїх орієнтаціях.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 xml:space="preserve">Ось чому такі важливі злитість освіти і виховання, поєднання в освіті розвитку інтелекту і моральних начал, посилення гуманітарної підготовки в системі всіх навчальних закладів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ід школи до академії.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t xml:space="preserve">У становленні культури особистості велике місце відводиться культурі спілкування. Спілкування - одна з найважливіших сфер життєдіяльності людини. Це найважливіший канал трансляції культури новому поколінню. Дефіцит спілкування дитини з дорослими позначається на його розвитку. Швидкий темп сучасного життя, розвиток засобів зв'язку, структура поселення жителів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великих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мегаполісів найчастіше приводить до вимушеної ізоляції людини. Телефони довіри, клуби за інтересами, спортивні секції - всі ці організації та інститути грають дуже важливу позитивну роль у справі консолідації людей, створення сфери неформального спілкування, яка так важлива для творчої і репродуктивної діяльності людини, збереження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ст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ійкої психічної структури особистості.</w:t>
      </w:r>
    </w:p>
    <w:p w:rsidR="006E457C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457C">
        <w:rPr>
          <w:rFonts w:ascii="Times New Roman" w:hAnsi="Times New Roman" w:cs="Times New Roman"/>
          <w:sz w:val="16"/>
          <w:szCs w:val="16"/>
        </w:rPr>
        <w:t>Ц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інність і ефективність спілкування у всіх його видах - службового, неформального, дозвіллєвого, спілкування в сім'ї і т. д. - у вирішальній мірі залежить від дотримання елементарних вимог культури спілкування. Перш за все це поважне ставлення до того, з ким спілкуєшся, відсутність прагнення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ідніметься над ним, а тим більше тиснути на нього своїм авторитетом, демонструвати свою перевагу. Це вміння слухати, не перериваючи міркування свого опонента. Мистецтву ведення діалогу надоучіться, особливо це важливо сьогодні в умовах багатопартійності і плюралізму думок. У такій обстановці особливу цінність набуває вміння доводити і обгрунтовувати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свою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позицію в строгій відповідності з жорсткими вимогами логіки і настільки ж логічно обгрунтовано, без грубих випадів спростовувати своїх опонентів.</w:t>
      </w:r>
    </w:p>
    <w:p w:rsidR="00502E1F" w:rsidRPr="006E457C" w:rsidRDefault="00502E1F" w:rsidP="00502E1F">
      <w:pPr>
        <w:pStyle w:val="a3"/>
        <w:shd w:val="clear" w:color="auto" w:fill="FFFFFF"/>
        <w:rPr>
          <w:color w:val="333333"/>
          <w:sz w:val="16"/>
          <w:szCs w:val="16"/>
        </w:rPr>
      </w:pPr>
    </w:p>
    <w:p w:rsidR="006E457C" w:rsidRDefault="006E457C">
      <w:r>
        <w:br w:type="page"/>
      </w:r>
    </w:p>
    <w:p w:rsidR="00395584" w:rsidRPr="006E457C" w:rsidRDefault="006E457C" w:rsidP="006E457C">
      <w:pPr>
        <w:rPr>
          <w:rFonts w:ascii="Times New Roman" w:hAnsi="Times New Roman" w:cs="Times New Roman"/>
          <w:sz w:val="16"/>
          <w:szCs w:val="16"/>
        </w:rPr>
      </w:pPr>
      <w:r w:rsidRPr="006E457C">
        <w:rPr>
          <w:rFonts w:ascii="Times New Roman" w:hAnsi="Times New Roman" w:cs="Times New Roman"/>
          <w:sz w:val="16"/>
          <w:szCs w:val="16"/>
        </w:rPr>
        <w:lastRenderedPageBreak/>
        <w:t>5. Особистісні прояви в комунікативних ситуаціях.</w:t>
      </w:r>
      <w:r w:rsidRPr="006E457C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ід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комунікативною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компетентністю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розуміють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здатність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встановлювати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підтримувати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необхідні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контакти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з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іншими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людьми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6E457C">
        <w:rPr>
          <w:rFonts w:ascii="Times New Roman" w:hAnsi="Times New Roman" w:cs="Times New Roman"/>
          <w:sz w:val="16"/>
          <w:szCs w:val="16"/>
        </w:rPr>
        <w:t>певну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сукупність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знань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6E457C">
        <w:rPr>
          <w:rFonts w:ascii="Times New Roman" w:hAnsi="Times New Roman" w:cs="Times New Roman"/>
          <w:sz w:val="16"/>
          <w:szCs w:val="16"/>
        </w:rPr>
        <w:t>умінь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і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навичок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, </w:t>
      </w:r>
      <w:r w:rsidRPr="006E457C">
        <w:rPr>
          <w:rFonts w:ascii="Times New Roman" w:hAnsi="Times New Roman" w:cs="Times New Roman"/>
          <w:sz w:val="16"/>
          <w:szCs w:val="16"/>
        </w:rPr>
        <w:t>що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забезпечують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ефективне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E457C">
        <w:rPr>
          <w:rFonts w:ascii="Times New Roman" w:hAnsi="Times New Roman" w:cs="Times New Roman"/>
          <w:sz w:val="16"/>
          <w:szCs w:val="16"/>
        </w:rPr>
        <w:t>спілкування</w:t>
      </w:r>
      <w:r w:rsidRPr="006E457C">
        <w:rPr>
          <w:rFonts w:ascii="Times New Roman" w:hAnsi="Times New Roman" w:cs="Times New Roman"/>
          <w:sz w:val="16"/>
          <w:szCs w:val="16"/>
          <w:lang w:val="en-US"/>
        </w:rPr>
        <w:t xml:space="preserve"> (7). </w:t>
      </w:r>
      <w:r w:rsidRPr="006E457C">
        <w:rPr>
          <w:rFonts w:ascii="Times New Roman" w:hAnsi="Times New Roman" w:cs="Times New Roman"/>
          <w:sz w:val="16"/>
          <w:szCs w:val="16"/>
        </w:rPr>
        <w:t xml:space="preserve">Вона передбачає уміння змінювати глибину і коло спілкування, розуміти і бути зрозумілим для партнера по спілкуванню. Комунікативна компетентність формується в умовах безпосередньої взаємодії, тому є результатом досвіду спілкування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між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людьми. Цей досвід набувається не тільки у процесі безпосередньої взаємодії, а також опосередкованої, в тому числі з літератури, театру, кіно з яких людина отримує інформацію про характер комунікативних ситуацій, особливості міжособистісної взаємодії і засоби їх ви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ішень . У процесі опанування комунікативної сфери людина запозичає з культурного середовища засоби аналізу комунікативних ситуацій у вигляді словесних і візуальних форм. </w:t>
      </w:r>
      <w:r w:rsidRPr="006E457C">
        <w:rPr>
          <w:rFonts w:ascii="Times New Roman" w:hAnsi="Times New Roman" w:cs="Times New Roman"/>
          <w:sz w:val="16"/>
          <w:szCs w:val="16"/>
        </w:rPr>
        <w:br/>
        <w:t xml:space="preserve">Структура комунікативної компетентності. Якщо спиратися на прийняту у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іальній психології структуру спілкування, що включає перцептивний , комунікативний й інтерактивний аспекти (1), то комунікативну компетентність можна розглядати як складову спілкування. Тоді комунікативний процес розуміється як "інформаційний процес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між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людьми як активними суб'єктами, з урахуванням відношень між партнерами" [10]. Тобто, виникає "вузьке" поняття "комунікація". Однак часто "комунікацію" розуміють як синонім спілкування,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ідкреслюючи, що "комунікативний вплив є … психологічним впливом одного комуніканта на іншого з метою зміни його поведінки "[1]. Це означа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що відбувається зміна самого типу відносин , що склався між учасниками комунікацій. Є й широке розуміння "комунікації", яке застосовується у зв'язку з розвитком системи масових комунікацій у суспільстві. </w:t>
      </w:r>
      <w:r w:rsidRPr="006E457C">
        <w:rPr>
          <w:rFonts w:ascii="Times New Roman" w:hAnsi="Times New Roman" w:cs="Times New Roman"/>
          <w:sz w:val="16"/>
          <w:szCs w:val="16"/>
        </w:rPr>
        <w:br/>
        <w:t>Виокремлюють такі складові комунікативної компетентності: </w:t>
      </w:r>
      <w:r w:rsidRPr="006E457C">
        <w:rPr>
          <w:rFonts w:ascii="Times New Roman" w:hAnsi="Times New Roman" w:cs="Times New Roman"/>
          <w:sz w:val="16"/>
          <w:szCs w:val="16"/>
        </w:rPr>
        <w:br/>
        <w:t>·                    орієнтованість у різноманітних ситуаціях спілкування, яка заснована на знаннях і життєвому досвіді індивіда [9]; </w:t>
      </w:r>
      <w:r w:rsidRPr="006E457C">
        <w:rPr>
          <w:rFonts w:ascii="Times New Roman" w:hAnsi="Times New Roman" w:cs="Times New Roman"/>
          <w:sz w:val="16"/>
          <w:szCs w:val="16"/>
        </w:rPr>
        <w:br/>
      </w:r>
      <w:r w:rsidRPr="006E457C">
        <w:rPr>
          <w:rFonts w:ascii="Times New Roman" w:hAnsi="Times New Roman" w:cs="Times New Roman"/>
          <w:sz w:val="16"/>
          <w:szCs w:val="16"/>
        </w:rPr>
        <w:br/>
        <w:t>·                    спроможність ефективно взаємодіяти з оточенням завдяки розумінню себе й інших при постійній видозміні психічних станів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міжособистісних відносин і умов соціального середовища [9]; </w:t>
      </w:r>
      <w:r w:rsidRPr="006E457C">
        <w:rPr>
          <w:rFonts w:ascii="Times New Roman" w:hAnsi="Times New Roman" w:cs="Times New Roman"/>
          <w:sz w:val="16"/>
          <w:szCs w:val="16"/>
        </w:rPr>
        <w:br/>
      </w:r>
      <w:r w:rsidRPr="006E457C">
        <w:rPr>
          <w:rFonts w:ascii="Times New Roman" w:hAnsi="Times New Roman" w:cs="Times New Roman"/>
          <w:sz w:val="16"/>
          <w:szCs w:val="16"/>
        </w:rPr>
        <w:br/>
        <w:t>·                    адекватна орієнтація людини в самій собі - власному психологічному потенціалі, потенціалі партнера, у ситуації [4]; </w:t>
      </w:r>
      <w:r w:rsidRPr="006E457C">
        <w:rPr>
          <w:rFonts w:ascii="Times New Roman" w:hAnsi="Times New Roman" w:cs="Times New Roman"/>
          <w:sz w:val="16"/>
          <w:szCs w:val="16"/>
        </w:rPr>
        <w:br/>
      </w:r>
      <w:r w:rsidRPr="006E457C">
        <w:rPr>
          <w:rFonts w:ascii="Times New Roman" w:hAnsi="Times New Roman" w:cs="Times New Roman"/>
          <w:sz w:val="16"/>
          <w:szCs w:val="16"/>
        </w:rPr>
        <w:br/>
        <w:t>·                    готовність і уміння будувати контакт з людьми [4]; </w:t>
      </w:r>
      <w:r w:rsidRPr="006E457C">
        <w:rPr>
          <w:rFonts w:ascii="Times New Roman" w:hAnsi="Times New Roman" w:cs="Times New Roman"/>
          <w:sz w:val="16"/>
          <w:szCs w:val="16"/>
        </w:rPr>
        <w:br/>
      </w:r>
      <w:r w:rsidRPr="006E457C">
        <w:rPr>
          <w:rFonts w:ascii="Times New Roman" w:hAnsi="Times New Roman" w:cs="Times New Roman"/>
          <w:sz w:val="16"/>
          <w:szCs w:val="16"/>
        </w:rPr>
        <w:br/>
        <w:t>·                    внутрішні засоби регуляції комунікативних дій [7]; </w:t>
      </w:r>
      <w:r w:rsidRPr="006E457C">
        <w:rPr>
          <w:rFonts w:ascii="Times New Roman" w:hAnsi="Times New Roman" w:cs="Times New Roman"/>
          <w:sz w:val="16"/>
          <w:szCs w:val="16"/>
        </w:rPr>
        <w:br/>
      </w:r>
      <w:r w:rsidRPr="006E457C">
        <w:rPr>
          <w:rFonts w:ascii="Times New Roman" w:hAnsi="Times New Roman" w:cs="Times New Roman"/>
          <w:sz w:val="16"/>
          <w:szCs w:val="16"/>
        </w:rPr>
        <w:br/>
        <w:t xml:space="preserve">·                    знання, уміння і навички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конструктивного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спілкування [11]; </w:t>
      </w:r>
      <w:r w:rsidRPr="006E457C">
        <w:rPr>
          <w:rFonts w:ascii="Times New Roman" w:hAnsi="Times New Roman" w:cs="Times New Roman"/>
          <w:sz w:val="16"/>
          <w:szCs w:val="16"/>
        </w:rPr>
        <w:br/>
      </w:r>
      <w:r w:rsidRPr="006E457C">
        <w:rPr>
          <w:rFonts w:ascii="Times New Roman" w:hAnsi="Times New Roman" w:cs="Times New Roman"/>
          <w:sz w:val="16"/>
          <w:szCs w:val="16"/>
        </w:rPr>
        <w:br/>
        <w:t>·                    внутрішні ресурси, необхідні для побудови ефективної комунікативної дії у визначеному колі ситуацій міжособистісної взаємодії [13]. </w:t>
      </w:r>
      <w:r w:rsidRPr="006E457C">
        <w:rPr>
          <w:rFonts w:ascii="Times New Roman" w:hAnsi="Times New Roman" w:cs="Times New Roman"/>
          <w:sz w:val="16"/>
          <w:szCs w:val="16"/>
        </w:rPr>
        <w:br/>
        <w:t>Таким чином, комунікативна компетентність постає як структурний феномен, що містить як складові цінності, мотиви, установки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соціально-психологічні стереотипи, знання, уміння , навички . </w:t>
      </w:r>
      <w:r w:rsidRPr="006E457C">
        <w:rPr>
          <w:rFonts w:ascii="Times New Roman" w:hAnsi="Times New Roman" w:cs="Times New Roman"/>
          <w:sz w:val="16"/>
          <w:szCs w:val="16"/>
        </w:rPr>
        <w:br/>
        <w:t>В.Я. Ляудіс , А.М. Матюшкіна , А.Я. Пономарьова виділяють два типи діяльності і відповідно два типи завдань : творчі (продуктивні) і рутинні (репродуктивні), що відображаються в аналізі процесу спілкування [15]. Ситуація, яка потребує виходу за межі стереотипів, установок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ролей, що склалися, завжди передбачає продуктивне спілкування. Репродуктивне, або стандартизоване спілкування передбачає взаємодію "за стандартом", "за сценарієм". Можна говорити також про зовнішн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поведінкове , оперативно-технічне і індивідуально-значеннєве спілкування [15]. А.Б. Добрович у своїх роботах розрізняє конвенційне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примітивне, маніпулятивне , стандартизоване, ігрове, ділове і духовне спілкування [6]. </w:t>
      </w:r>
      <w:r w:rsidRPr="006E457C">
        <w:rPr>
          <w:rFonts w:ascii="Times New Roman" w:hAnsi="Times New Roman" w:cs="Times New Roman"/>
          <w:sz w:val="16"/>
          <w:szCs w:val="16"/>
        </w:rPr>
        <w:br/>
        <w:t xml:space="preserve">У контексті проблеми ефективності спілкування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доц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ільно згадати про таке явище в людській взаємодії, як роль. Роль є фіксацією визначеного положення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що займає той або інший індивід у системі міжособистісних відносин [1]. У психології виокремлюють формальні, внутрішньогрупові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міжособистісні й індивідуальні ролі [6]. Формальна роль – це поведінка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що будується відповідно до засвоєних очікувань з боку оточення , пов'язаних з виконанням тієї чи іншої соціальної функції (продавець, покупець, учень, педагог, підлеглий , керівник і т.д.). Внутрішньогрупова роль – це поведінка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що вимагає урахування очікувань, запропонованих учасниками групи на основі сформованих взаємовідносин. Міжособистісні ролі – це поведінка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яка передбачає урахування очікувань, запропонованих іншою людиною на основі сформованих відносин. </w:t>
      </w:r>
      <w:r w:rsidRPr="006E457C">
        <w:rPr>
          <w:rFonts w:ascii="Times New Roman" w:hAnsi="Times New Roman" w:cs="Times New Roman"/>
          <w:sz w:val="16"/>
          <w:szCs w:val="16"/>
        </w:rPr>
        <w:br/>
        <w:t>Існують й інші класифікації ролей: активні ролі, що виконуються в даний момент і латентні ролі, що не виявляються в даній ситуації; інституціалізовані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пов ' язані з офіційними вимогами організації, і стихійні, пов ' язані зі стихійно виникаючими відносинами , але все це так чи інакше перетинається з вищесказаним [10]. </w:t>
      </w:r>
      <w:r w:rsidRPr="006E457C">
        <w:rPr>
          <w:rFonts w:ascii="Times New Roman" w:hAnsi="Times New Roman" w:cs="Times New Roman"/>
          <w:sz w:val="16"/>
          <w:szCs w:val="16"/>
        </w:rPr>
        <w:br/>
        <w:t>Людина завжди перебуває в контакті з іншим – партнером реальним, уявним, обраним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нав'язаним і т.п. Інваріантними складовими спілкування є такі компоненти, як партнери-учасники, ситуація, завдання . Варіативність же пов ' язана з характеристиками самих складових – партнерів по спілкуванню, ситуацій, цілей спілкування. Тому компетентність у спілкуванні передбачає розвиток вмінь адекватної самооцінки, орієнтації людини в самій собі – власному психологічному потенціалі, потенціалі партнера, у ситуації і завданні (15). </w:t>
      </w:r>
      <w:r w:rsidRPr="006E457C">
        <w:rPr>
          <w:rFonts w:ascii="Times New Roman" w:hAnsi="Times New Roman" w:cs="Times New Roman"/>
          <w:sz w:val="16"/>
          <w:szCs w:val="16"/>
        </w:rPr>
        <w:br/>
        <w:t xml:space="preserve">Головною якісною характеристикою всіх цих "психологічних інструментів" вважається " загальна спрямованість" на людину, що у свою чергу є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ідставою ефективного спілкування [3]. Орієнтація особистості насамперед на позитивні якості в іншій людині є важливою в ефективному спілкуванні, тому що вона сприяє розкриттю особистісного потенціалу людини, з якою ми спілкуємося.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ідкреслюється роль пізнавальних процесів у структурі комунікативної компетентності [3], перш за все мислення – здатність аналізувати вчинки, бачити мотиви, що спонукають до них. Умовою успішного спілкування людини з іншими людьми вважають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іально-психологічну перцепцію, яка включає ідентифікацію, емпатію , соціальну рефлексію (1). </w:t>
      </w:r>
      <w:r w:rsidRPr="006E457C">
        <w:rPr>
          <w:rFonts w:ascii="Times New Roman" w:hAnsi="Times New Roman" w:cs="Times New Roman"/>
          <w:sz w:val="16"/>
          <w:szCs w:val="16"/>
        </w:rPr>
        <w:br/>
        <w:t xml:space="preserve">Таким чином, можна сказати, що комунікативна компетентність включає не тільки особистісні властивості індивіда, але й певним чином організовані 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ізнавальні процеси та емоційну сферу. </w:t>
      </w:r>
      <w:r w:rsidRPr="006E457C">
        <w:rPr>
          <w:rFonts w:ascii="Times New Roman" w:hAnsi="Times New Roman" w:cs="Times New Roman"/>
          <w:sz w:val="16"/>
          <w:szCs w:val="16"/>
        </w:rPr>
        <w:br/>
        <w:t>Однією із складових комунікативної компетентності є уміння усвідомлювати і долати комунікативні бар'єри. Такі бар'єри можуть виникати, наприклад, при відсутності розуміння ситуації спілкування, що викликається розходженнями між партнерами (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>іальними, політичними, релігійними, фаховими , які породжують різну інтерпретацію тих самих понять, що обумовлюють різноманітне світовідчуття, світогляд, світосприймання ). Бар'єри у комунікації можуть носити також психологічний характер, відображаючи індивідуальні психологічні особливості тих, хто спілкується, їхні сформовані відношення</w:t>
      </w:r>
      <w:proofErr w:type="gramStart"/>
      <w:r w:rsidRPr="006E457C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6E457C">
        <w:rPr>
          <w:rFonts w:ascii="Times New Roman" w:hAnsi="Times New Roman" w:cs="Times New Roman"/>
          <w:sz w:val="16"/>
          <w:szCs w:val="16"/>
        </w:rPr>
        <w:t xml:space="preserve"> від дружби до ворожості по відношенню один до одного. </w:t>
      </w:r>
    </w:p>
    <w:sectPr w:rsidR="00395584" w:rsidRPr="006E4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3EA3D7C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F322AA"/>
    <w:multiLevelType w:val="singleLevel"/>
    <w:tmpl w:val="1274617C"/>
    <w:lvl w:ilvl="0">
      <w:start w:val="8"/>
      <w:numFmt w:val="decimal"/>
      <w:lvlText w:val="%1."/>
      <w:legacy w:legacy="1" w:legacySpace="0" w:legacyIndent="2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8"/>
    </w:lvlOverride>
  </w:num>
  <w:num w:numId="2">
    <w:abstractNumId w:val="0"/>
    <w:lvlOverride w:ilvl="0">
      <w:lvl w:ilvl="0">
        <w:numFmt w:val="bullet"/>
        <w:lvlText w:val="•"/>
        <w:legacy w:legacy="1" w:legacySpace="0" w:legacyIndent="33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2E"/>
    <w:rsid w:val="00395584"/>
    <w:rsid w:val="00396E83"/>
    <w:rsid w:val="00432D2E"/>
    <w:rsid w:val="00502E1F"/>
    <w:rsid w:val="006E457C"/>
    <w:rsid w:val="00B2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2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E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02E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02E1F"/>
    <w:rPr>
      <w:b/>
      <w:bCs/>
    </w:rPr>
  </w:style>
  <w:style w:type="character" w:customStyle="1" w:styleId="apple-converted-space">
    <w:name w:val="apple-converted-space"/>
    <w:basedOn w:val="a0"/>
    <w:rsid w:val="00502E1F"/>
  </w:style>
  <w:style w:type="character" w:styleId="a5">
    <w:name w:val="Hyperlink"/>
    <w:basedOn w:val="a0"/>
    <w:uiPriority w:val="99"/>
    <w:unhideWhenUsed/>
    <w:rsid w:val="006E457C"/>
    <w:rPr>
      <w:color w:val="0000FF"/>
      <w:u w:val="single"/>
    </w:rPr>
  </w:style>
  <w:style w:type="character" w:customStyle="1" w:styleId="googqs-tidbit">
    <w:name w:val="goog_qs-tidbit"/>
    <w:basedOn w:val="a0"/>
    <w:rsid w:val="006E4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2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E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02E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02E1F"/>
    <w:rPr>
      <w:b/>
      <w:bCs/>
    </w:rPr>
  </w:style>
  <w:style w:type="character" w:customStyle="1" w:styleId="apple-converted-space">
    <w:name w:val="apple-converted-space"/>
    <w:basedOn w:val="a0"/>
    <w:rsid w:val="00502E1F"/>
  </w:style>
  <w:style w:type="character" w:styleId="a5">
    <w:name w:val="Hyperlink"/>
    <w:basedOn w:val="a0"/>
    <w:uiPriority w:val="99"/>
    <w:unhideWhenUsed/>
    <w:rsid w:val="006E457C"/>
    <w:rPr>
      <w:color w:val="0000FF"/>
      <w:u w:val="single"/>
    </w:rPr>
  </w:style>
  <w:style w:type="character" w:customStyle="1" w:styleId="googqs-tidbit">
    <w:name w:val="goog_qs-tidbit"/>
    <w:basedOn w:val="a0"/>
    <w:rsid w:val="006E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7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scountydaycare.com/zagalna-flosofya/252-buttya--nebuttya-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viscountydaycare.com/kultura--czivlzaczya/58-ponyattya-kulturi-sutnst-struktura-ta-osnovn-funkcz-kulturi-kultura--dyaln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viscountydaycare.com/kultura--czivlzaczya/58-ponyattya-kulturi-sutnst-struktura-ta-osnovn-funkcz-kulturi-kultura--dyalns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4470</Words>
  <Characters>25482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2014-10-21T15:04:00Z</dcterms:created>
  <dcterms:modified xsi:type="dcterms:W3CDTF">2014-10-21T15:41:00Z</dcterms:modified>
</cp:coreProperties>
</file>