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DC" w:rsidRPr="000077DD" w:rsidRDefault="00086BDC" w:rsidP="000077DD">
      <w:pPr>
        <w:pStyle w:val="a3"/>
        <w:shd w:val="clear" w:color="auto" w:fill="FFFFFF"/>
        <w:tabs>
          <w:tab w:val="left" w:pos="2410"/>
        </w:tabs>
        <w:spacing w:before="120" w:beforeAutospacing="0" w:after="120" w:afterAutospacing="0" w:line="276" w:lineRule="auto"/>
        <w:ind w:left="-993" w:right="75"/>
        <w:jc w:val="both"/>
        <w:rPr>
          <w:rStyle w:val="apple-converted-space"/>
          <w:b/>
          <w:bCs/>
          <w:color w:val="FF0000"/>
          <w:sz w:val="22"/>
          <w:szCs w:val="22"/>
        </w:rPr>
      </w:pPr>
      <w:r w:rsidRPr="000077DD">
        <w:rPr>
          <w:rStyle w:val="apple-converted-space"/>
          <w:b/>
          <w:bCs/>
          <w:color w:val="FF0000"/>
          <w:sz w:val="22"/>
          <w:szCs w:val="22"/>
          <w:lang w:val="uk-UA"/>
        </w:rPr>
        <w:t xml:space="preserve">1)Українське національне відродження та </w:t>
      </w:r>
      <w:r w:rsidR="00F100A7" w:rsidRPr="000077DD">
        <w:rPr>
          <w:rStyle w:val="apple-converted-space"/>
          <w:b/>
          <w:bCs/>
          <w:color w:val="FF0000"/>
          <w:sz w:val="22"/>
          <w:szCs w:val="22"/>
          <w:lang w:val="uk-UA"/>
        </w:rPr>
        <w:t>його вплив на суспільно-політичний та культурницький рух Х</w:t>
      </w:r>
      <w:r w:rsidR="00F100A7" w:rsidRPr="000077DD">
        <w:rPr>
          <w:rStyle w:val="apple-converted-space"/>
          <w:b/>
          <w:bCs/>
          <w:color w:val="FF0000"/>
          <w:sz w:val="22"/>
          <w:szCs w:val="22"/>
          <w:lang w:val="en-US"/>
        </w:rPr>
        <w:t>IX</w:t>
      </w:r>
      <w:r w:rsidR="00F100A7" w:rsidRPr="000077DD">
        <w:rPr>
          <w:rStyle w:val="apple-converted-space"/>
          <w:b/>
          <w:bCs/>
          <w:color w:val="FF0000"/>
          <w:sz w:val="22"/>
          <w:szCs w:val="22"/>
        </w:rPr>
        <w:t xml:space="preserve"> ст.</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З кінця XVIII ст. зароджується український національний рух, спершу</w:t>
      </w:r>
      <w:r w:rsidRPr="000077DD">
        <w:rPr>
          <w:rStyle w:val="apple-converted-space"/>
          <w:color w:val="000000"/>
          <w:sz w:val="22"/>
          <w:szCs w:val="22"/>
        </w:rPr>
        <w:t> </w:t>
      </w:r>
      <w:hyperlink r:id="rId4" w:tooltip="Культура" w:history="1">
        <w:r w:rsidRPr="000077DD">
          <w:rPr>
            <w:rStyle w:val="a6"/>
            <w:color w:val="0066FF"/>
            <w:sz w:val="22"/>
            <w:szCs w:val="22"/>
          </w:rPr>
          <w:t>культурний</w:t>
        </w:r>
      </w:hyperlink>
      <w:r w:rsidRPr="000077DD">
        <w:rPr>
          <w:color w:val="000000"/>
          <w:sz w:val="22"/>
          <w:szCs w:val="22"/>
        </w:rPr>
        <w:t>, а з 1840-х (</w:t>
      </w:r>
      <w:hyperlink r:id="rId5" w:tooltip="Кирило-Мефодіївське братство" w:history="1">
        <w:r w:rsidRPr="000077DD">
          <w:rPr>
            <w:rStyle w:val="a6"/>
            <w:color w:val="0066FF"/>
            <w:sz w:val="22"/>
            <w:szCs w:val="22"/>
          </w:rPr>
          <w:t>Кирило-Мефодіївське братство</w:t>
        </w:r>
      </w:hyperlink>
      <w:r w:rsidRPr="000077DD">
        <w:rPr>
          <w:color w:val="000000"/>
          <w:sz w:val="22"/>
          <w:szCs w:val="22"/>
        </w:rPr>
        <w:t>) і політичний. Почалося формування модерної української нації. Важливе значення для національного пробудження мала</w:t>
      </w:r>
      <w:r w:rsidRPr="000077DD">
        <w:rPr>
          <w:rStyle w:val="apple-converted-space"/>
          <w:color w:val="000000"/>
          <w:sz w:val="22"/>
          <w:szCs w:val="22"/>
        </w:rPr>
        <w:t> </w:t>
      </w:r>
      <w:hyperlink r:id="rId6" w:tooltip="Творчість" w:history="1">
        <w:r w:rsidRPr="000077DD">
          <w:rPr>
            <w:rStyle w:val="a6"/>
            <w:color w:val="0066FF"/>
            <w:sz w:val="22"/>
            <w:szCs w:val="22"/>
          </w:rPr>
          <w:t>творчість</w:t>
        </w:r>
      </w:hyperlink>
      <w:r w:rsidRPr="000077DD">
        <w:rPr>
          <w:rStyle w:val="apple-converted-space"/>
          <w:color w:val="000000"/>
          <w:sz w:val="22"/>
          <w:szCs w:val="22"/>
        </w:rPr>
        <w:t> </w:t>
      </w:r>
      <w:r w:rsidRPr="000077DD">
        <w:rPr>
          <w:color w:val="000000"/>
          <w:sz w:val="22"/>
          <w:szCs w:val="22"/>
        </w:rPr>
        <w:t>Т. Шевченка.</w:t>
      </w:r>
    </w:p>
    <w:p w:rsidR="00F100A7" w:rsidRPr="000077DD" w:rsidRDefault="00F100A7" w:rsidP="000077DD">
      <w:pPr>
        <w:pStyle w:val="a3"/>
        <w:spacing w:after="0" w:afterAutospacing="0" w:line="276" w:lineRule="auto"/>
        <w:ind w:left="-993" w:firstLine="720"/>
        <w:rPr>
          <w:color w:val="000000"/>
          <w:sz w:val="22"/>
          <w:szCs w:val="22"/>
        </w:rPr>
      </w:pPr>
      <w:bookmarkStart w:id="0" w:name="_GoBack"/>
      <w:r w:rsidRPr="000077DD">
        <w:rPr>
          <w:color w:val="000000"/>
          <w:sz w:val="22"/>
          <w:szCs w:val="22"/>
        </w:rPr>
        <w:t xml:space="preserve">Внаслідок репресій російського царату з 1870-х центр національного руху перемістився в Галичину. </w:t>
      </w:r>
      <w:bookmarkEnd w:id="0"/>
      <w:r w:rsidRPr="000077DD">
        <w:rPr>
          <w:color w:val="000000"/>
          <w:sz w:val="22"/>
          <w:szCs w:val="22"/>
        </w:rPr>
        <w:t>З кінця XIX ст. виникають українські політичні партії, частина з яких висуває вимогу самостійної соборної української держави.</w:t>
      </w:r>
      <w:r w:rsidRPr="000077DD">
        <w:rPr>
          <w:rStyle w:val="apple-converted-space"/>
          <w:color w:val="000000"/>
          <w:sz w:val="22"/>
          <w:szCs w:val="22"/>
        </w:rPr>
        <w:t> </w:t>
      </w:r>
      <w:hyperlink r:id="rId7" w:tooltip="Лютнева революція 1917 року" w:history="1">
        <w:r w:rsidRPr="000077DD">
          <w:rPr>
            <w:rStyle w:val="a6"/>
            <w:color w:val="0066FF"/>
            <w:sz w:val="22"/>
            <w:szCs w:val="22"/>
          </w:rPr>
          <w:t>Лютнева</w:t>
        </w:r>
        <w:r w:rsidRPr="000077DD">
          <w:rPr>
            <w:rStyle w:val="apple-converted-space"/>
            <w:color w:val="0066FF"/>
            <w:sz w:val="22"/>
            <w:szCs w:val="22"/>
          </w:rPr>
          <w:t> </w:t>
        </w:r>
      </w:hyperlink>
      <w:hyperlink r:id="rId8" w:tooltip="Революція" w:history="1">
        <w:r w:rsidRPr="000077DD">
          <w:rPr>
            <w:rStyle w:val="a6"/>
            <w:color w:val="0066FF"/>
            <w:sz w:val="22"/>
            <w:szCs w:val="22"/>
          </w:rPr>
          <w:t>революція</w:t>
        </w:r>
      </w:hyperlink>
      <w:r w:rsidRPr="000077DD">
        <w:rPr>
          <w:rStyle w:val="apple-converted-space"/>
          <w:color w:val="000000"/>
          <w:sz w:val="22"/>
          <w:szCs w:val="22"/>
        </w:rPr>
        <w:t> </w:t>
      </w:r>
      <w:r w:rsidRPr="000077DD">
        <w:rPr>
          <w:color w:val="000000"/>
          <w:sz w:val="22"/>
          <w:szCs w:val="22"/>
        </w:rPr>
        <w:t>1917 року в Росії стала поштовхом до початку національної революції в Україні.</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Історія українського національного відродження поділяється на три етапи: 1) збирання спадщини чи академічний етап (кінець XVIII — 40-ві роки XIX ст.); 2)</w:t>
      </w:r>
      <w:r w:rsidRPr="000077DD">
        <w:rPr>
          <w:rStyle w:val="apple-converted-space"/>
          <w:color w:val="000000"/>
          <w:sz w:val="22"/>
          <w:szCs w:val="22"/>
        </w:rPr>
        <w:t> </w:t>
      </w:r>
      <w:hyperlink r:id="rId9" w:tooltip="Українофільство" w:history="1">
        <w:r w:rsidRPr="000077DD">
          <w:rPr>
            <w:rStyle w:val="a6"/>
            <w:color w:val="0066FF"/>
            <w:sz w:val="22"/>
            <w:szCs w:val="22"/>
          </w:rPr>
          <w:t>українофільський</w:t>
        </w:r>
      </w:hyperlink>
      <w:r w:rsidRPr="000077DD">
        <w:rPr>
          <w:color w:val="000000"/>
          <w:sz w:val="22"/>
          <w:szCs w:val="22"/>
        </w:rPr>
        <w:t>, культурниць кий етап (40-ві роки XIX ст. — кінець XIX ст.); 3) політичний етап (кінець XIX — 1917 p.).</w:t>
      </w:r>
    </w:p>
    <w:p w:rsidR="0082101E" w:rsidRPr="000077DD" w:rsidRDefault="0082101E" w:rsidP="000077DD">
      <w:pPr>
        <w:pStyle w:val="a3"/>
        <w:spacing w:after="0" w:afterAutospacing="0" w:line="276" w:lineRule="auto"/>
        <w:ind w:left="-993" w:firstLine="720"/>
        <w:rPr>
          <w:color w:val="000000"/>
          <w:sz w:val="22"/>
          <w:szCs w:val="22"/>
        </w:rPr>
      </w:pPr>
      <w:r w:rsidRPr="000077DD">
        <w:rPr>
          <w:color w:val="000000"/>
          <w:sz w:val="22"/>
          <w:szCs w:val="22"/>
        </w:rPr>
        <w:t>Національному відродженню сприяло і поширення</w:t>
      </w:r>
      <w:r w:rsidRPr="000077DD">
        <w:rPr>
          <w:rStyle w:val="apple-converted-space"/>
          <w:color w:val="000000"/>
          <w:sz w:val="22"/>
          <w:szCs w:val="22"/>
        </w:rPr>
        <w:t> </w:t>
      </w:r>
      <w:hyperlink r:id="rId10" w:tooltip="Романтизм" w:history="1">
        <w:r w:rsidRPr="000077DD">
          <w:rPr>
            <w:rStyle w:val="a6"/>
            <w:color w:val="0066FF"/>
            <w:sz w:val="22"/>
            <w:szCs w:val="22"/>
          </w:rPr>
          <w:t>романтизму</w:t>
        </w:r>
      </w:hyperlink>
      <w:r w:rsidRPr="000077DD">
        <w:rPr>
          <w:rStyle w:val="apple-converted-space"/>
          <w:color w:val="000000"/>
          <w:sz w:val="22"/>
          <w:szCs w:val="22"/>
        </w:rPr>
        <w:t> </w:t>
      </w:r>
      <w:r w:rsidRPr="000077DD">
        <w:rPr>
          <w:color w:val="000000"/>
          <w:sz w:val="22"/>
          <w:szCs w:val="22"/>
        </w:rPr>
        <w:t>як художньої течії в літературі та мистецтві.</w:t>
      </w:r>
    </w:p>
    <w:p w:rsidR="0082101E" w:rsidRPr="000077DD" w:rsidRDefault="0082101E" w:rsidP="000077DD">
      <w:pPr>
        <w:pStyle w:val="a3"/>
        <w:spacing w:after="0" w:afterAutospacing="0" w:line="276" w:lineRule="auto"/>
        <w:ind w:left="-993" w:firstLine="720"/>
        <w:rPr>
          <w:color w:val="000000"/>
          <w:sz w:val="22"/>
          <w:szCs w:val="22"/>
        </w:rPr>
      </w:pPr>
      <w:r w:rsidRPr="000077DD">
        <w:rPr>
          <w:color w:val="000000"/>
          <w:sz w:val="22"/>
          <w:szCs w:val="22"/>
        </w:rPr>
        <w:t xml:space="preserve">Національно-культурне відродження розвивалося в кількох напрямках, серед яких слід виділити етнографічний, </w:t>
      </w:r>
      <w:proofErr w:type="gramStart"/>
      <w:r w:rsidRPr="000077DD">
        <w:rPr>
          <w:color w:val="000000"/>
          <w:sz w:val="22"/>
          <w:szCs w:val="22"/>
        </w:rPr>
        <w:t>літератур</w:t>
      </w:r>
      <w:proofErr w:type="gramEnd"/>
      <w:r w:rsidRPr="000077DD">
        <w:rPr>
          <w:color w:val="000000"/>
          <w:sz w:val="22"/>
          <w:szCs w:val="22"/>
        </w:rPr>
        <w:t xml:space="preserve"> но-мовний, театрально-драматургічний,</w:t>
      </w:r>
      <w:r w:rsidRPr="000077DD">
        <w:rPr>
          <w:rStyle w:val="apple-converted-space"/>
          <w:color w:val="000000"/>
          <w:sz w:val="22"/>
          <w:szCs w:val="22"/>
        </w:rPr>
        <w:t> </w:t>
      </w:r>
      <w:hyperlink r:id="rId11" w:tooltip="Історичка" w:history="1">
        <w:r w:rsidRPr="000077DD">
          <w:rPr>
            <w:rStyle w:val="a6"/>
            <w:color w:val="0066FF"/>
            <w:sz w:val="22"/>
            <w:szCs w:val="22"/>
          </w:rPr>
          <w:t>історичний</w:t>
        </w:r>
      </w:hyperlink>
      <w:r w:rsidRPr="000077DD">
        <w:rPr>
          <w:color w:val="000000"/>
          <w:sz w:val="22"/>
          <w:szCs w:val="22"/>
        </w:rPr>
        <w:t>. Перший етап національного українського відродження</w:t>
      </w:r>
      <w:r w:rsidRPr="000077DD">
        <w:rPr>
          <w:rStyle w:val="apple-converted-space"/>
          <w:color w:val="000000"/>
          <w:sz w:val="22"/>
          <w:szCs w:val="22"/>
        </w:rPr>
        <w:t> </w:t>
      </w:r>
      <w:hyperlink r:id="rId12" w:tooltip="Саме" w:history="1">
        <w:r w:rsidRPr="000077DD">
          <w:rPr>
            <w:rStyle w:val="a6"/>
            <w:color w:val="0066FF"/>
            <w:sz w:val="22"/>
            <w:szCs w:val="22"/>
          </w:rPr>
          <w:t>саме</w:t>
        </w:r>
      </w:hyperlink>
      <w:r w:rsidRPr="000077DD">
        <w:rPr>
          <w:rStyle w:val="apple-converted-space"/>
          <w:color w:val="000000"/>
          <w:sz w:val="22"/>
          <w:szCs w:val="22"/>
        </w:rPr>
        <w:t> </w:t>
      </w:r>
      <w:r w:rsidRPr="000077DD">
        <w:rPr>
          <w:color w:val="000000"/>
          <w:sz w:val="22"/>
          <w:szCs w:val="22"/>
        </w:rPr>
        <w:t>й розпочався з видання</w:t>
      </w:r>
      <w:r w:rsidRPr="000077DD">
        <w:rPr>
          <w:rStyle w:val="apple-converted-space"/>
          <w:color w:val="000000"/>
          <w:sz w:val="22"/>
          <w:szCs w:val="22"/>
        </w:rPr>
        <w:t> </w:t>
      </w:r>
      <w:hyperlink r:id="rId13" w:tooltip="Фольклор" w:history="1">
        <w:r w:rsidRPr="000077DD">
          <w:rPr>
            <w:rStyle w:val="a6"/>
            <w:color w:val="0066FF"/>
            <w:sz w:val="22"/>
            <w:szCs w:val="22"/>
          </w:rPr>
          <w:t>фольклорних</w:t>
        </w:r>
      </w:hyperlink>
      <w:r w:rsidRPr="000077DD">
        <w:rPr>
          <w:color w:val="000000"/>
          <w:sz w:val="22"/>
          <w:szCs w:val="22"/>
        </w:rPr>
        <w:t>збірок. У 1777 р. у</w:t>
      </w:r>
      <w:r w:rsidRPr="000077DD">
        <w:rPr>
          <w:rStyle w:val="apple-converted-space"/>
          <w:color w:val="000000"/>
          <w:sz w:val="22"/>
          <w:szCs w:val="22"/>
        </w:rPr>
        <w:t> </w:t>
      </w:r>
      <w:hyperlink r:id="rId14" w:tooltip="Санкт-Петербург" w:history="1">
        <w:r w:rsidRPr="000077DD">
          <w:rPr>
            <w:rStyle w:val="a6"/>
            <w:color w:val="0066FF"/>
            <w:sz w:val="22"/>
            <w:szCs w:val="22"/>
          </w:rPr>
          <w:t>Санкт-Петербурзі</w:t>
        </w:r>
      </w:hyperlink>
      <w:r w:rsidRPr="000077DD">
        <w:rPr>
          <w:rStyle w:val="apple-converted-space"/>
          <w:color w:val="000000"/>
          <w:sz w:val="22"/>
          <w:szCs w:val="22"/>
        </w:rPr>
        <w:t> </w:t>
      </w:r>
      <w:r w:rsidRPr="000077DD">
        <w:rPr>
          <w:color w:val="000000"/>
          <w:sz w:val="22"/>
          <w:szCs w:val="22"/>
        </w:rPr>
        <w:t>вийшла друком етнографічна збірка Г. Калиновського «Описание свадебных украинских простонародных обрядов». У 1798 р. побачила світ «Енеїда» І.</w:t>
      </w:r>
      <w:r w:rsidRPr="000077DD">
        <w:rPr>
          <w:rStyle w:val="apple-converted-space"/>
          <w:color w:val="000000"/>
          <w:sz w:val="22"/>
          <w:szCs w:val="22"/>
        </w:rPr>
        <w:t> </w:t>
      </w:r>
      <w:hyperlink r:id="rId15" w:tooltip="Котляревський" w:history="1">
        <w:r w:rsidRPr="000077DD">
          <w:rPr>
            <w:rStyle w:val="a6"/>
            <w:color w:val="0066FF"/>
            <w:sz w:val="22"/>
            <w:szCs w:val="22"/>
          </w:rPr>
          <w:t>Котляревського</w:t>
        </w:r>
      </w:hyperlink>
      <w:r w:rsidRPr="000077DD">
        <w:rPr>
          <w:color w:val="000000"/>
          <w:sz w:val="22"/>
          <w:szCs w:val="22"/>
        </w:rPr>
        <w:t>, з якою найчастіше пов'язують початок українського національного відродження.</w:t>
      </w:r>
    </w:p>
    <w:p w:rsidR="0082101E" w:rsidRPr="000077DD" w:rsidRDefault="0082101E" w:rsidP="000077DD">
      <w:pPr>
        <w:pStyle w:val="a3"/>
        <w:spacing w:after="0" w:afterAutospacing="0" w:line="276" w:lineRule="auto"/>
        <w:ind w:left="-993" w:firstLine="720"/>
        <w:rPr>
          <w:color w:val="000000"/>
          <w:sz w:val="22"/>
          <w:szCs w:val="22"/>
        </w:rPr>
      </w:pPr>
      <w:r w:rsidRPr="000077DD">
        <w:rPr>
          <w:color w:val="000000"/>
          <w:sz w:val="22"/>
          <w:szCs w:val="22"/>
        </w:rPr>
        <w:t>Колишня козацька еліта стала основним джерелом постачання діячів першої хвилі українського національного відродження. Вона намагалася відстояти свої права і привілеї, підтвердити своє знатне походження, але разом з тим захищала ідею автономії</w:t>
      </w:r>
      <w:r w:rsidRPr="000077DD">
        <w:rPr>
          <w:rStyle w:val="apple-converted-space"/>
          <w:color w:val="000000"/>
          <w:sz w:val="22"/>
          <w:szCs w:val="22"/>
        </w:rPr>
        <w:t> </w:t>
      </w:r>
      <w:hyperlink r:id="rId16" w:tooltip="України" w:history="1">
        <w:r w:rsidRPr="000077DD">
          <w:rPr>
            <w:rStyle w:val="a6"/>
            <w:color w:val="0066FF"/>
            <w:sz w:val="22"/>
            <w:szCs w:val="22"/>
          </w:rPr>
          <w:t>України</w:t>
        </w:r>
      </w:hyperlink>
      <w:r w:rsidRPr="000077DD">
        <w:rPr>
          <w:color w:val="000000"/>
          <w:sz w:val="22"/>
          <w:szCs w:val="22"/>
        </w:rPr>
        <w:t>. Необхідність документально підтвердити права козацької старшини викликала інтерес до своєї історії і стала імпульсом національного відродження. Поширення</w:t>
      </w:r>
      <w:r w:rsidRPr="000077DD">
        <w:rPr>
          <w:rStyle w:val="apple-converted-space"/>
          <w:color w:val="000000"/>
          <w:sz w:val="22"/>
          <w:szCs w:val="22"/>
        </w:rPr>
        <w:t> </w:t>
      </w:r>
      <w:hyperlink r:id="rId17" w:tooltip="Історичка" w:history="1">
        <w:r w:rsidRPr="000077DD">
          <w:rPr>
            <w:rStyle w:val="a6"/>
            <w:color w:val="0066FF"/>
            <w:sz w:val="22"/>
            <w:szCs w:val="22"/>
          </w:rPr>
          <w:t>історичних</w:t>
        </w:r>
      </w:hyperlink>
      <w:r w:rsidRPr="000077DD">
        <w:rPr>
          <w:rStyle w:val="apple-converted-space"/>
          <w:color w:val="000000"/>
          <w:sz w:val="22"/>
          <w:szCs w:val="22"/>
        </w:rPr>
        <w:t> </w:t>
      </w:r>
      <w:r w:rsidRPr="000077DD">
        <w:rPr>
          <w:color w:val="000000"/>
          <w:sz w:val="22"/>
          <w:szCs w:val="22"/>
        </w:rPr>
        <w:t>знань про минуле України було найзначнішим фактором утвердження масової національної свідомості. Воно об'єднувало людей усвідомленням спільності їх</w:t>
      </w:r>
      <w:r w:rsidRPr="000077DD">
        <w:rPr>
          <w:rStyle w:val="apple-converted-space"/>
          <w:color w:val="000000"/>
          <w:sz w:val="22"/>
          <w:szCs w:val="22"/>
        </w:rPr>
        <w:t> </w:t>
      </w:r>
      <w:hyperlink r:id="rId18" w:tooltip="Історичка" w:history="1">
        <w:r w:rsidRPr="000077DD">
          <w:rPr>
            <w:rStyle w:val="a6"/>
            <w:color w:val="0066FF"/>
            <w:sz w:val="22"/>
            <w:szCs w:val="22"/>
          </w:rPr>
          <w:t>історичної</w:t>
        </w:r>
      </w:hyperlink>
      <w:r w:rsidRPr="000077DD">
        <w:rPr>
          <w:rStyle w:val="apple-converted-space"/>
          <w:color w:val="000000"/>
          <w:sz w:val="22"/>
          <w:szCs w:val="22"/>
        </w:rPr>
        <w:t> </w:t>
      </w:r>
      <w:r w:rsidRPr="000077DD">
        <w:rPr>
          <w:color w:val="000000"/>
          <w:sz w:val="22"/>
          <w:szCs w:val="22"/>
        </w:rPr>
        <w:t>долі, виховувало</w:t>
      </w:r>
      <w:r w:rsidRPr="000077DD">
        <w:rPr>
          <w:rStyle w:val="apple-converted-space"/>
          <w:color w:val="000000"/>
          <w:sz w:val="22"/>
          <w:szCs w:val="22"/>
        </w:rPr>
        <w:t> </w:t>
      </w:r>
      <w:hyperlink r:id="rId19" w:tooltip="Патріоті" w:history="1">
        <w:r w:rsidRPr="000077DD">
          <w:rPr>
            <w:rStyle w:val="a6"/>
            <w:color w:val="0066FF"/>
            <w:sz w:val="22"/>
            <w:szCs w:val="22"/>
          </w:rPr>
          <w:t>патріотизм</w:t>
        </w:r>
      </w:hyperlink>
      <w:r w:rsidRPr="000077DD">
        <w:rPr>
          <w:color w:val="000000"/>
          <w:sz w:val="22"/>
          <w:szCs w:val="22"/>
        </w:rPr>
        <w:t>, підтримувало традиції боротьби за національне визволення і державність.</w:t>
      </w:r>
    </w:p>
    <w:p w:rsidR="0082101E" w:rsidRPr="000077DD" w:rsidRDefault="0082101E" w:rsidP="000077DD">
      <w:pPr>
        <w:pStyle w:val="a3"/>
        <w:spacing w:after="0" w:afterAutospacing="0" w:line="276" w:lineRule="auto"/>
        <w:ind w:left="-993" w:firstLine="720"/>
        <w:rPr>
          <w:color w:val="000000"/>
          <w:sz w:val="22"/>
          <w:szCs w:val="22"/>
        </w:rPr>
      </w:pP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Наприкінці 50-х років XIX ст. в умовах</w:t>
      </w:r>
      <w:r w:rsidRPr="000077DD">
        <w:rPr>
          <w:rStyle w:val="apple-converted-space"/>
          <w:color w:val="000000"/>
          <w:sz w:val="22"/>
          <w:szCs w:val="22"/>
        </w:rPr>
        <w:t> </w:t>
      </w:r>
      <w:hyperlink r:id="rId20" w:tooltip="Лібералізм" w:history="1">
        <w:r w:rsidRPr="000077DD">
          <w:rPr>
            <w:rStyle w:val="a6"/>
            <w:color w:val="0066FF"/>
            <w:sz w:val="22"/>
            <w:szCs w:val="22"/>
          </w:rPr>
          <w:t>лібералізації</w:t>
        </w:r>
      </w:hyperlink>
      <w:r w:rsidRPr="000077DD">
        <w:rPr>
          <w:rStyle w:val="apple-converted-space"/>
          <w:color w:val="000000"/>
          <w:sz w:val="22"/>
          <w:szCs w:val="22"/>
        </w:rPr>
        <w:t> </w:t>
      </w:r>
      <w:r w:rsidRPr="000077DD">
        <w:rPr>
          <w:color w:val="000000"/>
          <w:sz w:val="22"/>
          <w:szCs w:val="22"/>
        </w:rPr>
        <w:t>царського режиму відбувається відродження українського національного руху. Одним з центрів відродження стала столиця Російської імперії</w:t>
      </w:r>
      <w:r w:rsidRPr="000077DD">
        <w:rPr>
          <w:rStyle w:val="apple-converted-space"/>
          <w:color w:val="000000"/>
          <w:sz w:val="22"/>
          <w:szCs w:val="22"/>
        </w:rPr>
        <w:t> </w:t>
      </w:r>
      <w:hyperlink r:id="rId21" w:tooltip="Петербург" w:history="1">
        <w:r w:rsidRPr="000077DD">
          <w:rPr>
            <w:rStyle w:val="a6"/>
            <w:color w:val="0066FF"/>
            <w:sz w:val="22"/>
            <w:szCs w:val="22"/>
          </w:rPr>
          <w:t>Петербург</w:t>
        </w:r>
      </w:hyperlink>
      <w:r w:rsidRPr="000077DD">
        <w:rPr>
          <w:color w:val="000000"/>
          <w:sz w:val="22"/>
          <w:szCs w:val="22"/>
        </w:rPr>
        <w:t>, де мешкало чимало українців і куди після відбуття покарань дозволили повернутися і обійняти високі посади колишнім братчикам: Костомарову, Білозерському, Шевченку.</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Українські діячі</w:t>
      </w:r>
      <w:r w:rsidRPr="000077DD">
        <w:rPr>
          <w:rStyle w:val="apple-converted-space"/>
          <w:color w:val="000000"/>
          <w:sz w:val="22"/>
          <w:szCs w:val="22"/>
        </w:rPr>
        <w:t> </w:t>
      </w:r>
      <w:hyperlink r:id="rId22" w:tooltip="Петербург" w:history="1">
        <w:r w:rsidRPr="000077DD">
          <w:rPr>
            <w:rStyle w:val="a6"/>
            <w:color w:val="0066FF"/>
            <w:sz w:val="22"/>
            <w:szCs w:val="22"/>
          </w:rPr>
          <w:t>Петербурга</w:t>
        </w:r>
      </w:hyperlink>
      <w:r w:rsidRPr="000077DD">
        <w:rPr>
          <w:rStyle w:val="apple-converted-space"/>
          <w:color w:val="000000"/>
          <w:sz w:val="22"/>
          <w:szCs w:val="22"/>
        </w:rPr>
        <w:t> </w:t>
      </w:r>
      <w:r w:rsidRPr="000077DD">
        <w:rPr>
          <w:color w:val="000000"/>
          <w:sz w:val="22"/>
          <w:szCs w:val="22"/>
        </w:rPr>
        <w:t>1859 р. створили першу українську громаду — культурно-освітню організацію, що мала на меті популяризацію національної ідеї через видання книг, журналів, проведення вечорів,</w:t>
      </w:r>
      <w:r w:rsidRPr="000077DD">
        <w:rPr>
          <w:rStyle w:val="apple-converted-space"/>
          <w:color w:val="000000"/>
          <w:sz w:val="22"/>
          <w:szCs w:val="22"/>
        </w:rPr>
        <w:t> </w:t>
      </w:r>
      <w:hyperlink r:id="rId23" w:tooltip="Навчання" w:history="1">
        <w:r w:rsidRPr="000077DD">
          <w:rPr>
            <w:rStyle w:val="a6"/>
            <w:color w:val="0066FF"/>
            <w:sz w:val="22"/>
            <w:szCs w:val="22"/>
          </w:rPr>
          <w:t>навчання</w:t>
        </w:r>
      </w:hyperlink>
      <w:r w:rsidRPr="000077DD">
        <w:rPr>
          <w:rStyle w:val="apple-converted-space"/>
          <w:color w:val="000000"/>
          <w:sz w:val="22"/>
          <w:szCs w:val="22"/>
        </w:rPr>
        <w:t> </w:t>
      </w:r>
      <w:r w:rsidRPr="000077DD">
        <w:rPr>
          <w:color w:val="000000"/>
          <w:sz w:val="22"/>
          <w:szCs w:val="22"/>
        </w:rPr>
        <w:t>в недільних школах.</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З метою поширення своїх поглядів</w:t>
      </w:r>
      <w:r w:rsidRPr="000077DD">
        <w:rPr>
          <w:rStyle w:val="apple-converted-space"/>
          <w:color w:val="000000"/>
          <w:sz w:val="22"/>
          <w:szCs w:val="22"/>
        </w:rPr>
        <w:t> </w:t>
      </w:r>
      <w:hyperlink r:id="rId24" w:tooltip="Петербург" w:history="1">
        <w:r w:rsidRPr="000077DD">
          <w:rPr>
            <w:rStyle w:val="a6"/>
            <w:color w:val="0066FF"/>
            <w:sz w:val="22"/>
            <w:szCs w:val="22"/>
          </w:rPr>
          <w:t>петербурзька</w:t>
        </w:r>
      </w:hyperlink>
      <w:r w:rsidRPr="000077DD">
        <w:rPr>
          <w:rStyle w:val="apple-converted-space"/>
          <w:color w:val="000000"/>
          <w:sz w:val="22"/>
          <w:szCs w:val="22"/>
        </w:rPr>
        <w:t> </w:t>
      </w:r>
      <w:r w:rsidRPr="000077DD">
        <w:rPr>
          <w:color w:val="000000"/>
          <w:sz w:val="22"/>
          <w:szCs w:val="22"/>
        </w:rPr>
        <w:t>громада за ініциативою Білозерського почала видавати журнал "Основа" (1861-1862). У 60-ті роки це було єдиним українським періодичним виданням, що висвітлювало всі загальноукраїнські проблеми — в культурі, економіці, політиці, освіті, науці, літературі,</w:t>
      </w:r>
      <w:r w:rsidRPr="000077DD">
        <w:rPr>
          <w:rStyle w:val="apple-converted-space"/>
          <w:color w:val="000000"/>
          <w:sz w:val="22"/>
          <w:szCs w:val="22"/>
        </w:rPr>
        <w:t> </w:t>
      </w:r>
      <w:hyperlink r:id="rId25" w:tooltip="Фольклор" w:history="1">
        <w:r w:rsidRPr="000077DD">
          <w:rPr>
            <w:rStyle w:val="a6"/>
            <w:color w:val="0066FF"/>
            <w:sz w:val="22"/>
            <w:szCs w:val="22"/>
          </w:rPr>
          <w:t>фольклорі</w:t>
        </w:r>
      </w:hyperlink>
      <w:r w:rsidRPr="000077DD">
        <w:rPr>
          <w:color w:val="000000"/>
          <w:sz w:val="22"/>
          <w:szCs w:val="22"/>
        </w:rPr>
        <w:t>, історії, міжнародних відносинах. Журнал наочно показав, що</w:t>
      </w:r>
      <w:r w:rsidRPr="000077DD">
        <w:rPr>
          <w:rStyle w:val="apple-converted-space"/>
          <w:color w:val="000000"/>
          <w:sz w:val="22"/>
          <w:szCs w:val="22"/>
        </w:rPr>
        <w:t> </w:t>
      </w:r>
      <w:hyperlink r:id="rId26" w:tooltip="Існування" w:history="1">
        <w:r w:rsidRPr="000077DD">
          <w:rPr>
            <w:rStyle w:val="a6"/>
            <w:color w:val="0066FF"/>
            <w:sz w:val="22"/>
            <w:szCs w:val="22"/>
          </w:rPr>
          <w:t>існування</w:t>
        </w:r>
      </w:hyperlink>
      <w:r w:rsidRPr="000077DD">
        <w:rPr>
          <w:rStyle w:val="apple-converted-space"/>
          <w:color w:val="000000"/>
          <w:sz w:val="22"/>
          <w:szCs w:val="22"/>
        </w:rPr>
        <w:t> </w:t>
      </w:r>
      <w:r w:rsidRPr="000077DD">
        <w:rPr>
          <w:color w:val="000000"/>
          <w:sz w:val="22"/>
          <w:szCs w:val="22"/>
        </w:rPr>
        <w:t>української нації, культури було незаперечним фактом.</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Український національний рух, що відроджувався, захопив не тільки українців, а навіть частину молоді з польських або спольщених шляхетських родин Правобережної України, сумління яких мучило усвідомлення</w:t>
      </w:r>
      <w:r w:rsidRPr="000077DD">
        <w:rPr>
          <w:rStyle w:val="apple-converted-space"/>
          <w:color w:val="000000"/>
          <w:sz w:val="22"/>
          <w:szCs w:val="22"/>
        </w:rPr>
        <w:t> </w:t>
      </w:r>
      <w:hyperlink r:id="rId27" w:tooltip="Того" w:history="1">
        <w:r w:rsidRPr="000077DD">
          <w:rPr>
            <w:rStyle w:val="a6"/>
            <w:color w:val="0066FF"/>
            <w:sz w:val="22"/>
            <w:szCs w:val="22"/>
          </w:rPr>
          <w:t>того</w:t>
        </w:r>
      </w:hyperlink>
      <w:r w:rsidRPr="000077DD">
        <w:rPr>
          <w:color w:val="000000"/>
          <w:sz w:val="22"/>
          <w:szCs w:val="22"/>
        </w:rPr>
        <w:t xml:space="preserve">, що їх діди-прадіди упродовж століть гнобили українське селянство, і які вирішили </w:t>
      </w:r>
      <w:r w:rsidRPr="000077DD">
        <w:rPr>
          <w:color w:val="000000"/>
          <w:sz w:val="22"/>
          <w:szCs w:val="22"/>
        </w:rPr>
        <w:lastRenderedPageBreak/>
        <w:t>зблизитися і прислужити народу. Цю групу на чолі з Володимиром Антоновичем називали хлопоманами (походить від слова холоп — образлива</w:t>
      </w:r>
      <w:r w:rsidRPr="000077DD">
        <w:rPr>
          <w:rStyle w:val="apple-converted-space"/>
          <w:color w:val="000000"/>
          <w:sz w:val="22"/>
          <w:szCs w:val="22"/>
        </w:rPr>
        <w:t> </w:t>
      </w:r>
      <w:hyperlink r:id="rId28" w:tooltip="Назва" w:history="1">
        <w:r w:rsidRPr="000077DD">
          <w:rPr>
            <w:rStyle w:val="a6"/>
            <w:color w:val="0066FF"/>
            <w:sz w:val="22"/>
            <w:szCs w:val="22"/>
          </w:rPr>
          <w:t>назва</w:t>
        </w:r>
      </w:hyperlink>
      <w:r w:rsidRPr="000077DD">
        <w:rPr>
          <w:rStyle w:val="apple-converted-space"/>
          <w:color w:val="000000"/>
          <w:sz w:val="22"/>
          <w:szCs w:val="22"/>
        </w:rPr>
        <w:t> </w:t>
      </w:r>
      <w:r w:rsidRPr="000077DD">
        <w:rPr>
          <w:color w:val="000000"/>
          <w:sz w:val="22"/>
          <w:szCs w:val="22"/>
        </w:rPr>
        <w:t>польських панів українських селян), хоча самі вони себе називали українофілами. Вони перейшли з католицької віри в православну, носили український національний одяг, співали українських пісень, свідомо дотримувалися народних звичаїв і не цуралися селянського товариства. На початку своєї діяльності хлопомани під час студентських канікул та в інший</w:t>
      </w:r>
      <w:r w:rsidRPr="000077DD">
        <w:rPr>
          <w:rStyle w:val="apple-converted-space"/>
          <w:color w:val="000000"/>
          <w:sz w:val="22"/>
          <w:szCs w:val="22"/>
        </w:rPr>
        <w:t> </w:t>
      </w:r>
      <w:hyperlink r:id="rId29" w:tooltip="Вільний час" w:history="1">
        <w:r w:rsidRPr="000077DD">
          <w:rPr>
            <w:rStyle w:val="a6"/>
            <w:color w:val="0066FF"/>
            <w:sz w:val="22"/>
            <w:szCs w:val="22"/>
          </w:rPr>
          <w:t>вільний час</w:t>
        </w:r>
      </w:hyperlink>
      <w:r w:rsidRPr="000077DD">
        <w:rPr>
          <w:rStyle w:val="apple-converted-space"/>
          <w:color w:val="000000"/>
          <w:sz w:val="22"/>
          <w:szCs w:val="22"/>
        </w:rPr>
        <w:t> </w:t>
      </w:r>
      <w:r w:rsidRPr="000077DD">
        <w:rPr>
          <w:color w:val="000000"/>
          <w:sz w:val="22"/>
          <w:szCs w:val="22"/>
        </w:rPr>
        <w:t>мандрували селами, збираючи народні</w:t>
      </w:r>
      <w:r w:rsidRPr="000077DD">
        <w:rPr>
          <w:rStyle w:val="apple-converted-space"/>
          <w:color w:val="000000"/>
          <w:sz w:val="22"/>
          <w:szCs w:val="22"/>
        </w:rPr>
        <w:t> </w:t>
      </w:r>
      <w:hyperlink r:id="rId30" w:tooltip="Казки" w:history="1">
        <w:r w:rsidRPr="000077DD">
          <w:rPr>
            <w:rStyle w:val="a6"/>
            <w:color w:val="0066FF"/>
            <w:sz w:val="22"/>
            <w:szCs w:val="22"/>
          </w:rPr>
          <w:t>казки</w:t>
        </w:r>
      </w:hyperlink>
      <w:r w:rsidRPr="000077DD">
        <w:rPr>
          <w:color w:val="000000"/>
          <w:sz w:val="22"/>
          <w:szCs w:val="22"/>
        </w:rPr>
        <w:t>, прислів’я, звичаї та обряди. Згодом вони влаштовували зібрання, готували і зачитували реферати, випускали</w:t>
      </w:r>
      <w:r w:rsidRPr="000077DD">
        <w:rPr>
          <w:rStyle w:val="apple-converted-space"/>
          <w:color w:val="000000"/>
          <w:sz w:val="22"/>
          <w:szCs w:val="22"/>
        </w:rPr>
        <w:t> </w:t>
      </w:r>
      <w:hyperlink r:id="rId31" w:tooltip="Рукопис" w:history="1">
        <w:r w:rsidRPr="000077DD">
          <w:rPr>
            <w:rStyle w:val="a6"/>
            <w:color w:val="0066FF"/>
            <w:sz w:val="22"/>
            <w:szCs w:val="22"/>
          </w:rPr>
          <w:t>рукописний</w:t>
        </w:r>
      </w:hyperlink>
      <w:r w:rsidRPr="000077DD">
        <w:rPr>
          <w:rStyle w:val="apple-converted-space"/>
          <w:color w:val="000000"/>
          <w:sz w:val="22"/>
          <w:szCs w:val="22"/>
        </w:rPr>
        <w:t> </w:t>
      </w:r>
      <w:r w:rsidRPr="000077DD">
        <w:rPr>
          <w:color w:val="000000"/>
          <w:sz w:val="22"/>
          <w:szCs w:val="22"/>
        </w:rPr>
        <w:t>журнал та заснували у 1859 р. підпільну школу, де зібрали бідних юнаків, котрих "вчили в національному напрямі". На</w:t>
      </w:r>
      <w:r w:rsidRPr="000077DD">
        <w:rPr>
          <w:rStyle w:val="apple-converted-space"/>
          <w:color w:val="000000"/>
          <w:sz w:val="22"/>
          <w:szCs w:val="22"/>
        </w:rPr>
        <w:t> </w:t>
      </w:r>
      <w:hyperlink r:id="rId32" w:tooltip="Межі" w:history="1">
        <w:r w:rsidRPr="000077DD">
          <w:rPr>
            <w:rStyle w:val="a6"/>
            <w:color w:val="0066FF"/>
            <w:sz w:val="22"/>
            <w:szCs w:val="22"/>
          </w:rPr>
          <w:t>межі</w:t>
        </w:r>
      </w:hyperlink>
      <w:r w:rsidRPr="000077DD">
        <w:rPr>
          <w:rStyle w:val="apple-converted-space"/>
          <w:color w:val="000000"/>
          <w:sz w:val="22"/>
          <w:szCs w:val="22"/>
        </w:rPr>
        <w:t> </w:t>
      </w:r>
      <w:r w:rsidRPr="000077DD">
        <w:rPr>
          <w:color w:val="000000"/>
          <w:sz w:val="22"/>
          <w:szCs w:val="22"/>
        </w:rPr>
        <w:t>1860-1861 pp. гурток хлопоманів саморозпустився, а його члени разом з викладачами і</w:t>
      </w:r>
      <w:hyperlink r:id="rId33" w:tooltip="Студент" w:history="1">
        <w:r w:rsidRPr="000077DD">
          <w:rPr>
            <w:rStyle w:val="a6"/>
            <w:color w:val="0066FF"/>
            <w:sz w:val="22"/>
            <w:szCs w:val="22"/>
          </w:rPr>
          <w:t>студентами</w:t>
        </w:r>
      </w:hyperlink>
      <w:r w:rsidRPr="000077DD">
        <w:rPr>
          <w:rStyle w:val="apple-converted-space"/>
          <w:color w:val="000000"/>
          <w:sz w:val="22"/>
          <w:szCs w:val="22"/>
        </w:rPr>
        <w:t> </w:t>
      </w:r>
      <w:r w:rsidRPr="000077DD">
        <w:rPr>
          <w:color w:val="000000"/>
          <w:sz w:val="22"/>
          <w:szCs w:val="22"/>
        </w:rPr>
        <w:t>Київського університету, серед яких були П.Чубинськии, М.Драгоманов, утворили нове товариство "Українська громада", яке у 1862 р. нараховувало 200 членів.</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Київська громада, як і громади, що виникли по різних містах України (Чернігові, Вінниці , Катеринославі, Одесі, Полтаві, Харкові), Кубані (Катеринодарі) та Москві, головним своїм завданням вважали організацію народної освіти рідною мовою (заснування шкіл, написання і видання для них</w:t>
      </w:r>
      <w:r w:rsidRPr="000077DD">
        <w:rPr>
          <w:rStyle w:val="apple-converted-space"/>
          <w:color w:val="000000"/>
          <w:sz w:val="22"/>
          <w:szCs w:val="22"/>
        </w:rPr>
        <w:t> </w:t>
      </w:r>
      <w:hyperlink r:id="rId34" w:tooltip="Підручник" w:history="1">
        <w:r w:rsidRPr="000077DD">
          <w:rPr>
            <w:rStyle w:val="a6"/>
            <w:color w:val="0066FF"/>
            <w:sz w:val="22"/>
            <w:szCs w:val="22"/>
          </w:rPr>
          <w:t>підручників</w:t>
        </w:r>
      </w:hyperlink>
      <w:r w:rsidRPr="000077DD">
        <w:rPr>
          <w:color w:val="000000"/>
          <w:sz w:val="22"/>
          <w:szCs w:val="22"/>
        </w:rPr>
        <w:t>, підготовку вчителів тощо);</w:t>
      </w:r>
      <w:r w:rsidRPr="000077DD">
        <w:rPr>
          <w:rStyle w:val="apple-converted-space"/>
          <w:color w:val="000000"/>
          <w:sz w:val="22"/>
          <w:szCs w:val="22"/>
        </w:rPr>
        <w:t> </w:t>
      </w:r>
      <w:hyperlink r:id="rId35" w:tooltip="Здійснення" w:history="1">
        <w:r w:rsidRPr="000077DD">
          <w:rPr>
            <w:rStyle w:val="a6"/>
            <w:color w:val="0066FF"/>
            <w:sz w:val="22"/>
            <w:szCs w:val="22"/>
          </w:rPr>
          <w:t>здійснення</w:t>
        </w:r>
      </w:hyperlink>
      <w:r w:rsidRPr="000077DD">
        <w:rPr>
          <w:rStyle w:val="apple-converted-space"/>
          <w:color w:val="000000"/>
          <w:sz w:val="22"/>
          <w:szCs w:val="22"/>
        </w:rPr>
        <w:t> </w:t>
      </w:r>
      <w:r w:rsidRPr="000077DD">
        <w:rPr>
          <w:color w:val="000000"/>
          <w:sz w:val="22"/>
          <w:szCs w:val="22"/>
        </w:rPr>
        <w:t>наукових розвідок в галузі етнографії, мовознавства, історії; підготовку і видання популярних книжок тощо. Одним словом, займалися культурницькою діяльністю\</w:t>
      </w:r>
    </w:p>
    <w:p w:rsidR="00F100A7" w:rsidRPr="000077DD" w:rsidRDefault="00F100A7" w:rsidP="000077DD">
      <w:pPr>
        <w:pStyle w:val="a3"/>
        <w:spacing w:after="0" w:afterAutospacing="0" w:line="276" w:lineRule="auto"/>
        <w:ind w:left="-993" w:firstLine="720"/>
        <w:rPr>
          <w:color w:val="000000"/>
          <w:sz w:val="22"/>
          <w:szCs w:val="22"/>
        </w:rPr>
      </w:pPr>
      <w:r w:rsidRPr="000077DD">
        <w:rPr>
          <w:color w:val="000000"/>
          <w:sz w:val="22"/>
          <w:szCs w:val="22"/>
        </w:rPr>
        <w:t>Відродження українського руху попервах не викликало занепокоєння царської влади та російської громадськості. Але підготовка і</w:t>
      </w:r>
      <w:hyperlink r:id="rId36" w:tooltip="Вибух" w:history="1">
        <w:r w:rsidRPr="000077DD">
          <w:rPr>
            <w:rStyle w:val="a6"/>
            <w:color w:val="0066FF"/>
            <w:sz w:val="22"/>
            <w:szCs w:val="22"/>
          </w:rPr>
          <w:t>вибух</w:t>
        </w:r>
      </w:hyperlink>
      <w:r w:rsidRPr="000077DD">
        <w:rPr>
          <w:rStyle w:val="apple-converted-space"/>
          <w:color w:val="000000"/>
          <w:sz w:val="22"/>
          <w:szCs w:val="22"/>
        </w:rPr>
        <w:t> </w:t>
      </w:r>
      <w:r w:rsidRPr="000077DD">
        <w:rPr>
          <w:color w:val="000000"/>
          <w:sz w:val="22"/>
          <w:szCs w:val="22"/>
        </w:rPr>
        <w:t>польського повстання 1863-1864 pp., боязнь того, що українці за культурницькою діяльністю зажадають відродження колишніх прав, а то і незалежності, призвело до видання міністром внутрішніх справ Валуєвим 20 липня 1863 р. таємного циркуляру, який увійшов в історію як Валуєвський циркуляр. Він забороняв публічне вживання української мови в державних установах, школах, церквах, друкуванні популярної, релігійної літератури, крім художніх творів. Проблема української мови розв'язувалася знаменитою фразою: "Ніякої окремої малоросійської мови не було, нема та бути не може".</w:t>
      </w:r>
    </w:p>
    <w:p w:rsidR="00F100A7" w:rsidRPr="000077DD" w:rsidRDefault="00F100A7" w:rsidP="000077DD">
      <w:pPr>
        <w:pStyle w:val="a3"/>
        <w:shd w:val="clear" w:color="auto" w:fill="FFFFFF"/>
        <w:spacing w:before="120" w:beforeAutospacing="0" w:after="120" w:afterAutospacing="0" w:line="276" w:lineRule="auto"/>
        <w:ind w:left="-993" w:right="75"/>
        <w:jc w:val="both"/>
        <w:rPr>
          <w:rStyle w:val="apple-converted-space"/>
          <w:b/>
          <w:bCs/>
          <w:color w:val="666666"/>
          <w:sz w:val="22"/>
          <w:szCs w:val="22"/>
        </w:rPr>
      </w:pPr>
    </w:p>
    <w:p w:rsidR="00F100A7" w:rsidRPr="000077DD" w:rsidRDefault="00F100A7" w:rsidP="000077DD">
      <w:pPr>
        <w:pStyle w:val="a3"/>
        <w:shd w:val="clear" w:color="auto" w:fill="FFFFFF"/>
        <w:spacing w:before="120" w:beforeAutospacing="0" w:after="120" w:afterAutospacing="0" w:line="276" w:lineRule="auto"/>
        <w:ind w:left="-993" w:right="75"/>
        <w:jc w:val="both"/>
        <w:rPr>
          <w:rStyle w:val="apple-converted-space"/>
          <w:b/>
          <w:bCs/>
          <w:color w:val="666666"/>
          <w:sz w:val="22"/>
          <w:szCs w:val="22"/>
        </w:rPr>
      </w:pPr>
    </w:p>
    <w:p w:rsidR="00C55AAE" w:rsidRPr="000077DD" w:rsidRDefault="00C55AAE" w:rsidP="000077DD">
      <w:pPr>
        <w:pStyle w:val="a3"/>
        <w:shd w:val="clear" w:color="auto" w:fill="FFFFFF"/>
        <w:spacing w:before="120" w:beforeAutospacing="0" w:after="120" w:afterAutospacing="0" w:line="276" w:lineRule="auto"/>
        <w:ind w:left="-993" w:right="75"/>
        <w:jc w:val="both"/>
        <w:rPr>
          <w:rStyle w:val="apple-converted-space"/>
          <w:b/>
          <w:bCs/>
          <w:color w:val="FF0000"/>
          <w:sz w:val="22"/>
          <w:szCs w:val="22"/>
          <w:lang w:val="uk-UA"/>
        </w:rPr>
      </w:pPr>
      <w:proofErr w:type="gramStart"/>
      <w:r w:rsidRPr="000077DD">
        <w:rPr>
          <w:rStyle w:val="apple-converted-space"/>
          <w:b/>
          <w:bCs/>
          <w:color w:val="FF0000"/>
          <w:sz w:val="22"/>
          <w:szCs w:val="22"/>
        </w:rPr>
        <w:t>2)</w:t>
      </w:r>
      <w:r w:rsidR="00D53A1F" w:rsidRPr="000077DD">
        <w:rPr>
          <w:rStyle w:val="apple-converted-space"/>
          <w:b/>
          <w:bCs/>
          <w:color w:val="FF0000"/>
          <w:sz w:val="22"/>
          <w:szCs w:val="22"/>
        </w:rPr>
        <w:t>Створення</w:t>
      </w:r>
      <w:proofErr w:type="gramEnd"/>
      <w:r w:rsidR="00D53A1F" w:rsidRPr="000077DD">
        <w:rPr>
          <w:rStyle w:val="apple-converted-space"/>
          <w:b/>
          <w:bCs/>
          <w:color w:val="FF0000"/>
          <w:sz w:val="22"/>
          <w:szCs w:val="22"/>
        </w:rPr>
        <w:t xml:space="preserve"> та д</w:t>
      </w:r>
      <w:r w:rsidR="00D53A1F" w:rsidRPr="000077DD">
        <w:rPr>
          <w:rStyle w:val="apple-converted-space"/>
          <w:b/>
          <w:bCs/>
          <w:color w:val="FF0000"/>
          <w:sz w:val="22"/>
          <w:szCs w:val="22"/>
          <w:lang w:val="uk-UA"/>
        </w:rPr>
        <w:t xml:space="preserve">іяльність  українських політичних партій </w:t>
      </w:r>
    </w:p>
    <w:p w:rsidR="00BE444B" w:rsidRPr="000077DD" w:rsidRDefault="00BE444B" w:rsidP="000077DD">
      <w:pPr>
        <w:pStyle w:val="a3"/>
        <w:shd w:val="clear" w:color="auto" w:fill="FFFFFF"/>
        <w:spacing w:before="120" w:beforeAutospacing="0" w:after="120" w:afterAutospacing="0" w:line="276" w:lineRule="auto"/>
        <w:ind w:left="-993" w:right="75"/>
        <w:jc w:val="both"/>
        <w:rPr>
          <w:rStyle w:val="apple-converted-space"/>
          <w:b/>
          <w:bCs/>
          <w:color w:val="666666"/>
          <w:sz w:val="22"/>
          <w:szCs w:val="22"/>
          <w:lang w:val="uk-UA"/>
        </w:rPr>
      </w:pP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1.</w:t>
      </w:r>
      <w:r w:rsidRPr="000077DD">
        <w:rPr>
          <w:rStyle w:val="apple-converted-space"/>
          <w:color w:val="666666"/>
          <w:sz w:val="22"/>
          <w:szCs w:val="22"/>
          <w:u w:val="single"/>
        </w:rPr>
        <w:t> </w:t>
      </w:r>
      <w:hyperlink r:id="rId37" w:history="1">
        <w:r w:rsidRPr="000077DD">
          <w:rPr>
            <w:rStyle w:val="a6"/>
            <w:sz w:val="22"/>
            <w:szCs w:val="22"/>
          </w:rPr>
          <w:t>Революційна</w:t>
        </w:r>
      </w:hyperlink>
      <w:r w:rsidRPr="000077DD">
        <w:rPr>
          <w:rStyle w:val="apple-converted-space"/>
          <w:color w:val="666666"/>
          <w:sz w:val="22"/>
          <w:szCs w:val="22"/>
          <w:u w:val="single"/>
        </w:rPr>
        <w:t> </w:t>
      </w:r>
      <w:r w:rsidRPr="000077DD">
        <w:rPr>
          <w:color w:val="666666"/>
          <w:sz w:val="22"/>
          <w:szCs w:val="22"/>
          <w:u w:val="single"/>
        </w:rPr>
        <w:t>українська партія /РУП/.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Виникла в 1900 р. в м. Харкові. Лідери-студенти: Д.</w:t>
      </w:r>
      <w:r w:rsidRPr="000077DD">
        <w:rPr>
          <w:rStyle w:val="apple-converted-space"/>
          <w:color w:val="666666"/>
          <w:sz w:val="22"/>
          <w:szCs w:val="22"/>
        </w:rPr>
        <w:t> </w:t>
      </w:r>
      <w:hyperlink r:id="rId38" w:history="1">
        <w:r w:rsidRPr="000077DD">
          <w:rPr>
            <w:rStyle w:val="a6"/>
            <w:sz w:val="22"/>
            <w:szCs w:val="22"/>
          </w:rPr>
          <w:t>Антонович</w:t>
        </w:r>
      </w:hyperlink>
      <w:r w:rsidRPr="000077DD">
        <w:rPr>
          <w:color w:val="666666"/>
          <w:sz w:val="22"/>
          <w:szCs w:val="22"/>
        </w:rPr>
        <w:t>, Б. Камінський, Л. Мацієвич, М. Русов.</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Мета</w:t>
      </w:r>
      <w:r w:rsidRPr="000077DD">
        <w:rPr>
          <w:color w:val="666666"/>
          <w:sz w:val="22"/>
          <w:szCs w:val="22"/>
        </w:rPr>
        <w:t>: самостійна соціалістична Україна.</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З 1903 р. РУП офіційно відмовилась від програмового завдання – самостійності України, віддавши перевагу соціалістичним, соціально - економічним вимогам та боротьбі за</w:t>
      </w:r>
      <w:r w:rsidRPr="000077DD">
        <w:rPr>
          <w:rStyle w:val="apple-converted-space"/>
          <w:color w:val="666666"/>
          <w:sz w:val="22"/>
          <w:szCs w:val="22"/>
        </w:rPr>
        <w:t> </w:t>
      </w:r>
      <w:hyperlink r:id="rId39" w:history="1">
        <w:r w:rsidRPr="000077DD">
          <w:rPr>
            <w:rStyle w:val="a6"/>
            <w:sz w:val="22"/>
            <w:szCs w:val="22"/>
          </w:rPr>
          <w:t>автономію</w:t>
        </w:r>
      </w:hyperlink>
      <w:r w:rsidRPr="000077DD">
        <w:rPr>
          <w:rStyle w:val="apple-converted-space"/>
          <w:color w:val="666666"/>
          <w:sz w:val="22"/>
          <w:szCs w:val="22"/>
        </w:rPr>
        <w:t> </w:t>
      </w:r>
      <w:r w:rsidRPr="000077DD">
        <w:rPr>
          <w:color w:val="666666"/>
          <w:sz w:val="22"/>
          <w:szCs w:val="22"/>
        </w:rPr>
        <w:t>України в складі Російської федерації.</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 1904 р. – частина членів РУП приєдналась до Російської соціал-</w:t>
      </w:r>
      <w:hyperlink r:id="rId40" w:history="1">
        <w:r w:rsidRPr="000077DD">
          <w:rPr>
            <w:rStyle w:val="a6"/>
            <w:sz w:val="22"/>
            <w:szCs w:val="22"/>
          </w:rPr>
          <w:t>демократичної</w:t>
        </w:r>
      </w:hyperlink>
      <w:r w:rsidRPr="000077DD">
        <w:rPr>
          <w:rStyle w:val="apple-converted-space"/>
          <w:color w:val="666666"/>
          <w:sz w:val="22"/>
          <w:szCs w:val="22"/>
        </w:rPr>
        <w:t> </w:t>
      </w:r>
      <w:r w:rsidRPr="000077DD">
        <w:rPr>
          <w:color w:val="666666"/>
          <w:sz w:val="22"/>
          <w:szCs w:val="22"/>
        </w:rPr>
        <w:t>робітничої партії /РСДРП/ як крайова організація під назвою Українська соціал-демократична спілка /УСДС/ [Скоропис-Йолтуховський, Ткаченко, Мазуренко].</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 1905 р. – на ІІ з'їзді РУП була перейменована в Українську соціал-демократичну робітничу партію /УСДРП/.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4. Українська демократична партія /УДП/.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Виникла в</w:t>
      </w:r>
      <w:r w:rsidRPr="000077DD">
        <w:rPr>
          <w:rStyle w:val="apple-converted-space"/>
          <w:color w:val="666666"/>
          <w:sz w:val="22"/>
          <w:szCs w:val="22"/>
        </w:rPr>
        <w:t> </w:t>
      </w:r>
      <w:r w:rsidRPr="000077DD">
        <w:rPr>
          <w:rStyle w:val="a4"/>
          <w:color w:val="666666"/>
          <w:sz w:val="22"/>
          <w:szCs w:val="22"/>
        </w:rPr>
        <w:t>1904</w:t>
      </w:r>
      <w:r w:rsidRPr="000077DD">
        <w:rPr>
          <w:rStyle w:val="apple-converted-space"/>
          <w:color w:val="666666"/>
          <w:sz w:val="22"/>
          <w:szCs w:val="22"/>
        </w:rPr>
        <w:t> </w:t>
      </w:r>
      <w:r w:rsidRPr="000077DD">
        <w:rPr>
          <w:color w:val="666666"/>
          <w:sz w:val="22"/>
          <w:szCs w:val="22"/>
        </w:rPr>
        <w:t>р.</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Лідери</w:t>
      </w:r>
      <w:r w:rsidRPr="000077DD">
        <w:rPr>
          <w:color w:val="666666"/>
          <w:sz w:val="22"/>
          <w:szCs w:val="22"/>
        </w:rPr>
        <w:t>: Б.</w:t>
      </w:r>
      <w:r w:rsidRPr="000077DD">
        <w:rPr>
          <w:rStyle w:val="apple-converted-space"/>
          <w:color w:val="666666"/>
          <w:sz w:val="22"/>
          <w:szCs w:val="22"/>
        </w:rPr>
        <w:t> </w:t>
      </w:r>
      <w:hyperlink r:id="rId41" w:history="1">
        <w:r w:rsidRPr="000077DD">
          <w:rPr>
            <w:rStyle w:val="a6"/>
            <w:sz w:val="22"/>
            <w:szCs w:val="22"/>
          </w:rPr>
          <w:t>Грінченко</w:t>
        </w:r>
      </w:hyperlink>
      <w:r w:rsidRPr="000077DD">
        <w:rPr>
          <w:color w:val="666666"/>
          <w:sz w:val="22"/>
          <w:szCs w:val="22"/>
        </w:rPr>
        <w:t>, С.</w:t>
      </w:r>
      <w:r w:rsidRPr="000077DD">
        <w:rPr>
          <w:rStyle w:val="apple-converted-space"/>
          <w:color w:val="666666"/>
          <w:sz w:val="22"/>
          <w:szCs w:val="22"/>
        </w:rPr>
        <w:t> </w:t>
      </w:r>
      <w:hyperlink r:id="rId42" w:history="1">
        <w:r w:rsidRPr="000077DD">
          <w:rPr>
            <w:rStyle w:val="a6"/>
            <w:sz w:val="22"/>
            <w:szCs w:val="22"/>
          </w:rPr>
          <w:t>Єфремов</w:t>
        </w:r>
      </w:hyperlink>
      <w:r w:rsidRPr="000077DD">
        <w:rPr>
          <w:color w:val="666666"/>
          <w:sz w:val="22"/>
          <w:szCs w:val="22"/>
        </w:rPr>
        <w:t>, І. Стешенко, - молодші члени громади та Всеукраїнської Загальної Організації.</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Мета</w:t>
      </w:r>
      <w:r w:rsidRPr="000077DD">
        <w:rPr>
          <w:color w:val="666666"/>
          <w:sz w:val="22"/>
          <w:szCs w:val="22"/>
        </w:rPr>
        <w:t>: ліквідація російського</w:t>
      </w:r>
      <w:r w:rsidRPr="000077DD">
        <w:rPr>
          <w:rStyle w:val="apple-converted-space"/>
          <w:color w:val="666666"/>
          <w:sz w:val="22"/>
          <w:szCs w:val="22"/>
        </w:rPr>
        <w:t> </w:t>
      </w:r>
      <w:hyperlink r:id="rId43" w:history="1">
        <w:r w:rsidRPr="000077DD">
          <w:rPr>
            <w:rStyle w:val="a6"/>
            <w:sz w:val="22"/>
            <w:szCs w:val="22"/>
          </w:rPr>
          <w:t>абсолютизму</w:t>
        </w:r>
      </w:hyperlink>
      <w:r w:rsidRPr="000077DD">
        <w:rPr>
          <w:color w:val="666666"/>
          <w:sz w:val="22"/>
          <w:szCs w:val="22"/>
        </w:rPr>
        <w:t>, побудова конституційного ладу, автономія України, широкі демократичні перетворення.</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lastRenderedPageBreak/>
        <w:t>В кінці 1904 р. в УДП стався розкол, група лівих діячів проголосила створення Української радикальної партії /УРП/, оскільки їх не задовольняло обмеження лише національно-просвітницькою</w:t>
      </w:r>
      <w:r w:rsidRPr="000077DD">
        <w:rPr>
          <w:rStyle w:val="apple-converted-space"/>
          <w:color w:val="666666"/>
          <w:sz w:val="22"/>
          <w:szCs w:val="22"/>
        </w:rPr>
        <w:t> </w:t>
      </w:r>
      <w:hyperlink r:id="rId44" w:history="1">
        <w:r w:rsidRPr="000077DD">
          <w:rPr>
            <w:rStyle w:val="a6"/>
            <w:sz w:val="22"/>
            <w:szCs w:val="22"/>
          </w:rPr>
          <w:t>діяльністю</w:t>
        </w:r>
      </w:hyperlink>
      <w:r w:rsidRPr="000077DD">
        <w:rPr>
          <w:rStyle w:val="apple-converted-space"/>
          <w:color w:val="666666"/>
          <w:sz w:val="22"/>
          <w:szCs w:val="22"/>
        </w:rPr>
        <w:t> </w:t>
      </w:r>
      <w:r w:rsidRPr="000077DD">
        <w:rPr>
          <w:color w:val="666666"/>
          <w:sz w:val="22"/>
          <w:szCs w:val="22"/>
        </w:rPr>
        <w:t>УДП.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5. Українська радикальна партія /УРП/.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Виникла в кінці</w:t>
      </w:r>
      <w:r w:rsidRPr="000077DD">
        <w:rPr>
          <w:rStyle w:val="apple-converted-space"/>
          <w:color w:val="666666"/>
          <w:sz w:val="22"/>
          <w:szCs w:val="22"/>
        </w:rPr>
        <w:t> </w:t>
      </w:r>
      <w:r w:rsidRPr="000077DD">
        <w:rPr>
          <w:rStyle w:val="a4"/>
          <w:color w:val="666666"/>
          <w:sz w:val="22"/>
          <w:szCs w:val="22"/>
        </w:rPr>
        <w:t>1904</w:t>
      </w:r>
      <w:r w:rsidRPr="000077DD">
        <w:rPr>
          <w:rStyle w:val="apple-converted-space"/>
          <w:color w:val="666666"/>
          <w:sz w:val="22"/>
          <w:szCs w:val="22"/>
        </w:rPr>
        <w:t> </w:t>
      </w:r>
      <w:r w:rsidRPr="000077DD">
        <w:rPr>
          <w:color w:val="666666"/>
          <w:sz w:val="22"/>
          <w:szCs w:val="22"/>
        </w:rPr>
        <w:t>р.</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Лідери</w:t>
      </w:r>
      <w:r w:rsidRPr="000077DD">
        <w:rPr>
          <w:color w:val="666666"/>
          <w:sz w:val="22"/>
          <w:szCs w:val="22"/>
        </w:rPr>
        <w:t>: Б. Грінченко, С. Єфремов, М. Левицький, Ф. Матушевський.</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Мета</w:t>
      </w:r>
      <w:r w:rsidRPr="000077DD">
        <w:rPr>
          <w:color w:val="666666"/>
          <w:sz w:val="22"/>
          <w:szCs w:val="22"/>
        </w:rPr>
        <w:t>: соціалістичне перетворення майбутньої України та федеративні відносини з Росією.</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Наприкінці 1905 р. після кількамісячного самостійного існування УРП об'єдналась з УДП, утворивши Українську демократично-радикальну партію /УДРП/.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6. Українська демократично-радикальна партія /УДРП/</w:t>
      </w:r>
      <w:r w:rsidRPr="000077DD">
        <w:rPr>
          <w:color w:val="666666"/>
          <w:sz w:val="22"/>
          <w:szCs w:val="22"/>
        </w:rPr>
        <w:t>.</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Виникла в кінці</w:t>
      </w:r>
      <w:r w:rsidRPr="000077DD">
        <w:rPr>
          <w:rStyle w:val="apple-converted-space"/>
          <w:color w:val="666666"/>
          <w:sz w:val="22"/>
          <w:szCs w:val="22"/>
        </w:rPr>
        <w:t> </w:t>
      </w:r>
      <w:r w:rsidRPr="000077DD">
        <w:rPr>
          <w:rStyle w:val="a4"/>
          <w:color w:val="666666"/>
          <w:sz w:val="22"/>
          <w:szCs w:val="22"/>
        </w:rPr>
        <w:t>1905</w:t>
      </w:r>
      <w:r w:rsidRPr="000077DD">
        <w:rPr>
          <w:rStyle w:val="apple-converted-space"/>
          <w:color w:val="666666"/>
          <w:sz w:val="22"/>
          <w:szCs w:val="22"/>
        </w:rPr>
        <w:t> </w:t>
      </w:r>
      <w:r w:rsidRPr="000077DD">
        <w:rPr>
          <w:color w:val="666666"/>
          <w:sz w:val="22"/>
          <w:szCs w:val="22"/>
        </w:rPr>
        <w:t>р. Проіснувала до 1908 р., до заснування на її базі непартійного Товариства українських поступовців /ТУП/.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Мета</w:t>
      </w:r>
      <w:r w:rsidRPr="000077DD">
        <w:rPr>
          <w:color w:val="666666"/>
          <w:sz w:val="22"/>
          <w:szCs w:val="22"/>
        </w:rPr>
        <w:t>: ліберальні перетворення, знищення</w:t>
      </w:r>
      <w:r w:rsidRPr="000077DD">
        <w:rPr>
          <w:rStyle w:val="apple-converted-space"/>
          <w:color w:val="666666"/>
          <w:sz w:val="22"/>
          <w:szCs w:val="22"/>
        </w:rPr>
        <w:t> </w:t>
      </w:r>
      <w:hyperlink r:id="rId45" w:history="1">
        <w:r w:rsidRPr="000077DD">
          <w:rPr>
            <w:rStyle w:val="a6"/>
            <w:sz w:val="22"/>
            <w:szCs w:val="22"/>
          </w:rPr>
          <w:t>експлуатації</w:t>
        </w:r>
      </w:hyperlink>
      <w:r w:rsidRPr="000077DD">
        <w:rPr>
          <w:rStyle w:val="apple-converted-space"/>
          <w:color w:val="666666"/>
          <w:sz w:val="22"/>
          <w:szCs w:val="22"/>
        </w:rPr>
        <w:t> </w:t>
      </w:r>
      <w:r w:rsidRPr="000077DD">
        <w:rPr>
          <w:color w:val="666666"/>
          <w:sz w:val="22"/>
          <w:szCs w:val="22"/>
        </w:rPr>
        <w:t>людини людиною, соціалістичний лад, автономія всім націям на їх території, створення "Просвіт". Брала участь у виданнях практично всіх україномовних часописів.</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7. Українська соціал-демократична робітнича партія /УСДРП/.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Виникла в грудні</w:t>
      </w:r>
      <w:r w:rsidRPr="000077DD">
        <w:rPr>
          <w:rStyle w:val="apple-converted-space"/>
          <w:color w:val="666666"/>
          <w:sz w:val="22"/>
          <w:szCs w:val="22"/>
        </w:rPr>
        <w:t> </w:t>
      </w:r>
      <w:r w:rsidRPr="000077DD">
        <w:rPr>
          <w:rStyle w:val="a4"/>
          <w:color w:val="666666"/>
          <w:sz w:val="22"/>
          <w:szCs w:val="22"/>
        </w:rPr>
        <w:t>1905</w:t>
      </w:r>
      <w:r w:rsidRPr="000077DD">
        <w:rPr>
          <w:rStyle w:val="apple-converted-space"/>
          <w:color w:val="666666"/>
          <w:sz w:val="22"/>
          <w:szCs w:val="22"/>
        </w:rPr>
        <w:t> </w:t>
      </w:r>
      <w:r w:rsidRPr="000077DD">
        <w:rPr>
          <w:color w:val="666666"/>
          <w:sz w:val="22"/>
          <w:szCs w:val="22"/>
        </w:rPr>
        <w:t>р. шляхом перейменування РУП.</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Лідери</w:t>
      </w:r>
      <w:r w:rsidRPr="000077DD">
        <w:rPr>
          <w:color w:val="666666"/>
          <w:sz w:val="22"/>
          <w:szCs w:val="22"/>
        </w:rPr>
        <w:t>: С.</w:t>
      </w:r>
      <w:r w:rsidRPr="000077DD">
        <w:rPr>
          <w:rStyle w:val="apple-converted-space"/>
          <w:color w:val="666666"/>
          <w:sz w:val="22"/>
          <w:szCs w:val="22"/>
        </w:rPr>
        <w:t> </w:t>
      </w:r>
      <w:hyperlink r:id="rId46" w:history="1">
        <w:r w:rsidRPr="000077DD">
          <w:rPr>
            <w:rStyle w:val="a6"/>
            <w:sz w:val="22"/>
            <w:szCs w:val="22"/>
          </w:rPr>
          <w:t>Петлюра</w:t>
        </w:r>
      </w:hyperlink>
      <w:r w:rsidRPr="000077DD">
        <w:rPr>
          <w:color w:val="666666"/>
          <w:sz w:val="22"/>
          <w:szCs w:val="22"/>
        </w:rPr>
        <w:t>, В.</w:t>
      </w:r>
      <w:r w:rsidRPr="000077DD">
        <w:rPr>
          <w:rStyle w:val="apple-converted-space"/>
          <w:color w:val="666666"/>
          <w:sz w:val="22"/>
          <w:szCs w:val="22"/>
        </w:rPr>
        <w:t> </w:t>
      </w:r>
      <w:hyperlink r:id="rId47" w:history="1">
        <w:r w:rsidRPr="000077DD">
          <w:rPr>
            <w:rStyle w:val="a6"/>
            <w:sz w:val="22"/>
            <w:szCs w:val="22"/>
          </w:rPr>
          <w:t>Винниченко</w:t>
        </w:r>
      </w:hyperlink>
      <w:r w:rsidRPr="000077DD">
        <w:rPr>
          <w:color w:val="666666"/>
          <w:sz w:val="22"/>
          <w:szCs w:val="22"/>
        </w:rPr>
        <w:t>, Д. Донцов, М.</w:t>
      </w:r>
      <w:r w:rsidRPr="000077DD">
        <w:rPr>
          <w:rStyle w:val="apple-converted-space"/>
          <w:color w:val="666666"/>
          <w:sz w:val="22"/>
          <w:szCs w:val="22"/>
        </w:rPr>
        <w:t> </w:t>
      </w:r>
      <w:hyperlink r:id="rId48" w:history="1">
        <w:r w:rsidRPr="000077DD">
          <w:rPr>
            <w:rStyle w:val="a6"/>
            <w:sz w:val="22"/>
            <w:szCs w:val="22"/>
          </w:rPr>
          <w:t>Порш</w:t>
        </w:r>
      </w:hyperlink>
      <w:r w:rsidRPr="000077DD">
        <w:rPr>
          <w:color w:val="666666"/>
          <w:sz w:val="22"/>
          <w:szCs w:val="22"/>
        </w:rPr>
        <w:t>, А. Жук.</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lang w:val="uk-UA"/>
        </w:rPr>
      </w:pPr>
      <w:r w:rsidRPr="000077DD">
        <w:rPr>
          <w:color w:val="666666"/>
          <w:sz w:val="22"/>
          <w:szCs w:val="22"/>
        </w:rPr>
        <w:t>В основу програми УСДРП лягла Ерфрутська програма німецьких соціал-</w:t>
      </w:r>
      <w:hyperlink r:id="rId49" w:history="1">
        <w:r w:rsidRPr="000077DD">
          <w:rPr>
            <w:rStyle w:val="a6"/>
            <w:sz w:val="22"/>
            <w:szCs w:val="22"/>
          </w:rPr>
          <w:t>демократів</w:t>
        </w:r>
      </w:hyperlink>
      <w:r w:rsidRPr="000077DD">
        <w:rPr>
          <w:rStyle w:val="apple-converted-space"/>
          <w:color w:val="666666"/>
          <w:sz w:val="22"/>
          <w:szCs w:val="22"/>
        </w:rPr>
        <w:t> </w:t>
      </w:r>
      <w:r w:rsidRPr="000077DD">
        <w:rPr>
          <w:color w:val="666666"/>
          <w:sz w:val="22"/>
          <w:szCs w:val="22"/>
        </w:rPr>
        <w:t>1891 р.: право кожної нації на культурне і політичне самовизначення; широке самоврядування. Були намагання об'єднати партію з РСДРП, але через</w:t>
      </w:r>
      <w:r w:rsidRPr="000077DD">
        <w:rPr>
          <w:rStyle w:val="apple-converted-space"/>
          <w:color w:val="666666"/>
          <w:sz w:val="22"/>
          <w:szCs w:val="22"/>
        </w:rPr>
        <w:t> </w:t>
      </w:r>
      <w:hyperlink r:id="rId50" w:history="1">
        <w:r w:rsidRPr="000077DD">
          <w:rPr>
            <w:rStyle w:val="a6"/>
            <w:sz w:val="22"/>
            <w:szCs w:val="22"/>
          </w:rPr>
          <w:t>теоретичні</w:t>
        </w:r>
      </w:hyperlink>
      <w:r w:rsidRPr="000077DD">
        <w:rPr>
          <w:color w:val="666666"/>
          <w:sz w:val="22"/>
          <w:szCs w:val="22"/>
        </w:rPr>
        <w:t>розбіжності цього не сталося.</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lang w:val="uk-UA"/>
        </w:rPr>
      </w:pP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lang w:val="uk-UA"/>
        </w:rPr>
        <w:t>ІІ Універсал</w:t>
      </w:r>
      <w:r w:rsidRPr="000077DD">
        <w:rPr>
          <w:rStyle w:val="apple-converted-space"/>
          <w:i/>
          <w:iCs/>
          <w:color w:val="666666"/>
          <w:sz w:val="22"/>
          <w:szCs w:val="22"/>
        </w:rPr>
        <w:t> </w:t>
      </w:r>
      <w:r w:rsidRPr="000077DD">
        <w:rPr>
          <w:color w:val="666666"/>
          <w:sz w:val="22"/>
          <w:szCs w:val="22"/>
          <w:lang w:val="uk-UA"/>
        </w:rPr>
        <w:t>було оголошено 3</w:t>
      </w:r>
      <w:r w:rsidRPr="000077DD">
        <w:rPr>
          <w:rStyle w:val="apple-converted-space"/>
          <w:color w:val="666666"/>
          <w:sz w:val="22"/>
          <w:szCs w:val="22"/>
        </w:rPr>
        <w:t> </w:t>
      </w:r>
      <w:hyperlink r:id="rId51" w:history="1">
        <w:r w:rsidRPr="000077DD">
          <w:rPr>
            <w:rStyle w:val="a6"/>
            <w:sz w:val="22"/>
            <w:szCs w:val="22"/>
            <w:lang w:val="uk-UA"/>
          </w:rPr>
          <w:t>липня</w:t>
        </w:r>
      </w:hyperlink>
      <w:r w:rsidRPr="000077DD">
        <w:rPr>
          <w:rStyle w:val="apple-converted-space"/>
          <w:color w:val="666666"/>
          <w:sz w:val="22"/>
          <w:szCs w:val="22"/>
        </w:rPr>
        <w:t> </w:t>
      </w:r>
      <w:r w:rsidRPr="000077DD">
        <w:rPr>
          <w:color w:val="666666"/>
          <w:sz w:val="22"/>
          <w:szCs w:val="22"/>
          <w:lang w:val="uk-UA"/>
        </w:rPr>
        <w:t xml:space="preserve">1917 р. Він зафіксував наслідки домовленостей між УЦР і Тимчасовим урядом: останній визнавав УЦР і Генеральний секретаріат як крайовий орган України, і водночас Генеральний секретаріат ставав органом центрального уряду. </w:t>
      </w:r>
      <w:r w:rsidRPr="000077DD">
        <w:rPr>
          <w:color w:val="666666"/>
          <w:sz w:val="22"/>
          <w:szCs w:val="22"/>
        </w:rPr>
        <w:t>Зі свого боку, УЦР визнавала Всеросійські установчі збори, а до їхнього скликання зобов'язувалася не робити самовільних кроків до здійснення автономії України.</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Основні положення II Універсалу:</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Українська Центральна Рада має поповнитися представниками від інших народів, які живуть в Україні;</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поповнена Центральна Рада утворює Генеральний секретаріат, склад якого затверджує Тимчасовий уряд;</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proofErr w:type="gramStart"/>
      <w:r w:rsidRPr="000077DD">
        <w:rPr>
          <w:color w:val="666666"/>
          <w:sz w:val="22"/>
          <w:szCs w:val="22"/>
          <w:vertAlign w:val="superscript"/>
        </w:rPr>
        <w:t>а</w:t>
      </w:r>
      <w:proofErr w:type="gramEnd"/>
      <w:r w:rsidRPr="000077DD">
        <w:rPr>
          <w:rStyle w:val="apple-converted-space"/>
          <w:color w:val="666666"/>
          <w:sz w:val="22"/>
          <w:szCs w:val="22"/>
          <w:vertAlign w:val="superscript"/>
        </w:rPr>
        <w:t> </w:t>
      </w:r>
      <w:r w:rsidRPr="000077DD">
        <w:rPr>
          <w:color w:val="666666"/>
          <w:sz w:val="22"/>
          <w:szCs w:val="22"/>
        </w:rPr>
        <w:t>Українська Центральна Рада починає розробку закону про автономічний устрій України, який має бути затверджений Всеросійськими Установчими зборами. До затвердження цього закону, УЦР зобов'язується не ставити питання про надання автономії Україні;</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Українська Центральна Рада призначає своїх представників для роботи при військовому міністрі Тимчасового уряду, генеральному штабі та Верховному головнокомандувачі, на яких покладалася безпосередня організація українських військових частин;</w:t>
      </w:r>
    </w:p>
    <w:p w:rsidR="00BE444B" w:rsidRPr="000077DD" w:rsidRDefault="00BE444B"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color w:val="666666"/>
          <w:sz w:val="22"/>
          <w:szCs w:val="22"/>
        </w:rPr>
        <w:t>-</w:t>
      </w:r>
      <w:r w:rsidRPr="000077DD">
        <w:rPr>
          <w:rStyle w:val="apple-converted-space"/>
          <w:i/>
          <w:iCs/>
          <w:color w:val="666666"/>
          <w:sz w:val="22"/>
          <w:szCs w:val="22"/>
        </w:rPr>
        <w:t> </w:t>
      </w:r>
      <w:r w:rsidRPr="000077DD">
        <w:rPr>
          <w:color w:val="666666"/>
          <w:sz w:val="22"/>
          <w:szCs w:val="22"/>
        </w:rPr>
        <w:t>формування українського війська здійснюється під контролем Тимчасового уряду.</w:t>
      </w:r>
    </w:p>
    <w:p w:rsidR="00D53A1F" w:rsidRPr="000077DD" w:rsidRDefault="00BE444B" w:rsidP="000077DD">
      <w:pPr>
        <w:pStyle w:val="a3"/>
        <w:shd w:val="clear" w:color="auto" w:fill="FFFFFF"/>
        <w:spacing w:before="120" w:beforeAutospacing="0" w:after="120" w:afterAutospacing="0" w:line="276" w:lineRule="auto"/>
        <w:ind w:left="-993" w:right="75"/>
        <w:jc w:val="both"/>
        <w:rPr>
          <w:rStyle w:val="a5"/>
          <w:color w:val="666666"/>
          <w:sz w:val="22"/>
          <w:szCs w:val="22"/>
        </w:rPr>
      </w:pPr>
      <w:r w:rsidRPr="000077DD">
        <w:rPr>
          <w:color w:val="666666"/>
          <w:sz w:val="22"/>
          <w:szCs w:val="22"/>
        </w:rPr>
        <w:t>У подальшому стосунки між УЦР і Тимчасовим урядом визначились</w:t>
      </w:r>
      <w:r w:rsidRPr="000077DD">
        <w:rPr>
          <w:rStyle w:val="apple-converted-space"/>
          <w:color w:val="666666"/>
          <w:sz w:val="22"/>
          <w:szCs w:val="22"/>
        </w:rPr>
        <w:t> </w:t>
      </w:r>
      <w:r w:rsidRPr="000077DD">
        <w:rPr>
          <w:rStyle w:val="a5"/>
          <w:color w:val="666666"/>
          <w:sz w:val="22"/>
          <w:szCs w:val="22"/>
        </w:rPr>
        <w:t>відходом уряду</w:t>
      </w:r>
      <w:r w:rsidRPr="000077DD">
        <w:rPr>
          <w:rStyle w:val="apple-converted-space"/>
          <w:i/>
          <w:iCs/>
          <w:color w:val="666666"/>
          <w:sz w:val="22"/>
          <w:szCs w:val="22"/>
        </w:rPr>
        <w:t> </w:t>
      </w:r>
      <w:r w:rsidRPr="000077DD">
        <w:rPr>
          <w:color w:val="666666"/>
          <w:sz w:val="22"/>
          <w:szCs w:val="22"/>
        </w:rPr>
        <w:t>від досягнутих у Києві домовленостей, значним звуженням прерогатив Генерального секретаріату на території, де поширювалась його діяльність. Видана 4 (17) серпня 1917 р. Тимчасовим урядом «Тимчасова інструкція Генеральному секретаріатові Тимчасового уряду» спричинила певну політичну кризу в Центральній Раді. He наважившись відкинути ті невеликі легальні можливості переобрання влади в Україні, які давала урядова «Інструкція», УЦР у результаті</w:t>
      </w:r>
      <w:r w:rsidRPr="000077DD">
        <w:rPr>
          <w:rStyle w:val="apple-converted-space"/>
          <w:color w:val="666666"/>
          <w:sz w:val="22"/>
          <w:szCs w:val="22"/>
        </w:rPr>
        <w:t> </w:t>
      </w:r>
      <w:r w:rsidRPr="000077DD">
        <w:rPr>
          <w:rStyle w:val="a5"/>
          <w:color w:val="666666"/>
          <w:sz w:val="22"/>
          <w:szCs w:val="22"/>
        </w:rPr>
        <w:t>втратила контроль</w:t>
      </w:r>
      <w:r w:rsidRPr="000077DD">
        <w:rPr>
          <w:rStyle w:val="apple-converted-space"/>
          <w:i/>
          <w:iCs/>
          <w:color w:val="666666"/>
          <w:sz w:val="22"/>
          <w:szCs w:val="22"/>
        </w:rPr>
        <w:t> </w:t>
      </w:r>
      <w:r w:rsidRPr="000077DD">
        <w:rPr>
          <w:color w:val="666666"/>
          <w:sz w:val="22"/>
          <w:szCs w:val="22"/>
        </w:rPr>
        <w:t>за стихійним та інтенсивним розвитком революційних настроїв мас. В останні місяці існування Тимчасового уряду у відносинах Центральної Ради з ним зберігалася</w:t>
      </w:r>
      <w:r w:rsidRPr="000077DD">
        <w:rPr>
          <w:rStyle w:val="apple-converted-space"/>
          <w:color w:val="666666"/>
          <w:sz w:val="22"/>
          <w:szCs w:val="22"/>
        </w:rPr>
        <w:t> </w:t>
      </w:r>
      <w:r w:rsidRPr="000077DD">
        <w:rPr>
          <w:rStyle w:val="a5"/>
          <w:color w:val="666666"/>
          <w:sz w:val="22"/>
          <w:szCs w:val="22"/>
        </w:rPr>
        <w:t>невизначеність.</w:t>
      </w:r>
    </w:p>
    <w:p w:rsidR="00A2347F" w:rsidRPr="000077DD" w:rsidRDefault="00A2347F" w:rsidP="000077DD">
      <w:pPr>
        <w:pStyle w:val="a3"/>
        <w:shd w:val="clear" w:color="auto" w:fill="FFFFFF"/>
        <w:spacing w:before="120" w:beforeAutospacing="0" w:after="120" w:afterAutospacing="0" w:line="276" w:lineRule="auto"/>
        <w:ind w:left="-993" w:right="75"/>
        <w:jc w:val="both"/>
        <w:rPr>
          <w:b/>
          <w:color w:val="FF0000"/>
          <w:sz w:val="22"/>
          <w:szCs w:val="22"/>
          <w:lang w:val="uk-UA"/>
        </w:rPr>
      </w:pPr>
      <w:proofErr w:type="gramStart"/>
      <w:r w:rsidRPr="000077DD">
        <w:rPr>
          <w:b/>
          <w:color w:val="FF0000"/>
          <w:sz w:val="22"/>
          <w:szCs w:val="22"/>
        </w:rPr>
        <w:lastRenderedPageBreak/>
        <w:t>3)Реал</w:t>
      </w:r>
      <w:r w:rsidRPr="000077DD">
        <w:rPr>
          <w:b/>
          <w:color w:val="FF0000"/>
          <w:sz w:val="22"/>
          <w:szCs w:val="22"/>
          <w:lang w:val="uk-UA"/>
        </w:rPr>
        <w:t>і</w:t>
      </w:r>
      <w:r w:rsidRPr="000077DD">
        <w:rPr>
          <w:b/>
          <w:color w:val="FF0000"/>
          <w:sz w:val="22"/>
          <w:szCs w:val="22"/>
        </w:rPr>
        <w:t>зац</w:t>
      </w:r>
      <w:r w:rsidRPr="000077DD">
        <w:rPr>
          <w:b/>
          <w:color w:val="FF0000"/>
          <w:sz w:val="22"/>
          <w:szCs w:val="22"/>
          <w:lang w:val="uk-UA"/>
        </w:rPr>
        <w:t>ія</w:t>
      </w:r>
      <w:proofErr w:type="gramEnd"/>
      <w:r w:rsidRPr="000077DD">
        <w:rPr>
          <w:b/>
          <w:color w:val="FF0000"/>
          <w:sz w:val="22"/>
          <w:szCs w:val="22"/>
          <w:lang w:val="uk-UA"/>
        </w:rPr>
        <w:t xml:space="preserve"> радянської моделі суспільного розвитку та її впливів на соціально-політичну ситуацію в УРСР</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Радянська влада не визнавала місцевого самоврядування. За Конституцією УРСР 1919 р. органами влади на місцях були: в містах і селах—Ради Робітничих, Селянських та Червоноармійських депутатів, обрані ними Виконавчі Комітети; у губерніях, повітах і волостях — З'їзди Рад з обраними Виконавчими Комітетами90. Ідея місцевого самоврядування, що передбачає децентралізацію влади, організаційну та фінансову автономію органів самоврядування, суперечила ленінській доктрині соціалістичної держави, завданням держави пролетарської диктатури, що за своєю природою була централізованою.</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Для Української PCP характерна була ліквідація місцевого самоврядування, централізація й одержавлення місцевого життя (сталінська диктатура). Слід відзначити спроби розвитку громадського комуністичного самоврядування у 1956-1964 pp., але згодом посилюється централізм та одержавлення місцевого життя (1965-1982 pp.). Фактично розвиток місцевого самоврядування відбувався на західноукраїнських землях у складі міжвоєнної Польщі, Чехословаччини та Румунії до возз'єднання західноукраїнських земель з Українською PCP у складі СРСР (1939-1945 pp.).</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 xml:space="preserve">Конституція УРСР 1937 р. перетворила </w:t>
      </w:r>
      <w:proofErr w:type="gramStart"/>
      <w:r w:rsidRPr="000077DD">
        <w:rPr>
          <w:color w:val="000000"/>
          <w:sz w:val="22"/>
          <w:szCs w:val="22"/>
        </w:rPr>
        <w:t>Ради</w:t>
      </w:r>
      <w:proofErr w:type="gramEnd"/>
      <w:r w:rsidRPr="000077DD">
        <w:rPr>
          <w:color w:val="000000"/>
          <w:sz w:val="22"/>
          <w:szCs w:val="22"/>
        </w:rPr>
        <w:t xml:space="preserve"> на представницькі органи на всіх рівнях, а Конституція 1978 р. закріпила принцип єдності системи Рад виключно як органів державної влади. Ради народних депутатів та їх органи не могли ухвалювати самостійних рішень. Справи, що за Конституцією належали до компетенції Рад народних депутатів, не могли вирішуватися ними без погодження з партійними керівниками. Саме тому рівень роботи рад не відповідав їх конституційній природі, інтересам народу тощо.</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 xml:space="preserve">Аналіз законодавства та практики діяльності місцевих Рад на різних етапах існування радянської моделі влади в Україні дозволяє виділити деякі їх характерні риси. Так, всі </w:t>
      </w:r>
      <w:proofErr w:type="gramStart"/>
      <w:r w:rsidRPr="000077DD">
        <w:rPr>
          <w:color w:val="000000"/>
          <w:sz w:val="22"/>
          <w:szCs w:val="22"/>
        </w:rPr>
        <w:t>Ради</w:t>
      </w:r>
      <w:proofErr w:type="gramEnd"/>
      <w:r w:rsidRPr="000077DD">
        <w:rPr>
          <w:color w:val="000000"/>
          <w:sz w:val="22"/>
          <w:szCs w:val="22"/>
        </w:rPr>
        <w:t xml:space="preserve"> були вмонтовані в єдину систему органів державної влади, створену на основі ст. З Конституції УРСР 1978 р.: "Організація і діяльність Радянської держави будуються відповідно до принципу демократичного централізму: виборності всіх органів державної влади знизу доверху, підзвітності їх народові, обов'язковості рішень вищестоящих органів для нижчестоящих". Реалізація цього принципу призвела до того, що діяльність місцевих Рад базувалась на основі дотримання пріоритету "загальнодержавних" Інтересів без врахування інтересів населення.</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 xml:space="preserve">Досить суперечливою була в Радянському Союзі діяльність Рад народних депутатів. З одного боку, постійно вказувалося на необхідність зміцнення ЇХ матеріально-технічної бази, поступового підпорядкування Радам підприємств, установ і організацій, що обслуговували населення, з іншого, — Радам нічого, власне, не передавалося91. Все зосереджувалось у руках партійних комітетів, які свідомо гальмували процес розширення прав місцевих Рад народних депутатів. Як наслідок — правова, фінансова і матеріально-технічна база Рад народних депутатів була слабкою, вони перебували у скрутному становищі. Усі рішення Рад узгоджувалися з відповідними партійними комітетами, що призвело до того, що </w:t>
      </w:r>
      <w:proofErr w:type="gramStart"/>
      <w:r w:rsidRPr="000077DD">
        <w:rPr>
          <w:color w:val="000000"/>
          <w:sz w:val="22"/>
          <w:szCs w:val="22"/>
        </w:rPr>
        <w:t>Ради</w:t>
      </w:r>
      <w:proofErr w:type="gramEnd"/>
      <w:r w:rsidRPr="000077DD">
        <w:rPr>
          <w:color w:val="000000"/>
          <w:sz w:val="22"/>
          <w:szCs w:val="22"/>
        </w:rPr>
        <w:t xml:space="preserve"> більше керувалися партійними рішеннями, ніж законами.</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 xml:space="preserve">За цих умов </w:t>
      </w:r>
      <w:proofErr w:type="gramStart"/>
      <w:r w:rsidRPr="000077DD">
        <w:rPr>
          <w:color w:val="000000"/>
          <w:sz w:val="22"/>
          <w:szCs w:val="22"/>
        </w:rPr>
        <w:t>Ради</w:t>
      </w:r>
      <w:proofErr w:type="gramEnd"/>
      <w:r w:rsidRPr="000077DD">
        <w:rPr>
          <w:color w:val="000000"/>
          <w:sz w:val="22"/>
          <w:szCs w:val="22"/>
        </w:rPr>
        <w:t xml:space="preserve"> народних депутатів не могли забезпечувати повне народовладдя, виконувати закріплені Конституцією УРСР повноваження. І це, на думку І. Плюща, не вина Рад народних депутатів, а їхня біда, адже саме таку модель винайшла колишня адміністративно-командна система.</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t>Період чинності Конституції УРСР 20 квітня 1978 р. був кульмінаційним для радянської моделі організації влади на місцях, а його завершення ознаменувало перехід до інших форм конституційно-правового регулювання. Якщо виходити з політико-правових реалій радянської системи, то датою завершення цього періоду стало прийняття Закону "Про загальні засади місцевого самоврядування і місцевого господарства в СРСР" 9 квітня 1990 р. Цим Законом уперше визнавалося місцеве самоврядування як самоорганізація громадян з метою вирішення безпосередньо або через органи, що ними обираються, усіх питань місцевого значення, виходячи з інтересів населення й особливостей адміністративно-територіальних одиниць, на основі законів та відповідної матеріальної і фінансової бази.</w:t>
      </w:r>
    </w:p>
    <w:p w:rsidR="00177E9B" w:rsidRPr="000077DD" w:rsidRDefault="00177E9B" w:rsidP="000077DD">
      <w:pPr>
        <w:pStyle w:val="a3"/>
        <w:shd w:val="clear" w:color="auto" w:fill="FFFFFF"/>
        <w:spacing w:line="276" w:lineRule="auto"/>
        <w:ind w:left="-993" w:firstLine="225"/>
        <w:jc w:val="both"/>
        <w:rPr>
          <w:color w:val="000000"/>
          <w:sz w:val="22"/>
          <w:szCs w:val="22"/>
        </w:rPr>
      </w:pPr>
      <w:r w:rsidRPr="000077DD">
        <w:rPr>
          <w:color w:val="000000"/>
          <w:sz w:val="22"/>
          <w:szCs w:val="22"/>
        </w:rPr>
        <w:lastRenderedPageBreak/>
        <w:t>Проголосивши 16 липня 1990 р. Декларацію про державний суверенітет України та прийнявши 24 серпня 1991 р. Акт про проголошення незалежності України, наша країна визначила тенденцію виходу з політико-правового поля СРСР. Це дало можливість Верховній Раді УРСР самостійно визначати основні напрями законодавчої політики, виходячи з національних інтересів України. Саме в Декларації визначено основні принципи організації влади, що вся влада в Україні належить народові, а влада народу здійснюється безпосередньо та через систему державних органів і місцеве самоврядування.</w:t>
      </w:r>
    </w:p>
    <w:p w:rsidR="00A2347F" w:rsidRPr="000077DD" w:rsidRDefault="00A2347F" w:rsidP="000077DD">
      <w:pPr>
        <w:pStyle w:val="a3"/>
        <w:shd w:val="clear" w:color="auto" w:fill="FFFFFF"/>
        <w:spacing w:before="120" w:beforeAutospacing="0" w:after="120" w:afterAutospacing="0" w:line="276" w:lineRule="auto"/>
        <w:ind w:left="-993" w:right="75"/>
        <w:jc w:val="both"/>
        <w:rPr>
          <w:rStyle w:val="apple-converted-space"/>
          <w:color w:val="666666"/>
          <w:sz w:val="22"/>
          <w:szCs w:val="22"/>
        </w:rPr>
      </w:pPr>
    </w:p>
    <w:p w:rsidR="00C55AAE" w:rsidRPr="000077DD" w:rsidRDefault="00C55AAE" w:rsidP="000077DD">
      <w:pPr>
        <w:pStyle w:val="a3"/>
        <w:shd w:val="clear" w:color="auto" w:fill="FFFFFF"/>
        <w:spacing w:before="120" w:beforeAutospacing="0" w:after="120" w:afterAutospacing="0" w:line="276" w:lineRule="auto"/>
        <w:ind w:left="-993" w:right="75"/>
        <w:jc w:val="both"/>
        <w:rPr>
          <w:rStyle w:val="apple-converted-space"/>
          <w:b/>
          <w:bCs/>
          <w:color w:val="FF0000"/>
          <w:sz w:val="22"/>
          <w:szCs w:val="22"/>
        </w:rPr>
      </w:pPr>
      <w:r w:rsidRPr="000077DD">
        <w:rPr>
          <w:rStyle w:val="apple-converted-space"/>
          <w:b/>
          <w:bCs/>
          <w:color w:val="FF0000"/>
          <w:sz w:val="22"/>
          <w:szCs w:val="22"/>
        </w:rPr>
        <w:t>4)</w:t>
      </w:r>
      <w:r w:rsidRPr="000077DD">
        <w:rPr>
          <w:color w:val="FF0000"/>
          <w:sz w:val="22"/>
          <w:szCs w:val="22"/>
        </w:rPr>
        <w:t xml:space="preserve"> </w:t>
      </w:r>
      <w:r w:rsidRPr="000077DD">
        <w:rPr>
          <w:rStyle w:val="apple-converted-space"/>
          <w:b/>
          <w:bCs/>
          <w:color w:val="FF0000"/>
          <w:sz w:val="22"/>
          <w:szCs w:val="22"/>
        </w:rPr>
        <w:t>Формування та розвиток багатопартійності в україні</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color w:val="666666"/>
          <w:sz w:val="22"/>
          <w:szCs w:val="22"/>
        </w:rPr>
        <w:t>Багатопартійність -</w:t>
      </w:r>
      <w:r w:rsidRPr="000077DD">
        <w:rPr>
          <w:rStyle w:val="apple-converted-space"/>
          <w:i/>
          <w:iCs/>
          <w:color w:val="666666"/>
          <w:sz w:val="22"/>
          <w:szCs w:val="22"/>
        </w:rPr>
        <w:t> </w:t>
      </w:r>
      <w:r w:rsidRPr="000077DD">
        <w:rPr>
          <w:color w:val="666666"/>
          <w:sz w:val="22"/>
          <w:szCs w:val="22"/>
        </w:rPr>
        <w:t>наявність у суспільстві, державі двох-трьох і більше офіційно зареєстрованих політичних партій і рухів, що ведуть боротьбу за владу.</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3.1. Основні передумови й етапи формування багатопартійності в Україні.</w:t>
      </w:r>
      <w:r w:rsidRPr="000077DD">
        <w:rPr>
          <w:rStyle w:val="apple-converted-space"/>
          <w:b/>
          <w:bCs/>
          <w:color w:val="666666"/>
          <w:sz w:val="22"/>
          <w:szCs w:val="22"/>
        </w:rPr>
        <w:t> </w:t>
      </w:r>
      <w:r w:rsidRPr="000077DD">
        <w:rPr>
          <w:rStyle w:val="a5"/>
          <w:i w:val="0"/>
          <w:iCs w:val="0"/>
          <w:color w:val="666666"/>
          <w:sz w:val="22"/>
          <w:szCs w:val="22"/>
        </w:rPr>
        <w:t>Основними</w:t>
      </w:r>
      <w:r w:rsidRPr="000077DD">
        <w:rPr>
          <w:rStyle w:val="apple-converted-space"/>
          <w:color w:val="666666"/>
          <w:sz w:val="22"/>
          <w:szCs w:val="22"/>
        </w:rPr>
        <w:t> </w:t>
      </w:r>
      <w:r w:rsidRPr="000077DD">
        <w:rPr>
          <w:rStyle w:val="a5"/>
          <w:color w:val="666666"/>
          <w:sz w:val="22"/>
          <w:szCs w:val="22"/>
        </w:rPr>
        <w:t>передумовами</w:t>
      </w:r>
      <w:r w:rsidRPr="000077DD">
        <w:rPr>
          <w:rStyle w:val="apple-converted-space"/>
          <w:i/>
          <w:iCs/>
          <w:color w:val="666666"/>
          <w:sz w:val="22"/>
          <w:szCs w:val="22"/>
        </w:rPr>
        <w:t> </w:t>
      </w:r>
      <w:r w:rsidRPr="000077DD">
        <w:rPr>
          <w:rStyle w:val="a5"/>
          <w:i w:val="0"/>
          <w:iCs w:val="0"/>
          <w:color w:val="666666"/>
          <w:sz w:val="22"/>
          <w:szCs w:val="22"/>
        </w:rPr>
        <w:t>формування багатопартійності в Україні були: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історичний досвід багатопартійності в Україні;</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розширення демократизації суспільного життя, гласність;</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виникнення і розвиток в Україні дисидентства;</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нездатність КПРС виконувати керівну роль у суспільстві, яку вона собі привласнила.</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Основними</w:t>
      </w:r>
      <w:r w:rsidRPr="000077DD">
        <w:rPr>
          <w:rStyle w:val="apple-converted-space"/>
          <w:color w:val="666666"/>
          <w:sz w:val="22"/>
          <w:szCs w:val="22"/>
        </w:rPr>
        <w:t> </w:t>
      </w:r>
      <w:r w:rsidRPr="000077DD">
        <w:rPr>
          <w:rStyle w:val="a5"/>
          <w:color w:val="666666"/>
          <w:sz w:val="22"/>
          <w:szCs w:val="22"/>
        </w:rPr>
        <w:t>етапами</w:t>
      </w:r>
      <w:r w:rsidRPr="000077DD">
        <w:rPr>
          <w:rStyle w:val="apple-converted-space"/>
          <w:i/>
          <w:iCs/>
          <w:color w:val="666666"/>
          <w:sz w:val="22"/>
          <w:szCs w:val="22"/>
        </w:rPr>
        <w:t> </w:t>
      </w:r>
      <w:r w:rsidRPr="000077DD">
        <w:rPr>
          <w:color w:val="666666"/>
          <w:sz w:val="22"/>
          <w:szCs w:val="22"/>
        </w:rPr>
        <w:t>формування багатопартійності в України були: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w:t>
      </w:r>
      <w:r w:rsidRPr="000077DD">
        <w:rPr>
          <w:rStyle w:val="apple-converted-space"/>
          <w:color w:val="666666"/>
          <w:sz w:val="22"/>
          <w:szCs w:val="22"/>
        </w:rPr>
        <w:t> </w:t>
      </w:r>
      <w:r w:rsidRPr="000077DD">
        <w:rPr>
          <w:rStyle w:val="a5"/>
          <w:color w:val="666666"/>
          <w:sz w:val="22"/>
          <w:szCs w:val="22"/>
        </w:rPr>
        <w:t>перший етап</w:t>
      </w:r>
      <w:r w:rsidRPr="000077DD">
        <w:rPr>
          <w:rStyle w:val="apple-converted-space"/>
          <w:i/>
          <w:iCs/>
          <w:color w:val="666666"/>
          <w:sz w:val="22"/>
          <w:szCs w:val="22"/>
        </w:rPr>
        <w:t> </w:t>
      </w:r>
      <w:r w:rsidRPr="000077DD">
        <w:rPr>
          <w:color w:val="666666"/>
          <w:sz w:val="22"/>
          <w:szCs w:val="22"/>
        </w:rPr>
        <w:t>(1988-1989 pp.) - виникнення неформальних організацій, утворення легальної організованої опозиції; активізація діяльності Української Гельсінської спілки, вихід на політичну арену Народного руху України; розмежування та диференціація всередині правлячої КПРС, організаційна консолідація Демократичної платформи;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w:t>
      </w:r>
      <w:r w:rsidRPr="000077DD">
        <w:rPr>
          <w:rStyle w:val="a5"/>
          <w:color w:val="666666"/>
          <w:sz w:val="22"/>
          <w:szCs w:val="22"/>
        </w:rPr>
        <w:t>другий етап</w:t>
      </w:r>
      <w:r w:rsidRPr="000077DD">
        <w:rPr>
          <w:rStyle w:val="apple-converted-space"/>
          <w:i/>
          <w:iCs/>
          <w:color w:val="666666"/>
          <w:sz w:val="22"/>
          <w:szCs w:val="22"/>
        </w:rPr>
        <w:t> </w:t>
      </w:r>
      <w:r w:rsidRPr="000077DD">
        <w:rPr>
          <w:color w:val="666666"/>
          <w:sz w:val="22"/>
          <w:szCs w:val="22"/>
        </w:rPr>
        <w:t xml:space="preserve">(1990-1991 </w:t>
      </w:r>
      <w:proofErr w:type="gramStart"/>
      <w:r w:rsidRPr="000077DD">
        <w:rPr>
          <w:color w:val="666666"/>
          <w:sz w:val="22"/>
          <w:szCs w:val="22"/>
        </w:rPr>
        <w:t>pp.)-</w:t>
      </w:r>
      <w:proofErr w:type="gramEnd"/>
      <w:r w:rsidRPr="000077DD">
        <w:rPr>
          <w:color w:val="666666"/>
          <w:sz w:val="22"/>
          <w:szCs w:val="22"/>
        </w:rPr>
        <w:t xml:space="preserve"> почалося створення багатьох партій, їхній поділ на центристські та радикальні; поява</w:t>
      </w:r>
      <w:hyperlink r:id="rId52" w:history="1">
        <w:r w:rsidRPr="000077DD">
          <w:rPr>
            <w:rStyle w:val="a6"/>
            <w:sz w:val="22"/>
            <w:szCs w:val="22"/>
          </w:rPr>
          <w:t>парламентської</w:t>
        </w:r>
      </w:hyperlink>
      <w:r w:rsidRPr="000077DD">
        <w:rPr>
          <w:rStyle w:val="apple-converted-space"/>
          <w:color w:val="666666"/>
          <w:sz w:val="22"/>
          <w:szCs w:val="22"/>
        </w:rPr>
        <w:t> </w:t>
      </w:r>
      <w:r w:rsidRPr="000077DD">
        <w:rPr>
          <w:color w:val="666666"/>
          <w:sz w:val="22"/>
          <w:szCs w:val="22"/>
        </w:rPr>
        <w:t>опозиції; ініціювання представниками демократичного блоку важливих державних рішень, серед яких найголовніше -</w:t>
      </w:r>
      <w:r w:rsidRPr="000077DD">
        <w:rPr>
          <w:rStyle w:val="apple-converted-space"/>
          <w:color w:val="666666"/>
          <w:sz w:val="22"/>
          <w:szCs w:val="22"/>
        </w:rPr>
        <w:t> </w:t>
      </w:r>
      <w:hyperlink r:id="rId53" w:history="1">
        <w:r w:rsidRPr="000077DD">
          <w:rPr>
            <w:rStyle w:val="a6"/>
            <w:sz w:val="22"/>
            <w:szCs w:val="22"/>
          </w:rPr>
          <w:t>Декларація</w:t>
        </w:r>
      </w:hyperlink>
      <w:r w:rsidRPr="000077DD">
        <w:rPr>
          <w:rStyle w:val="apple-converted-space"/>
          <w:color w:val="666666"/>
          <w:sz w:val="22"/>
          <w:szCs w:val="22"/>
        </w:rPr>
        <w:t> </w:t>
      </w:r>
      <w:r w:rsidRPr="000077DD">
        <w:rPr>
          <w:color w:val="666666"/>
          <w:sz w:val="22"/>
          <w:szCs w:val="22"/>
        </w:rPr>
        <w:t>про державний</w:t>
      </w:r>
      <w:r w:rsidRPr="000077DD">
        <w:rPr>
          <w:rStyle w:val="apple-converted-space"/>
          <w:color w:val="666666"/>
          <w:sz w:val="22"/>
          <w:szCs w:val="22"/>
        </w:rPr>
        <w:t> </w:t>
      </w:r>
      <w:hyperlink r:id="rId54" w:history="1">
        <w:r w:rsidRPr="000077DD">
          <w:rPr>
            <w:rStyle w:val="a6"/>
            <w:sz w:val="22"/>
            <w:szCs w:val="22"/>
          </w:rPr>
          <w:t>суверенітет</w:t>
        </w:r>
      </w:hyperlink>
      <w:r w:rsidRPr="000077DD">
        <w:rPr>
          <w:rStyle w:val="apple-converted-space"/>
          <w:color w:val="666666"/>
          <w:sz w:val="22"/>
          <w:szCs w:val="22"/>
        </w:rPr>
        <w:t> </w:t>
      </w:r>
      <w:r w:rsidRPr="000077DD">
        <w:rPr>
          <w:color w:val="666666"/>
          <w:sz w:val="22"/>
          <w:szCs w:val="22"/>
        </w:rPr>
        <w:t>України;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color w:val="666666"/>
          <w:sz w:val="22"/>
          <w:szCs w:val="22"/>
        </w:rPr>
        <w:t>- третій етап</w:t>
      </w:r>
      <w:r w:rsidRPr="000077DD">
        <w:rPr>
          <w:rStyle w:val="apple-converted-space"/>
          <w:i/>
          <w:iCs/>
          <w:color w:val="666666"/>
          <w:sz w:val="22"/>
          <w:szCs w:val="22"/>
        </w:rPr>
        <w:t> </w:t>
      </w:r>
      <w:r w:rsidRPr="000077DD">
        <w:rPr>
          <w:color w:val="666666"/>
          <w:sz w:val="22"/>
          <w:szCs w:val="22"/>
        </w:rPr>
        <w:t xml:space="preserve">(почався на зламі 1991-1992 </w:t>
      </w:r>
      <w:proofErr w:type="gramStart"/>
      <w:r w:rsidRPr="000077DD">
        <w:rPr>
          <w:color w:val="666666"/>
          <w:sz w:val="22"/>
          <w:szCs w:val="22"/>
        </w:rPr>
        <w:t>pp.)-</w:t>
      </w:r>
      <w:proofErr w:type="gramEnd"/>
      <w:r w:rsidRPr="000077DD">
        <w:rPr>
          <w:color w:val="666666"/>
          <w:sz w:val="22"/>
          <w:szCs w:val="22"/>
        </w:rPr>
        <w:t xml:space="preserve"> його відмітною характеристикою стало партійне будівництво в умовах повної державної незалежності; розширення спектра багатопартійності: на початок 2005 р. в Україні було зареєстровано 127 політичних партій; зміцнення зв'язків партій з впливовими бізнесовими та юридичними колами.</w:t>
      </w:r>
    </w:p>
    <w:p w:rsidR="008505FF" w:rsidRPr="000077DD" w:rsidRDefault="008505FF" w:rsidP="000077DD">
      <w:pPr>
        <w:ind w:left="-993"/>
        <w:rPr>
          <w:rFonts w:ascii="Times New Roman" w:hAnsi="Times New Roman" w:cs="Times New Roman"/>
        </w:rPr>
      </w:pP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Ліві партії.</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Ліві -</w:t>
      </w:r>
      <w:r w:rsidRPr="000077DD">
        <w:rPr>
          <w:rStyle w:val="apple-converted-space"/>
          <w:b/>
          <w:bCs/>
          <w:color w:val="666666"/>
          <w:sz w:val="22"/>
          <w:szCs w:val="22"/>
          <w:lang w:val="en-US"/>
        </w:rPr>
        <w:t> </w:t>
      </w:r>
      <w:r w:rsidRPr="000077DD">
        <w:rPr>
          <w:color w:val="666666"/>
          <w:sz w:val="22"/>
          <w:szCs w:val="22"/>
        </w:rPr>
        <w:t>політичні партії та групи, що проголошують своїми цілями побудову</w:t>
      </w:r>
      <w:r w:rsidRPr="000077DD">
        <w:rPr>
          <w:rStyle w:val="apple-converted-space"/>
          <w:color w:val="666666"/>
          <w:sz w:val="22"/>
          <w:szCs w:val="22"/>
          <w:lang w:val="en-US"/>
        </w:rPr>
        <w:t> </w:t>
      </w:r>
      <w:hyperlink r:id="rId55" w:history="1">
        <w:r w:rsidRPr="000077DD">
          <w:rPr>
            <w:rStyle w:val="a6"/>
            <w:sz w:val="22"/>
            <w:szCs w:val="22"/>
          </w:rPr>
          <w:t>соціалізму</w:t>
        </w:r>
      </w:hyperlink>
      <w:r w:rsidRPr="000077DD">
        <w:rPr>
          <w:rStyle w:val="apple-converted-space"/>
          <w:color w:val="666666"/>
          <w:sz w:val="22"/>
          <w:szCs w:val="22"/>
          <w:lang w:val="en-US"/>
        </w:rPr>
        <w:t> </w:t>
      </w:r>
      <w:r w:rsidRPr="000077DD">
        <w:rPr>
          <w:color w:val="666666"/>
          <w:sz w:val="22"/>
          <w:szCs w:val="22"/>
        </w:rPr>
        <w:t>чи суспільства, у якому повинна бути забезпечена соціальна рівність громадян. Для лівих партій характерне використання соціальної демагогії та неприйняття уроків історичного минулого. Рішуче протистоять правим («буржуазним») силам.</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b/>
          <w:bCs/>
          <w:color w:val="666666"/>
          <w:sz w:val="22"/>
          <w:szCs w:val="22"/>
        </w:rPr>
        <w:t>Комуністична партія України (КПУ).</w:t>
      </w:r>
      <w:r w:rsidRPr="000077DD">
        <w:rPr>
          <w:rStyle w:val="apple-converted-space"/>
          <w:b/>
          <w:bCs/>
          <w:i/>
          <w:iCs/>
          <w:color w:val="666666"/>
          <w:sz w:val="22"/>
          <w:szCs w:val="22"/>
        </w:rPr>
        <w:t> </w:t>
      </w:r>
      <w:r w:rsidRPr="000077DD">
        <w:rPr>
          <w:color w:val="666666"/>
          <w:sz w:val="22"/>
          <w:szCs w:val="22"/>
        </w:rPr>
        <w:t>Зареєстрована Міністерством юстиції в 1993 р. Перший секретар ЦК - П. Симоненко.</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Політичні позиції з основних проблем: побудова соціалізму, тісні зв'язки із СНД, вступ до Союзу з Росією і Бєларуссю, відновлення оновленого Союзу.</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 економіці - відмовлення від курсу ринкових реформ, особливо від приватизації.</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 ідеологічній і духовній сфері - протидія пропаганді антикомунізму,</w:t>
      </w:r>
      <w:r w:rsidRPr="000077DD">
        <w:rPr>
          <w:rStyle w:val="apple-converted-space"/>
          <w:color w:val="666666"/>
          <w:sz w:val="22"/>
          <w:szCs w:val="22"/>
        </w:rPr>
        <w:t> </w:t>
      </w:r>
      <w:hyperlink r:id="rId56" w:history="1">
        <w:r w:rsidRPr="000077DD">
          <w:rPr>
            <w:rStyle w:val="a6"/>
            <w:sz w:val="22"/>
            <w:szCs w:val="22"/>
          </w:rPr>
          <w:t>націоналізму</w:t>
        </w:r>
      </w:hyperlink>
      <w:r w:rsidRPr="000077DD">
        <w:rPr>
          <w:color w:val="666666"/>
          <w:sz w:val="22"/>
          <w:szCs w:val="22"/>
        </w:rPr>
        <w:t>, надання російській мові статусу державної. Різко негативне ставлення до Президента і виконавчої влади.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b/>
          <w:bCs/>
          <w:i w:val="0"/>
          <w:iCs w:val="0"/>
          <w:color w:val="666666"/>
          <w:sz w:val="22"/>
          <w:szCs w:val="22"/>
        </w:rPr>
        <w:t>Соціалістична партія України (СПУ)</w:t>
      </w:r>
      <w:r w:rsidRPr="000077DD">
        <w:rPr>
          <w:rStyle w:val="a5"/>
          <w:b/>
          <w:bCs/>
          <w:color w:val="666666"/>
          <w:sz w:val="22"/>
          <w:szCs w:val="22"/>
        </w:rPr>
        <w:t>.</w:t>
      </w:r>
      <w:r w:rsidRPr="000077DD">
        <w:rPr>
          <w:rStyle w:val="apple-converted-space"/>
          <w:b/>
          <w:bCs/>
          <w:i/>
          <w:iCs/>
          <w:color w:val="666666"/>
          <w:sz w:val="22"/>
          <w:szCs w:val="22"/>
        </w:rPr>
        <w:t> </w:t>
      </w:r>
      <w:r w:rsidRPr="000077DD">
        <w:rPr>
          <w:color w:val="666666"/>
          <w:sz w:val="22"/>
          <w:szCs w:val="22"/>
        </w:rPr>
        <w:t>Зареєстрована Міністерством юстиції в 1991 р. Лідер - О. Мороз. За програмними положеннями СПУ близька до КПУ, але більш помірна, більше схильна вписуватися в існуючі політичні структури.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lastRenderedPageBreak/>
        <w:t xml:space="preserve">На початку 90-х </w:t>
      </w:r>
      <w:proofErr w:type="gramStart"/>
      <w:r w:rsidRPr="000077DD">
        <w:rPr>
          <w:color w:val="666666"/>
          <w:sz w:val="22"/>
          <w:szCs w:val="22"/>
        </w:rPr>
        <w:t>pp..</w:t>
      </w:r>
      <w:proofErr w:type="gramEnd"/>
      <w:r w:rsidRPr="000077DD">
        <w:rPr>
          <w:color w:val="666666"/>
          <w:sz w:val="22"/>
          <w:szCs w:val="22"/>
        </w:rPr>
        <w:t xml:space="preserve"> позитивне ставлення до жовтневої</w:t>
      </w:r>
      <w:r w:rsidRPr="000077DD">
        <w:rPr>
          <w:rStyle w:val="apple-converted-space"/>
          <w:color w:val="666666"/>
          <w:sz w:val="22"/>
          <w:szCs w:val="22"/>
        </w:rPr>
        <w:t> </w:t>
      </w:r>
      <w:hyperlink r:id="rId57" w:history="1">
        <w:r w:rsidRPr="000077DD">
          <w:rPr>
            <w:rStyle w:val="a6"/>
            <w:sz w:val="22"/>
            <w:szCs w:val="22"/>
          </w:rPr>
          <w:t>революції</w:t>
        </w:r>
      </w:hyperlink>
      <w:r w:rsidRPr="000077DD">
        <w:rPr>
          <w:rStyle w:val="apple-converted-space"/>
          <w:color w:val="666666"/>
          <w:sz w:val="22"/>
          <w:szCs w:val="22"/>
        </w:rPr>
        <w:t> </w:t>
      </w:r>
      <w:r w:rsidRPr="000077DD">
        <w:rPr>
          <w:color w:val="666666"/>
          <w:sz w:val="22"/>
          <w:szCs w:val="22"/>
        </w:rPr>
        <w:t>поєднувала з прагненням до забезпечення державної незалежності України.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В економіці виступав за багатоукладність з вирішальною роллю держсектору. Критикує соціальну політику влади. Мета партії '- побудова соціалізму.</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Селянська партія України (СелПУ).</w:t>
      </w:r>
      <w:r w:rsidRPr="000077DD">
        <w:rPr>
          <w:rStyle w:val="apple-converted-space"/>
          <w:b/>
          <w:bCs/>
          <w:color w:val="666666"/>
          <w:sz w:val="22"/>
          <w:szCs w:val="22"/>
        </w:rPr>
        <w:t> </w:t>
      </w:r>
      <w:r w:rsidRPr="000077DD">
        <w:rPr>
          <w:color w:val="666666"/>
          <w:sz w:val="22"/>
          <w:szCs w:val="22"/>
        </w:rPr>
        <w:t>Зареєстрована Міністерством юстиції в 1992 р. Лідер - С. Довгань. Пріоритетним завданням партії було проголошено збереження колективних форм господарювання на селі.</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5.2. Центристські партії.</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Центристські</w:t>
      </w:r>
      <w:r w:rsidRPr="000077DD">
        <w:rPr>
          <w:rStyle w:val="apple-converted-space"/>
          <w:b/>
          <w:bCs/>
          <w:color w:val="666666"/>
          <w:sz w:val="22"/>
          <w:szCs w:val="22"/>
        </w:rPr>
        <w:t> </w:t>
      </w:r>
      <w:r w:rsidRPr="000077DD">
        <w:rPr>
          <w:color w:val="666666"/>
          <w:sz w:val="22"/>
          <w:szCs w:val="22"/>
        </w:rPr>
        <w:t>- політичні партії та групи, що дотримуються помірних політичних позицій. Виступають за розвиток ринкових відносин, захист приватної власності у поєднанні з необхідністю соціального захисту населення і втілення гуманістичних цінностей. Сприяють зміцненню політичної стабільності в суспільстві.</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До центристських наприкінці 1980-х - початку 1990-х pp. належали: Ліберально-демократична партія України (ЛДПУ), Демократична партія України (ДемПУ), Партія демократичного</w:t>
      </w:r>
      <w:r w:rsidRPr="000077DD">
        <w:rPr>
          <w:rStyle w:val="apple-converted-space"/>
          <w:color w:val="666666"/>
          <w:sz w:val="22"/>
          <w:szCs w:val="22"/>
        </w:rPr>
        <w:t> </w:t>
      </w:r>
      <w:hyperlink r:id="rId58" w:history="1">
        <w:r w:rsidRPr="000077DD">
          <w:rPr>
            <w:rStyle w:val="a6"/>
            <w:sz w:val="22"/>
            <w:szCs w:val="22"/>
          </w:rPr>
          <w:t>відродження</w:t>
        </w:r>
      </w:hyperlink>
      <w:r w:rsidRPr="000077DD">
        <w:rPr>
          <w:rStyle w:val="apple-converted-space"/>
          <w:color w:val="666666"/>
          <w:sz w:val="22"/>
          <w:szCs w:val="22"/>
        </w:rPr>
        <w:t> </w:t>
      </w:r>
      <w:r w:rsidRPr="000077DD">
        <w:rPr>
          <w:color w:val="666666"/>
          <w:sz w:val="22"/>
          <w:szCs w:val="22"/>
        </w:rPr>
        <w:t>України (ПДВУ), Соціал-демократична партія України (СДПУ), Партія «зелених» та ін.</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u w:val="single"/>
        </w:rPr>
        <w:t>Їхні головні вимоги:</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5"/>
          <w:i w:val="0"/>
          <w:iCs w:val="0"/>
          <w:color w:val="666666"/>
          <w:sz w:val="22"/>
          <w:szCs w:val="22"/>
        </w:rPr>
        <w:t>- в економіці: широкомасштабні ринкові реформи, захист вільного підприємництва і приватної власності;</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у політичній сфері: побудова</w:t>
      </w:r>
      <w:r w:rsidRPr="000077DD">
        <w:rPr>
          <w:rStyle w:val="apple-converted-space"/>
          <w:color w:val="666666"/>
          <w:sz w:val="22"/>
          <w:szCs w:val="22"/>
        </w:rPr>
        <w:t> </w:t>
      </w:r>
      <w:hyperlink r:id="rId59" w:history="1">
        <w:r w:rsidRPr="000077DD">
          <w:rPr>
            <w:rStyle w:val="a6"/>
            <w:sz w:val="22"/>
            <w:szCs w:val="22"/>
          </w:rPr>
          <w:t>правової держави</w:t>
        </w:r>
      </w:hyperlink>
      <w:r w:rsidRPr="000077DD">
        <w:rPr>
          <w:color w:val="666666"/>
          <w:sz w:val="22"/>
          <w:szCs w:val="22"/>
        </w:rPr>
        <w:t>, забезпечення демократичних свобод громадян;</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 у духовній сфері: національне відродження і втілення гуманістичних цінностей.</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Центристи стоять на позиціях незалежності України, розділяють деякі програмні вимоги правих, при цьому підкреслюють перевагу прав окремої людини над правами нації.</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5.3. Праві партії.</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rStyle w:val="a4"/>
          <w:color w:val="666666"/>
          <w:sz w:val="22"/>
          <w:szCs w:val="22"/>
        </w:rPr>
        <w:t>Праві</w:t>
      </w:r>
      <w:r w:rsidRPr="000077DD">
        <w:rPr>
          <w:rStyle w:val="apple-converted-space"/>
          <w:b/>
          <w:bCs/>
          <w:color w:val="666666"/>
          <w:sz w:val="22"/>
          <w:szCs w:val="22"/>
        </w:rPr>
        <w:t> </w:t>
      </w:r>
      <w:r w:rsidRPr="000077DD">
        <w:rPr>
          <w:color w:val="666666"/>
          <w:sz w:val="22"/>
          <w:szCs w:val="22"/>
        </w:rPr>
        <w:t>- політичні партії та групи, що відстоюють, насамперед, інтереси власників, національні й консервативні позиції. Часто укладають союз із</w:t>
      </w:r>
      <w:r w:rsidRPr="000077DD">
        <w:rPr>
          <w:rStyle w:val="apple-converted-space"/>
          <w:color w:val="666666"/>
          <w:sz w:val="22"/>
          <w:szCs w:val="22"/>
        </w:rPr>
        <w:t> </w:t>
      </w:r>
      <w:hyperlink r:id="rId60" w:history="1">
        <w:r w:rsidRPr="000077DD">
          <w:rPr>
            <w:rStyle w:val="a6"/>
            <w:sz w:val="22"/>
            <w:szCs w:val="22"/>
          </w:rPr>
          <w:t>релігійними</w:t>
        </w:r>
      </w:hyperlink>
      <w:r w:rsidRPr="000077DD">
        <w:rPr>
          <w:rStyle w:val="apple-converted-space"/>
          <w:color w:val="666666"/>
          <w:sz w:val="22"/>
          <w:szCs w:val="22"/>
        </w:rPr>
        <w:t> </w:t>
      </w:r>
      <w:r w:rsidRPr="000077DD">
        <w:rPr>
          <w:color w:val="666666"/>
          <w:sz w:val="22"/>
          <w:szCs w:val="22"/>
        </w:rPr>
        <w:t>силами. Рішуче протистоять лівим партіям.</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До правих партій в цей період належали: Українська республіканська партія (УРП), Українська народно-демократична партія (УНДП), Українська національна партія (УНП), Українська християнсько-демократична партія (УХДП), Конгрес українських націоналістів (КУН) та ін.</w:t>
      </w:r>
    </w:p>
    <w:p w:rsidR="00C55AAE" w:rsidRPr="000077DD" w:rsidRDefault="00C55AAE" w:rsidP="000077DD">
      <w:pPr>
        <w:pStyle w:val="a3"/>
        <w:shd w:val="clear" w:color="auto" w:fill="FFFFFF"/>
        <w:spacing w:before="120" w:beforeAutospacing="0" w:after="120" w:afterAutospacing="0" w:line="276" w:lineRule="auto"/>
        <w:ind w:left="-993" w:right="75"/>
        <w:jc w:val="both"/>
        <w:rPr>
          <w:color w:val="666666"/>
          <w:sz w:val="22"/>
          <w:szCs w:val="22"/>
        </w:rPr>
      </w:pPr>
      <w:r w:rsidRPr="000077DD">
        <w:rPr>
          <w:color w:val="666666"/>
          <w:sz w:val="22"/>
          <w:szCs w:val="22"/>
        </w:rPr>
        <w:t>Спільною для більшості цих партій і рухів стала</w:t>
      </w:r>
      <w:r w:rsidRPr="000077DD">
        <w:rPr>
          <w:rStyle w:val="apple-converted-space"/>
          <w:color w:val="666666"/>
          <w:sz w:val="22"/>
          <w:szCs w:val="22"/>
        </w:rPr>
        <w:t> </w:t>
      </w:r>
      <w:r w:rsidRPr="000077DD">
        <w:rPr>
          <w:rStyle w:val="a5"/>
          <w:b/>
          <w:bCs/>
          <w:color w:val="666666"/>
          <w:sz w:val="22"/>
          <w:szCs w:val="22"/>
        </w:rPr>
        <w:t>національна</w:t>
      </w:r>
      <w:r w:rsidRPr="000077DD">
        <w:rPr>
          <w:rStyle w:val="apple-converted-space"/>
          <w:b/>
          <w:bCs/>
          <w:i/>
          <w:iCs/>
          <w:color w:val="666666"/>
          <w:sz w:val="22"/>
          <w:szCs w:val="22"/>
        </w:rPr>
        <w:t> </w:t>
      </w:r>
      <w:r w:rsidRPr="000077DD">
        <w:rPr>
          <w:rStyle w:val="a5"/>
          <w:color w:val="666666"/>
          <w:sz w:val="22"/>
          <w:szCs w:val="22"/>
        </w:rPr>
        <w:t>орієнт</w:t>
      </w:r>
      <w:r w:rsidRPr="000077DD">
        <w:rPr>
          <w:rStyle w:val="a4"/>
          <w:i/>
          <w:iCs/>
          <w:color w:val="666666"/>
          <w:sz w:val="22"/>
          <w:szCs w:val="22"/>
        </w:rPr>
        <w:t>ація</w:t>
      </w:r>
      <w:r w:rsidRPr="000077DD">
        <w:rPr>
          <w:rStyle w:val="apple-converted-space"/>
          <w:b/>
          <w:bCs/>
          <w:i/>
          <w:iCs/>
          <w:color w:val="666666"/>
          <w:sz w:val="22"/>
          <w:szCs w:val="22"/>
        </w:rPr>
        <w:t> </w:t>
      </w:r>
      <w:r w:rsidRPr="000077DD">
        <w:rPr>
          <w:color w:val="666666"/>
          <w:sz w:val="22"/>
          <w:szCs w:val="22"/>
        </w:rPr>
        <w:t>і</w:t>
      </w:r>
      <w:r w:rsidRPr="000077DD">
        <w:rPr>
          <w:rStyle w:val="apple-converted-space"/>
          <w:color w:val="666666"/>
          <w:sz w:val="22"/>
          <w:szCs w:val="22"/>
        </w:rPr>
        <w:t> </w:t>
      </w:r>
      <w:r w:rsidRPr="000077DD">
        <w:rPr>
          <w:rStyle w:val="a5"/>
          <w:b/>
          <w:bCs/>
          <w:color w:val="666666"/>
          <w:sz w:val="22"/>
          <w:szCs w:val="22"/>
        </w:rPr>
        <w:t>радикалізація</w:t>
      </w:r>
      <w:r w:rsidRPr="000077DD">
        <w:rPr>
          <w:rStyle w:val="apple-converted-space"/>
          <w:b/>
          <w:bCs/>
          <w:i/>
          <w:iCs/>
          <w:color w:val="666666"/>
          <w:sz w:val="22"/>
          <w:szCs w:val="22"/>
        </w:rPr>
        <w:t> </w:t>
      </w:r>
      <w:r w:rsidRPr="000077DD">
        <w:rPr>
          <w:color w:val="666666"/>
          <w:sz w:val="22"/>
          <w:szCs w:val="22"/>
        </w:rPr>
        <w:t>вимог. Вони виступають за національну, унітарну і правову державу, відстоюють українську національну ідею і християнські цінності, але водночас виступають за забезпечення прав національних меншин. Послідовно захищають приватну</w:t>
      </w:r>
      <w:r w:rsidRPr="000077DD">
        <w:rPr>
          <w:rStyle w:val="apple-converted-space"/>
          <w:color w:val="666666"/>
          <w:sz w:val="22"/>
          <w:szCs w:val="22"/>
        </w:rPr>
        <w:t> </w:t>
      </w:r>
      <w:hyperlink r:id="rId61" w:history="1">
        <w:r w:rsidRPr="000077DD">
          <w:rPr>
            <w:rStyle w:val="a6"/>
            <w:sz w:val="22"/>
            <w:szCs w:val="22"/>
          </w:rPr>
          <w:t>власність</w:t>
        </w:r>
      </w:hyperlink>
      <w:r w:rsidRPr="000077DD">
        <w:rPr>
          <w:color w:val="666666"/>
          <w:sz w:val="22"/>
          <w:szCs w:val="22"/>
        </w:rPr>
        <w:t>. Украй негативно ставляться до лівих сил.</w:t>
      </w:r>
    </w:p>
    <w:p w:rsidR="00C55AAE" w:rsidRPr="000077DD" w:rsidRDefault="00C55AAE" w:rsidP="000077DD">
      <w:pPr>
        <w:ind w:left="-993"/>
        <w:rPr>
          <w:rFonts w:ascii="Times New Roman" w:hAnsi="Times New Roman" w:cs="Times New Roman"/>
        </w:rPr>
      </w:pPr>
    </w:p>
    <w:sectPr w:rsidR="00C55AAE" w:rsidRPr="000077DD" w:rsidSect="000077DD">
      <w:pgSz w:w="11906" w:h="16838"/>
      <w:pgMar w:top="426"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E9"/>
    <w:rsid w:val="000077DD"/>
    <w:rsid w:val="00086BDC"/>
    <w:rsid w:val="00177E9B"/>
    <w:rsid w:val="0082101E"/>
    <w:rsid w:val="008505FF"/>
    <w:rsid w:val="009D4421"/>
    <w:rsid w:val="00A2347F"/>
    <w:rsid w:val="00A31668"/>
    <w:rsid w:val="00BC4EF9"/>
    <w:rsid w:val="00BE444B"/>
    <w:rsid w:val="00C55AAE"/>
    <w:rsid w:val="00C96EE9"/>
    <w:rsid w:val="00D53A1F"/>
    <w:rsid w:val="00F10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B5150-C4DC-4CB9-AE72-A973B163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5A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55AAE"/>
    <w:rPr>
      <w:b/>
      <w:bCs/>
    </w:rPr>
  </w:style>
  <w:style w:type="character" w:customStyle="1" w:styleId="apple-converted-space">
    <w:name w:val="apple-converted-space"/>
    <w:basedOn w:val="a0"/>
    <w:rsid w:val="00C55AAE"/>
  </w:style>
  <w:style w:type="character" w:styleId="a5">
    <w:name w:val="Emphasis"/>
    <w:basedOn w:val="a0"/>
    <w:uiPriority w:val="20"/>
    <w:qFormat/>
    <w:rsid w:val="00C55AAE"/>
    <w:rPr>
      <w:i/>
      <w:iCs/>
    </w:rPr>
  </w:style>
  <w:style w:type="character" w:styleId="a6">
    <w:name w:val="Hyperlink"/>
    <w:basedOn w:val="a0"/>
    <w:uiPriority w:val="99"/>
    <w:semiHidden/>
    <w:unhideWhenUsed/>
    <w:rsid w:val="00C55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4573">
      <w:bodyDiv w:val="1"/>
      <w:marLeft w:val="0"/>
      <w:marRight w:val="0"/>
      <w:marTop w:val="0"/>
      <w:marBottom w:val="0"/>
      <w:divBdr>
        <w:top w:val="none" w:sz="0" w:space="0" w:color="auto"/>
        <w:left w:val="none" w:sz="0" w:space="0" w:color="auto"/>
        <w:bottom w:val="none" w:sz="0" w:space="0" w:color="auto"/>
        <w:right w:val="none" w:sz="0" w:space="0" w:color="auto"/>
      </w:divBdr>
    </w:div>
    <w:div w:id="130371137">
      <w:bodyDiv w:val="1"/>
      <w:marLeft w:val="0"/>
      <w:marRight w:val="0"/>
      <w:marTop w:val="0"/>
      <w:marBottom w:val="0"/>
      <w:divBdr>
        <w:top w:val="none" w:sz="0" w:space="0" w:color="auto"/>
        <w:left w:val="none" w:sz="0" w:space="0" w:color="auto"/>
        <w:bottom w:val="none" w:sz="0" w:space="0" w:color="auto"/>
        <w:right w:val="none" w:sz="0" w:space="0" w:color="auto"/>
      </w:divBdr>
    </w:div>
    <w:div w:id="399862313">
      <w:bodyDiv w:val="1"/>
      <w:marLeft w:val="0"/>
      <w:marRight w:val="0"/>
      <w:marTop w:val="0"/>
      <w:marBottom w:val="0"/>
      <w:divBdr>
        <w:top w:val="none" w:sz="0" w:space="0" w:color="auto"/>
        <w:left w:val="none" w:sz="0" w:space="0" w:color="auto"/>
        <w:bottom w:val="none" w:sz="0" w:space="0" w:color="auto"/>
        <w:right w:val="none" w:sz="0" w:space="0" w:color="auto"/>
      </w:divBdr>
    </w:div>
    <w:div w:id="588387774">
      <w:bodyDiv w:val="1"/>
      <w:marLeft w:val="0"/>
      <w:marRight w:val="0"/>
      <w:marTop w:val="0"/>
      <w:marBottom w:val="0"/>
      <w:divBdr>
        <w:top w:val="none" w:sz="0" w:space="0" w:color="auto"/>
        <w:left w:val="none" w:sz="0" w:space="0" w:color="auto"/>
        <w:bottom w:val="none" w:sz="0" w:space="0" w:color="auto"/>
        <w:right w:val="none" w:sz="0" w:space="0" w:color="auto"/>
      </w:divBdr>
    </w:div>
    <w:div w:id="837160903">
      <w:bodyDiv w:val="1"/>
      <w:marLeft w:val="0"/>
      <w:marRight w:val="0"/>
      <w:marTop w:val="0"/>
      <w:marBottom w:val="0"/>
      <w:divBdr>
        <w:top w:val="none" w:sz="0" w:space="0" w:color="auto"/>
        <w:left w:val="none" w:sz="0" w:space="0" w:color="auto"/>
        <w:bottom w:val="none" w:sz="0" w:space="0" w:color="auto"/>
        <w:right w:val="none" w:sz="0" w:space="0" w:color="auto"/>
      </w:divBdr>
    </w:div>
    <w:div w:id="843084852">
      <w:bodyDiv w:val="1"/>
      <w:marLeft w:val="0"/>
      <w:marRight w:val="0"/>
      <w:marTop w:val="0"/>
      <w:marBottom w:val="0"/>
      <w:divBdr>
        <w:top w:val="none" w:sz="0" w:space="0" w:color="auto"/>
        <w:left w:val="none" w:sz="0" w:space="0" w:color="auto"/>
        <w:bottom w:val="none" w:sz="0" w:space="0" w:color="auto"/>
        <w:right w:val="none" w:sz="0" w:space="0" w:color="auto"/>
      </w:divBdr>
    </w:div>
    <w:div w:id="868837327">
      <w:bodyDiv w:val="1"/>
      <w:marLeft w:val="0"/>
      <w:marRight w:val="0"/>
      <w:marTop w:val="0"/>
      <w:marBottom w:val="0"/>
      <w:divBdr>
        <w:top w:val="none" w:sz="0" w:space="0" w:color="auto"/>
        <w:left w:val="none" w:sz="0" w:space="0" w:color="auto"/>
        <w:bottom w:val="none" w:sz="0" w:space="0" w:color="auto"/>
        <w:right w:val="none" w:sz="0" w:space="0" w:color="auto"/>
      </w:divBdr>
    </w:div>
    <w:div w:id="1236551060">
      <w:bodyDiv w:val="1"/>
      <w:marLeft w:val="0"/>
      <w:marRight w:val="0"/>
      <w:marTop w:val="0"/>
      <w:marBottom w:val="0"/>
      <w:divBdr>
        <w:top w:val="none" w:sz="0" w:space="0" w:color="auto"/>
        <w:left w:val="none" w:sz="0" w:space="0" w:color="auto"/>
        <w:bottom w:val="none" w:sz="0" w:space="0" w:color="auto"/>
        <w:right w:val="none" w:sz="0" w:space="0" w:color="auto"/>
      </w:divBdr>
    </w:div>
    <w:div w:id="1269657828">
      <w:bodyDiv w:val="1"/>
      <w:marLeft w:val="0"/>
      <w:marRight w:val="0"/>
      <w:marTop w:val="0"/>
      <w:marBottom w:val="0"/>
      <w:divBdr>
        <w:top w:val="none" w:sz="0" w:space="0" w:color="auto"/>
        <w:left w:val="none" w:sz="0" w:space="0" w:color="auto"/>
        <w:bottom w:val="none" w:sz="0" w:space="0" w:color="auto"/>
        <w:right w:val="none" w:sz="0" w:space="0" w:color="auto"/>
      </w:divBdr>
    </w:div>
    <w:div w:id="1305741397">
      <w:bodyDiv w:val="1"/>
      <w:marLeft w:val="0"/>
      <w:marRight w:val="0"/>
      <w:marTop w:val="0"/>
      <w:marBottom w:val="0"/>
      <w:divBdr>
        <w:top w:val="none" w:sz="0" w:space="0" w:color="auto"/>
        <w:left w:val="none" w:sz="0" w:space="0" w:color="auto"/>
        <w:bottom w:val="none" w:sz="0" w:space="0" w:color="auto"/>
        <w:right w:val="none" w:sz="0" w:space="0" w:color="auto"/>
      </w:divBdr>
    </w:div>
    <w:div w:id="1529178246">
      <w:bodyDiv w:val="1"/>
      <w:marLeft w:val="0"/>
      <w:marRight w:val="0"/>
      <w:marTop w:val="0"/>
      <w:marBottom w:val="0"/>
      <w:divBdr>
        <w:top w:val="none" w:sz="0" w:space="0" w:color="auto"/>
        <w:left w:val="none" w:sz="0" w:space="0" w:color="auto"/>
        <w:bottom w:val="none" w:sz="0" w:space="0" w:color="auto"/>
        <w:right w:val="none" w:sz="0" w:space="0" w:color="auto"/>
      </w:divBdr>
    </w:div>
    <w:div w:id="1539707452">
      <w:bodyDiv w:val="1"/>
      <w:marLeft w:val="0"/>
      <w:marRight w:val="0"/>
      <w:marTop w:val="0"/>
      <w:marBottom w:val="0"/>
      <w:divBdr>
        <w:top w:val="none" w:sz="0" w:space="0" w:color="auto"/>
        <w:left w:val="none" w:sz="0" w:space="0" w:color="auto"/>
        <w:bottom w:val="none" w:sz="0" w:space="0" w:color="auto"/>
        <w:right w:val="none" w:sz="0" w:space="0" w:color="auto"/>
      </w:divBdr>
    </w:div>
    <w:div w:id="1608076385">
      <w:bodyDiv w:val="1"/>
      <w:marLeft w:val="0"/>
      <w:marRight w:val="0"/>
      <w:marTop w:val="0"/>
      <w:marBottom w:val="0"/>
      <w:divBdr>
        <w:top w:val="none" w:sz="0" w:space="0" w:color="auto"/>
        <w:left w:val="none" w:sz="0" w:space="0" w:color="auto"/>
        <w:bottom w:val="none" w:sz="0" w:space="0" w:color="auto"/>
        <w:right w:val="none" w:sz="0" w:space="0" w:color="auto"/>
      </w:divBdr>
    </w:div>
    <w:div w:id="1613896512">
      <w:bodyDiv w:val="1"/>
      <w:marLeft w:val="0"/>
      <w:marRight w:val="0"/>
      <w:marTop w:val="0"/>
      <w:marBottom w:val="0"/>
      <w:divBdr>
        <w:top w:val="none" w:sz="0" w:space="0" w:color="auto"/>
        <w:left w:val="none" w:sz="0" w:space="0" w:color="auto"/>
        <w:bottom w:val="none" w:sz="0" w:space="0" w:color="auto"/>
        <w:right w:val="none" w:sz="0" w:space="0" w:color="auto"/>
      </w:divBdr>
    </w:div>
    <w:div w:id="18919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A4%D0%BE%D0%BB%D1%8C%D0%BA%D0%BB%D0%BE%D1%80" TargetMode="External"/><Relationship Id="rId18" Type="http://schemas.openxmlformats.org/officeDocument/2006/relationships/hyperlink" Target="http://ua-referat.com/%D0%86%D1%81%D1%82%D0%BE%D1%80%D0%B8%D1%87%D0%BA%D0%B0" TargetMode="External"/><Relationship Id="rId26" Type="http://schemas.openxmlformats.org/officeDocument/2006/relationships/hyperlink" Target="http://ua-referat.com/%D0%86%D1%81%D0%BD%D1%83%D0%B2%D0%B0%D0%BD%D0%BD%D1%8F" TargetMode="External"/><Relationship Id="rId39" Type="http://schemas.openxmlformats.org/officeDocument/2006/relationships/hyperlink" Target="http://histua.com/slovnik/a/avtonomiya" TargetMode="External"/><Relationship Id="rId21" Type="http://schemas.openxmlformats.org/officeDocument/2006/relationships/hyperlink" Target="http://ua-referat.com/%D0%9F%D0%B5%D1%82%D0%B5%D1%80%D0%B1%D1%83%D1%80%D0%B3" TargetMode="External"/><Relationship Id="rId34" Type="http://schemas.openxmlformats.org/officeDocument/2006/relationships/hyperlink" Target="http://ua-referat.com/%D0%9F%D1%96%D0%B4%D1%80%D1%83%D1%87%D0%BD%D0%B8%D0%BA" TargetMode="External"/><Relationship Id="rId42" Type="http://schemas.openxmlformats.org/officeDocument/2006/relationships/hyperlink" Target="http://histua.com/personi/e/efremov-sergj-oleksandrovich" TargetMode="External"/><Relationship Id="rId47" Type="http://schemas.openxmlformats.org/officeDocument/2006/relationships/hyperlink" Target="http://histua.com/ru/personi/v/vinnichenko-vladimir-kirillovich" TargetMode="External"/><Relationship Id="rId50" Type="http://schemas.openxmlformats.org/officeDocument/2006/relationships/hyperlink" Target="http://histua.com/ru/slovar/t/teoriya" TargetMode="External"/><Relationship Id="rId55" Type="http://schemas.openxmlformats.org/officeDocument/2006/relationships/hyperlink" Target="http://histua.com/slovnik/s/socializm" TargetMode="External"/><Relationship Id="rId63" Type="http://schemas.openxmlformats.org/officeDocument/2006/relationships/theme" Target="theme/theme1.xml"/><Relationship Id="rId7" Type="http://schemas.openxmlformats.org/officeDocument/2006/relationships/hyperlink" Target="http://ua-referat.com/%D0%9B%D1%8E%D1%82%D0%BD%D0%B5%D0%B2%D0%B0_%D1%80%D0%B5%D0%B2%D0%BE%D0%BB%D1%8E%D1%86%D1%96%D1%8F_1917_%D1%80%D0%BE%D0%BA%D1%83" TargetMode="External"/><Relationship Id="rId2" Type="http://schemas.openxmlformats.org/officeDocument/2006/relationships/settings" Target="settings.xml"/><Relationship Id="rId16" Type="http://schemas.openxmlformats.org/officeDocument/2006/relationships/hyperlink" Target="http://ua-referat.com/%D0%A3%D0%BA%D1%80%D0%B0%D1%97%D0%BD%D0%B8" TargetMode="External"/><Relationship Id="rId20" Type="http://schemas.openxmlformats.org/officeDocument/2006/relationships/hyperlink" Target="http://ua-referat.com/%D0%9B%D1%96%D0%B1%D0%B5%D1%80%D0%B0%D0%BB%D1%96%D0%B7%D0%BC" TargetMode="External"/><Relationship Id="rId29" Type="http://schemas.openxmlformats.org/officeDocument/2006/relationships/hyperlink" Target="http://ua-referat.com/%D0%92%D1%96%D0%BB%D1%8C%D0%BD%D0%B8%D0%B9_%D1%87%D0%B0%D1%81" TargetMode="External"/><Relationship Id="rId41" Type="http://schemas.openxmlformats.org/officeDocument/2006/relationships/hyperlink" Target="http://histua.com/personi/g/grnchenko-boris-dmitrovich" TargetMode="External"/><Relationship Id="rId54" Type="http://schemas.openxmlformats.org/officeDocument/2006/relationships/hyperlink" Target="http://histua.com/slovnik/s/suverenitet"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a-referat.com/%D0%A2%D0%B2%D0%BE%D1%80%D1%87%D1%96%D1%81%D1%82%D1%8C" TargetMode="External"/><Relationship Id="rId11" Type="http://schemas.openxmlformats.org/officeDocument/2006/relationships/hyperlink" Target="http://ua-referat.com/%D0%86%D1%81%D1%82%D0%BE%D1%80%D0%B8%D1%87%D0%BA%D0%B0" TargetMode="External"/><Relationship Id="rId24" Type="http://schemas.openxmlformats.org/officeDocument/2006/relationships/hyperlink" Target="http://ua-referat.com/%D0%9F%D0%B5%D1%82%D0%B5%D1%80%D0%B1%D1%83%D1%80%D0%B3" TargetMode="External"/><Relationship Id="rId32" Type="http://schemas.openxmlformats.org/officeDocument/2006/relationships/hyperlink" Target="http://ua-referat.com/%D0%9C%D0%B5%D0%B6%D1%96" TargetMode="External"/><Relationship Id="rId37" Type="http://schemas.openxmlformats.org/officeDocument/2006/relationships/hyperlink" Target="http://histua.com/slovnik/r/revolyuciya" TargetMode="External"/><Relationship Id="rId40" Type="http://schemas.openxmlformats.org/officeDocument/2006/relationships/hyperlink" Target="http://histua.com/ru/slovar/d/demokratiya" TargetMode="External"/><Relationship Id="rId45" Type="http://schemas.openxmlformats.org/officeDocument/2006/relationships/hyperlink" Target="http://histua.com/slovnik/e/ekspluataciya" TargetMode="External"/><Relationship Id="rId53" Type="http://schemas.openxmlformats.org/officeDocument/2006/relationships/hyperlink" Target="http://histua.com/slovnik/d/deklaraciya" TargetMode="External"/><Relationship Id="rId58" Type="http://schemas.openxmlformats.org/officeDocument/2006/relationships/hyperlink" Target="http://histua.com/slovnik/v/vidrodzhennya-renesans" TargetMode="External"/><Relationship Id="rId5" Type="http://schemas.openxmlformats.org/officeDocument/2006/relationships/hyperlink" Target="http://ua-referat.com/%D0%9A%D0%B8%D1%80%D0%B8%D0%BB%D0%BE-%D0%9C%D0%B5%D1%84%D0%BE%D0%B4%D1%96%D1%97%D0%B2%D1%81%D1%8C%D0%BA%D0%B5_%D0%B1%D1%80%D0%B0%D1%82%D1%81%D1%82%D0%B2%D0%BE" TargetMode="External"/><Relationship Id="rId15" Type="http://schemas.openxmlformats.org/officeDocument/2006/relationships/hyperlink" Target="http://ua-referat.com/%D0%9A%D0%BE%D1%82%D0%BB%D1%8F%D1%80%D0%B5%D0%B2%D1%81%D1%8C%D0%BA%D0%B8%D0%B9" TargetMode="External"/><Relationship Id="rId23" Type="http://schemas.openxmlformats.org/officeDocument/2006/relationships/hyperlink" Target="http://ua-referat.com/%D0%9D%D0%B0%D0%B2%D1%87%D0%B0%D0%BD%D0%BD%D1%8F" TargetMode="External"/><Relationship Id="rId28" Type="http://schemas.openxmlformats.org/officeDocument/2006/relationships/hyperlink" Target="http://ua-referat.com/%D0%9D%D0%B0%D0%B7%D0%B2%D0%B0" TargetMode="External"/><Relationship Id="rId36" Type="http://schemas.openxmlformats.org/officeDocument/2006/relationships/hyperlink" Target="http://ua-referat.com/%D0%92%D0%B8%D0%B1%D1%83%D1%85" TargetMode="External"/><Relationship Id="rId49" Type="http://schemas.openxmlformats.org/officeDocument/2006/relationships/hyperlink" Target="http://histua.com/slovnik/d/demokratiya" TargetMode="External"/><Relationship Id="rId57" Type="http://schemas.openxmlformats.org/officeDocument/2006/relationships/hyperlink" Target="http://histua.com/slovnik/r/revolyuciya" TargetMode="External"/><Relationship Id="rId61" Type="http://schemas.openxmlformats.org/officeDocument/2006/relationships/hyperlink" Target="http://histua.com/slovnik/v/vlasnist" TargetMode="External"/><Relationship Id="rId10" Type="http://schemas.openxmlformats.org/officeDocument/2006/relationships/hyperlink" Target="http://ua-referat.com/%D0%A0%D0%BE%D0%BC%D0%B0%D0%BD%D1%82%D0%B8%D0%B7%D0%BC" TargetMode="External"/><Relationship Id="rId19" Type="http://schemas.openxmlformats.org/officeDocument/2006/relationships/hyperlink" Target="http://ua-referat.com/%D0%9F%D0%B0%D1%82%D1%80%D1%96%D0%BE%D1%82%D1%96" TargetMode="External"/><Relationship Id="rId31" Type="http://schemas.openxmlformats.org/officeDocument/2006/relationships/hyperlink" Target="http://ua-referat.com/%D0%A0%D1%83%D0%BA%D0%BE%D0%BF%D0%B8%D1%81" TargetMode="External"/><Relationship Id="rId44" Type="http://schemas.openxmlformats.org/officeDocument/2006/relationships/hyperlink" Target="http://histua.com/slovnik/d/diyalnist" TargetMode="External"/><Relationship Id="rId52" Type="http://schemas.openxmlformats.org/officeDocument/2006/relationships/hyperlink" Target="http://histua.com/slovnik/p/parlament" TargetMode="External"/><Relationship Id="rId60" Type="http://schemas.openxmlformats.org/officeDocument/2006/relationships/hyperlink" Target="http://histua.com/slovnik/r/religiya" TargetMode="External"/><Relationship Id="rId4" Type="http://schemas.openxmlformats.org/officeDocument/2006/relationships/hyperlink" Target="http://ua-referat.com/%D0%9A%D1%83%D0%BB%D1%8C%D1%82%D1%83%D1%80%D0%B0" TargetMode="External"/><Relationship Id="rId9" Type="http://schemas.openxmlformats.org/officeDocument/2006/relationships/hyperlink" Target="http://ua-referat.com/%D0%A3%D0%BA%D1%80%D0%B0%D1%97%D0%BD%D0%BE%D1%84%D1%96%D0%BB%D1%8C%D1%81%D1%82%D0%B2%D0%BE" TargetMode="External"/><Relationship Id="rId14" Type="http://schemas.openxmlformats.org/officeDocument/2006/relationships/hyperlink" Target="http://ua-referat.com/%D0%A1%D0%B0%D0%BD%D0%BA%D1%82-%D0%9F%D0%B5%D1%82%D0%B5%D1%80%D0%B1%D1%83%D1%80%D0%B3" TargetMode="External"/><Relationship Id="rId22" Type="http://schemas.openxmlformats.org/officeDocument/2006/relationships/hyperlink" Target="http://ua-referat.com/%D0%9F%D0%B5%D1%82%D0%B5%D1%80%D0%B1%D1%83%D1%80%D0%B3" TargetMode="External"/><Relationship Id="rId27" Type="http://schemas.openxmlformats.org/officeDocument/2006/relationships/hyperlink" Target="http://ua-referat.com/%D0%A2%D0%BE%D0%B3%D0%BE" TargetMode="External"/><Relationship Id="rId30" Type="http://schemas.openxmlformats.org/officeDocument/2006/relationships/hyperlink" Target="http://ua-referat.com/%D0%9A%D0%B0%D0%B7%D0%BA%D0%B8" TargetMode="External"/><Relationship Id="rId35" Type="http://schemas.openxmlformats.org/officeDocument/2006/relationships/hyperlink" Target="http://ua-referat.com/%D0%97%D0%B4%D1%96%D0%B9%D1%81%D0%BD%D0%B5%D0%BD%D0%BD%D1%8F" TargetMode="External"/><Relationship Id="rId43" Type="http://schemas.openxmlformats.org/officeDocument/2006/relationships/hyperlink" Target="http://histua.com/slovnik/a/absolyutizm" TargetMode="External"/><Relationship Id="rId48" Type="http://schemas.openxmlformats.org/officeDocument/2006/relationships/hyperlink" Target="http://histua.com/ru/personi/p/porsh-nikolaj-vladimirovich" TargetMode="External"/><Relationship Id="rId56" Type="http://schemas.openxmlformats.org/officeDocument/2006/relationships/hyperlink" Target="http://histua.com/slovnik/n/nacionalizm" TargetMode="External"/><Relationship Id="rId8" Type="http://schemas.openxmlformats.org/officeDocument/2006/relationships/hyperlink" Target="http://ua-referat.com/%D0%A0%D0%B5%D0%B2%D0%BE%D0%BB%D1%8E%D1%86%D1%96%D1%8F" TargetMode="External"/><Relationship Id="rId51" Type="http://schemas.openxmlformats.org/officeDocument/2006/relationships/hyperlink" Target="http://histua.com/ru/personi/l/lipa-ivan" TargetMode="External"/><Relationship Id="rId3" Type="http://schemas.openxmlformats.org/officeDocument/2006/relationships/webSettings" Target="webSettings.xml"/><Relationship Id="rId12" Type="http://schemas.openxmlformats.org/officeDocument/2006/relationships/hyperlink" Target="http://ua-referat.com/%D0%A1%D0%B0%D0%BC%D0%B5" TargetMode="External"/><Relationship Id="rId17" Type="http://schemas.openxmlformats.org/officeDocument/2006/relationships/hyperlink" Target="http://ua-referat.com/%D0%86%D1%81%D1%82%D0%BE%D1%80%D0%B8%D1%87%D0%BA%D0%B0" TargetMode="External"/><Relationship Id="rId25" Type="http://schemas.openxmlformats.org/officeDocument/2006/relationships/hyperlink" Target="http://ua-referat.com/%D0%A4%D0%BE%D0%BB%D1%8C%D0%BA%D0%BB%D0%BE%D1%80" TargetMode="External"/><Relationship Id="rId33" Type="http://schemas.openxmlformats.org/officeDocument/2006/relationships/hyperlink" Target="http://ua-referat.com/%D0%A1%D1%82%D1%83%D0%B4%D0%B5%D0%BD%D1%82" TargetMode="External"/><Relationship Id="rId38" Type="http://schemas.openxmlformats.org/officeDocument/2006/relationships/hyperlink" Target="http://histua.com/personi/a/antonovich-volodimir-bonfatjovich" TargetMode="External"/><Relationship Id="rId46" Type="http://schemas.openxmlformats.org/officeDocument/2006/relationships/hyperlink" Target="http://histua.com/ru/personi/p/petljura-simon-vasilevich" TargetMode="External"/><Relationship Id="rId59" Type="http://schemas.openxmlformats.org/officeDocument/2006/relationships/hyperlink" Target="http://histua.com/slovnik/d/derzhava-pravo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3767</Words>
  <Characters>21478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Иван Горпинич-Радуженко</cp:lastModifiedBy>
  <cp:revision>6</cp:revision>
  <dcterms:created xsi:type="dcterms:W3CDTF">2015-05-26T17:32:00Z</dcterms:created>
  <dcterms:modified xsi:type="dcterms:W3CDTF">2015-05-26T23:49:00Z</dcterms:modified>
</cp:coreProperties>
</file>