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F4" w:rsidRPr="001070F4" w:rsidRDefault="001070F4" w:rsidP="001070F4">
      <w:pPr>
        <w:shd w:val="clear" w:color="auto" w:fill="FFFFFF"/>
        <w:spacing w:before="125" w:after="125" w:line="25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AA00"/>
          <w:sz w:val="20"/>
          <w:szCs w:val="20"/>
        </w:rPr>
        <w:t>Событийно-ориентированное</w:t>
      </w:r>
      <w:proofErr w:type="spellEnd"/>
      <w:r w:rsidRPr="001070F4">
        <w:rPr>
          <w:rFonts w:ascii="Times New Roman" w:eastAsia="Times New Roman" w:hAnsi="Times New Roman" w:cs="Times New Roman"/>
          <w:color w:val="00AA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AA00"/>
          <w:sz w:val="20"/>
          <w:szCs w:val="20"/>
        </w:rPr>
        <w:t>программирование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 (event-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driven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programming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) —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это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парадигма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программирования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в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которой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выполнение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программы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определяется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событиями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—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действиями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пользователя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клавиатура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мышь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),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сообщениями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других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программ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и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потоков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событиями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операционной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системы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например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поступлением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сетевого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пакета).</w:t>
      </w:r>
    </w:p>
    <w:p w:rsidR="001070F4" w:rsidRPr="001070F4" w:rsidRDefault="001070F4" w:rsidP="001070F4">
      <w:pPr>
        <w:shd w:val="clear" w:color="auto" w:fill="FFFFFF"/>
        <w:spacing w:before="125" w:after="125" w:line="25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Событийно-ориентированное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программирование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можно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также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определить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как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способ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построения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компьютерной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программы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при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котором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в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коде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как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правило, в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головной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функции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программы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)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явным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образом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выделяется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главный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цикл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приложения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тело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которого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состоит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из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двух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частей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выборки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и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обработки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:rsidR="001070F4" w:rsidRPr="001070F4" w:rsidRDefault="001070F4" w:rsidP="001070F4">
      <w:pPr>
        <w:shd w:val="clear" w:color="auto" w:fill="FFFFFF"/>
        <w:spacing w:before="125" w:after="125" w:line="25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Событийно-ориентированное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программирование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как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правило,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применяется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в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трех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случаях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:</w:t>
      </w:r>
    </w:p>
    <w:p w:rsidR="001070F4" w:rsidRPr="001070F4" w:rsidRDefault="001070F4" w:rsidP="00107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при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построении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пользовательских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интерфейсов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(в том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числе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графических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);</w:t>
      </w:r>
    </w:p>
    <w:p w:rsidR="001070F4" w:rsidRPr="001070F4" w:rsidRDefault="001070F4" w:rsidP="00107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при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создании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серверных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приложений в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случае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если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по тем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или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иным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причинам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нежелательно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порождение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обслуживающих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процессов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;</w:t>
      </w:r>
    </w:p>
    <w:p w:rsidR="001070F4" w:rsidRPr="001070F4" w:rsidRDefault="001070F4" w:rsidP="00107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при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программировании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игр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, в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которых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осуществляется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управление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множеством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объектов</w:t>
      </w:r>
      <w:proofErr w:type="spellEnd"/>
      <w:r w:rsidRPr="001070F4">
        <w:rPr>
          <w:rFonts w:ascii="Times New Roman" w:eastAsia="Times New Roman" w:hAnsi="Times New Roman" w:cs="Times New Roman"/>
          <w:color w:val="333333"/>
          <w:sz w:val="20"/>
          <w:szCs w:val="20"/>
        </w:rPr>
        <w:t>.</w:t>
      </w:r>
    </w:p>
    <w:p w:rsidR="00000000" w:rsidRPr="001070F4" w:rsidRDefault="001070F4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1070F4" w:rsidRPr="001070F4" w:rsidRDefault="001070F4" w:rsidP="001070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</w:pPr>
      <w:bookmarkStart w:id="0" w:name="_Toc288504233"/>
      <w:proofErr w:type="spellStart"/>
      <w:r w:rsidRPr="001070F4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>Событийно-ориентированное</w:t>
      </w:r>
      <w:proofErr w:type="spellEnd"/>
      <w:r w:rsidRPr="001070F4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>программирование</w:t>
      </w:r>
      <w:proofErr w:type="spellEnd"/>
      <w:r w:rsidRPr="001070F4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>.</w:t>
      </w:r>
      <w:bookmarkEnd w:id="0"/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активным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распространением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системы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Windows </w:t>
      </w: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появлением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визуальных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RAD-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сред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широкую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популярность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приобрел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событийный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подход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к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созданию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 </w:t>
      </w:r>
      <w:proofErr w:type="spellStart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событийно-ориентированное</w:t>
      </w:r>
      <w:proofErr w:type="spellEnd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программирование</w:t>
      </w:r>
      <w:proofErr w:type="spellEnd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Идеология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системы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Windows </w:t>
      </w: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основана на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Щелкнул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человек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кнопке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выбрал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пункт меню,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нажал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клавишу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или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кнопку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мыши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— в </w:t>
      </w:r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Windows 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генериру</w:t>
      </w: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  <w:t>ется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подходящее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сообщение</w:t>
      </w:r>
      <w:proofErr w:type="spellEnd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,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которое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отсылается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окну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соответствующей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Структура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созданной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помощью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событийного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программирования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следующая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Главная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часть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представляет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собой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один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бесконечный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цикл,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который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опрашивает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Windows, 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следя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за тем, не появилось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ли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новое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сообщение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При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его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обна</w:t>
      </w: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  <w:t>ружении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вызывается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подпрограмма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ответственная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за </w:t>
      </w:r>
      <w:proofErr w:type="spellStart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обработку</w:t>
      </w:r>
      <w:proofErr w:type="spellEnd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 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соответствующего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обрабатываются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не все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сотни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а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только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нужные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подобный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цикл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опроса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продолжается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пока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не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будет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получено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сообщение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«Завершить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работу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».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могут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быть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пользовательскими</w:t>
      </w:r>
      <w:proofErr w:type="spellEnd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, 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возникшими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результате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действий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поль</w:t>
      </w: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  <w:t>зователя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, </w:t>
      </w:r>
      <w:proofErr w:type="spellStart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системными</w:t>
      </w:r>
      <w:proofErr w:type="spellEnd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, 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возникающими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операционной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системе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например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сообще</w:t>
      </w: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  <w:t>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от таймера),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</w:t>
      </w:r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программными</w:t>
      </w:r>
      <w:proofErr w:type="spellEnd"/>
      <w:r w:rsidRPr="001070F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, 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генерируемыми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самой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программой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например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обнаружена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ошибка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ее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надо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обработать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Событийное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программирование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является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развитием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идей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нисходящего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проекти</w:t>
      </w: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softHyphen/>
        <w:t>рования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когда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постепенно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определяются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детализируются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реакции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различные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Событийно-ориентированное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программи</w:t>
      </w:r>
      <w:r w:rsidRPr="001070F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рование</w:t>
      </w:r>
      <w:proofErr w:type="spellEnd"/>
      <w:r w:rsidRPr="001070F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–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это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способ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построения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компьютерной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при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котором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коде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как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правило, 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головной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функции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явным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образом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выделяется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1070F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главный</w:t>
      </w:r>
      <w:proofErr w:type="spellEnd"/>
      <w:r w:rsidRPr="001070F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цикл </w:t>
      </w:r>
      <w:proofErr w:type="spellStart"/>
      <w:r w:rsidRPr="001070F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приложения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тело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которого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состоит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из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двух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частей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: </w:t>
      </w:r>
      <w:proofErr w:type="spellStart"/>
      <w:r w:rsidRPr="001070F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выборки</w:t>
      </w:r>
      <w:proofErr w:type="spellEnd"/>
      <w:r w:rsidRPr="001070F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 и </w:t>
      </w:r>
      <w:proofErr w:type="spellStart"/>
      <w:r w:rsidRPr="001070F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обработки</w:t>
      </w:r>
      <w:proofErr w:type="spellEnd"/>
      <w:r w:rsidRPr="001070F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Событийно-ориентированное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программирование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как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правило,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применяется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трех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случаях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построении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пользовательских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интерфейсов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(в том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числе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графических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создании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серверных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приложений 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случае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если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 тем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или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иным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причинам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нежелательно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порождение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обслуживающих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процессов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при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программировании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игр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которых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осуществляется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управление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множеством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объектов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Примеры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реализаций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Веб-серверы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nginx</w:t>
      </w:r>
      <w:proofErr w:type="spellEnd"/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lighttpd</w:t>
      </w:r>
      <w:proofErr w:type="spellEnd"/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Прокси-серверы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Squid</w:t>
      </w:r>
      <w:proofErr w:type="spellEnd"/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Применение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интерфейсах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СОП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может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быть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как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расширением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структурного, так 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объектно-ориентированного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программирования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дальнейшем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ООП).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Эпостасиями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СОП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являются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cобытия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приоритеты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—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специльные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процедуры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(для структурного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програмирования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или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методы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(для ООП).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можно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разделить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обычные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выполнение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которых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начинается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прямому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вызову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пользователя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или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события-демоны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находящихся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фоновом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режиме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выпняющихся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при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совершении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например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выполнения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условий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При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наступления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ситуации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когда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должно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начать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работу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оно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уступает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имеющий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больший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приоритет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Приоритет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может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быть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выражден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от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динамического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до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статического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крайним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случаем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которого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является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порядок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следования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Языки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программирования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Разные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языки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программирования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поддерживают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СОП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разной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степени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Наиболее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полную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поддержку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обладают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следующие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языки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неполный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список):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Perl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демоны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DAEMON, и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приоритеты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 PRIO),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Java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Delphi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C# (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event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Классы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могут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наследоваться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(для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исключений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необходимо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определить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класс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как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класс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производный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от системного: у С#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системным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является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Exception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, у С++ ).</w:t>
      </w:r>
    </w:p>
    <w:p w:rsidR="001070F4" w:rsidRPr="001070F4" w:rsidRDefault="001070F4" w:rsidP="0010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Остальные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языки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в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большей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части,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поддерживают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события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как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обработку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исключительных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ситуаций</w:t>
      </w:r>
      <w:proofErr w:type="spellEnd"/>
      <w:r w:rsidRPr="001070F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1070F4" w:rsidRPr="001070F4" w:rsidRDefault="001070F4">
      <w:pPr>
        <w:rPr>
          <w:rFonts w:ascii="Times New Roman" w:hAnsi="Times New Roman" w:cs="Times New Roman"/>
          <w:sz w:val="20"/>
          <w:szCs w:val="20"/>
        </w:rPr>
      </w:pPr>
    </w:p>
    <w:sectPr w:rsidR="001070F4" w:rsidRPr="001070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F7B1F"/>
    <w:multiLevelType w:val="multilevel"/>
    <w:tmpl w:val="E5C8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1070F4"/>
    <w:rsid w:val="0010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70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070F4"/>
  </w:style>
  <w:style w:type="character" w:customStyle="1" w:styleId="10">
    <w:name w:val="Заголовок 1 Знак"/>
    <w:basedOn w:val="a0"/>
    <w:link w:val="1"/>
    <w:uiPriority w:val="9"/>
    <w:rsid w:val="001070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107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2742</Words>
  <Characters>1564</Characters>
  <Application>Microsoft Office Word</Application>
  <DocSecurity>0</DocSecurity>
  <Lines>13</Lines>
  <Paragraphs>8</Paragraphs>
  <ScaleCrop>false</ScaleCrop>
  <Company>Hewlett-Packard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Lerok</dc:creator>
  <cp:keywords/>
  <dc:description/>
  <cp:lastModifiedBy>Lerok</cp:lastModifiedBy>
  <cp:revision>2</cp:revision>
  <dcterms:created xsi:type="dcterms:W3CDTF">2014-06-14T08:19:00Z</dcterms:created>
  <dcterms:modified xsi:type="dcterms:W3CDTF">2014-06-14T08:26:00Z</dcterms:modified>
</cp:coreProperties>
</file>