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Текстовый блок"/>
        <w:bidi w:val="0"/>
      </w:pPr>
      <w:r>
        <w:rPr>
          <w:rFonts w:ascii="Helvetica" w:cs="Arial Unicode MS" w:hAnsi="Arial Unicode MS" w:eastAsia="Arial Unicode MS"/>
          <w:rtl w:val="0"/>
        </w:rPr>
        <w:t xml:space="preserve">Delphi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и </w:t>
      </w:r>
      <w:r>
        <w:rPr>
          <w:rFonts w:ascii="Helvetica" w:cs="Arial Unicode MS" w:hAnsi="Arial Unicode MS" w:eastAsia="Arial Unicode MS"/>
          <w:rtl w:val="0"/>
        </w:rPr>
        <w:t>Pascal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 нельзя назвать двумя принципиально разными языками программирования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фактически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Helvetica" w:cs="Arial Unicode MS" w:hAnsi="Arial Unicode MS" w:eastAsia="Arial Unicode MS"/>
          <w:rtl w:val="0"/>
        </w:rPr>
        <w:t xml:space="preserve">Delphi -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это тот же паскаль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просто </w:t>
      </w:r>
      <w:r>
        <w:rPr>
          <w:rFonts w:ascii="Helvetica" w:cs="Arial Unicode MS" w:hAnsi="Arial Unicode MS" w:eastAsia="Arial Unicode MS"/>
          <w:rtl w:val="0"/>
        </w:rPr>
        <w:t xml:space="preserve">Delphi - 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язык</w:t>
      </w:r>
      <w:r>
        <w:rPr>
          <w:rFonts w:ascii="Helvetica" w:cs="Arial Unicode MS" w:hAnsi="Arial Unicode MS" w:eastAsia="Arial Unicode MS"/>
          <w:rtl w:val="0"/>
          <w:lang w:val="ru-RU"/>
        </w:rPr>
        <w:t>(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среда разработки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)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более высокого уровня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который был разработан в связи с потребностями программистов в более удобной и функциональной среде для разработки сложных программных продуктов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. 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Одним из главных и приятных преимуществ  </w:t>
      </w:r>
      <w:r>
        <w:rPr>
          <w:rFonts w:ascii="Helvetica" w:cs="Arial Unicode MS" w:hAnsi="Arial Unicode MS" w:eastAsia="Arial Unicode MS"/>
          <w:rtl w:val="0"/>
        </w:rPr>
        <w:t xml:space="preserve">Delphi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является его многопоточность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что позволяет программисту создавать сложные проекты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которые будут взаимодействовать с сетью и не создать пользователю дискомфорт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Так же </w:t>
      </w:r>
      <w:r>
        <w:rPr>
          <w:rFonts w:ascii="Helvetica" w:cs="Arial Unicode MS" w:hAnsi="Arial Unicode MS" w:eastAsia="Arial Unicode MS"/>
          <w:rtl w:val="0"/>
        </w:rPr>
        <w:t xml:space="preserve">Delphi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можно назвать и событийно</w:t>
      </w:r>
      <w:r>
        <w:rPr>
          <w:rFonts w:ascii="Helvetica" w:cs="Arial Unicode MS" w:hAnsi="Arial Unicode MS" w:eastAsia="Arial Unicode MS"/>
          <w:rtl w:val="0"/>
          <w:lang w:val="ru-RU"/>
        </w:rPr>
        <w:t>-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ориентированным языком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поскольку там реализована обработка событий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которая работает по схеме </w:t>
      </w:r>
      <w:r>
        <w:rPr>
          <w:rFonts w:ascii="Helvetica" w:cs="Arial Unicode MS" w:hAnsi="Arial Unicode MS" w:eastAsia="Arial Unicode MS"/>
          <w:rtl w:val="0"/>
        </w:rPr>
        <w:t xml:space="preserve">MVC( Modal-View-Controller).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Для примера можно показать обработку событий взаимодействия с мышью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(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более 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10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видов событий таких как зажатие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двойной клик</w:t>
      </w:r>
      <w:r>
        <w:rPr>
          <w:rFonts w:ascii="Helvetica" w:cs="Arial Unicode MS" w:hAnsi="Arial Unicode MS" w:eastAsia="Arial Unicode MS"/>
          <w:rtl w:val="0"/>
          <w:lang w:val="ru-RU"/>
        </w:rPr>
        <w:t>,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…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).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И поскольку это язык более высокого уровня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в нем уже изначально заложены и реализованы методы классов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(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их можно переопределять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),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которые намного упрощают жизнь программисту и позволяют сделать код короче и визуально красивее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>а проект сложнее и функциональней</w:t>
      </w:r>
      <w:r>
        <w:rPr>
          <w:rFonts w:ascii="Helvetica" w:cs="Arial Unicode MS" w:hAnsi="Arial Unicode MS" w:eastAsia="Arial Unicode MS"/>
          <w:rtl w:val="0"/>
          <w:lang w:val="ru-RU"/>
        </w:rPr>
        <w:t xml:space="preserve">. </w:t>
      </w:r>
      <w:r>
        <w:rPr>
          <w:rFonts w:ascii="Arial Unicode MS" w:cs="Arial Unicode MS" w:hAnsi="Helvetica" w:eastAsia="Arial Unicode MS" w:hint="default"/>
          <w:rtl w:val="0"/>
          <w:lang w:val="ru-RU"/>
        </w:rPr>
        <w:t xml:space="preserve">Это только некоторые преимущества среды разработки </w:t>
      </w:r>
      <w:r>
        <w:rPr>
          <w:rFonts w:ascii="Helvetica" w:cs="Arial Unicode MS" w:hAnsi="Arial Unicode MS" w:eastAsia="Arial Unicode MS"/>
          <w:rtl w:val="0"/>
        </w:rPr>
        <w:t>Delphi.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