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0A5" w:rsidRDefault="009E10A5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  <w:bookmarkStart w:id="0" w:name="_GoBack"/>
      <w:bookmarkEnd w:id="0"/>
      <w:r w:rsidRPr="007747C2">
        <w:rPr>
          <w:b/>
          <w:bCs/>
          <w:sz w:val="28"/>
          <w:szCs w:val="28"/>
          <w:lang w:val="uk-UA"/>
        </w:rPr>
        <w:t xml:space="preserve">Завдання </w:t>
      </w:r>
      <w:r w:rsidRPr="007747C2">
        <w:rPr>
          <w:b/>
          <w:bCs/>
          <w:iCs/>
          <w:sz w:val="28"/>
          <w:szCs w:val="28"/>
          <w:lang w:val="uk-UA"/>
        </w:rPr>
        <w:t>№</w:t>
      </w:r>
      <w:r>
        <w:rPr>
          <w:b/>
          <w:bCs/>
          <w:iCs/>
          <w:color w:val="000000"/>
          <w:spacing w:val="1"/>
          <w:sz w:val="28"/>
          <w:szCs w:val="28"/>
          <w:lang w:val="uk-UA"/>
        </w:rPr>
        <w:t>9</w:t>
      </w:r>
      <w:r w:rsidRPr="007747C2">
        <w:rPr>
          <w:b/>
          <w:bCs/>
          <w:iCs/>
          <w:color w:val="000000"/>
          <w:spacing w:val="1"/>
          <w:sz w:val="28"/>
          <w:szCs w:val="28"/>
          <w:lang w:val="uk-UA"/>
        </w:rPr>
        <w:t>.17</w:t>
      </w:r>
    </w:p>
    <w:p w:rsidR="00661D62" w:rsidRPr="00E54DB0" w:rsidRDefault="00E54DB0" w:rsidP="00E54DB0">
      <w:pPr>
        <w:tabs>
          <w:tab w:val="left" w:pos="2009"/>
          <w:tab w:val="left" w:pos="6815"/>
        </w:tabs>
        <w:spacing w:line="360" w:lineRule="auto"/>
        <w:rPr>
          <w:bCs/>
          <w:iCs/>
          <w:color w:val="000000"/>
          <w:spacing w:val="1"/>
          <w:sz w:val="28"/>
          <w:szCs w:val="28"/>
          <w:lang w:val="uk-UA"/>
        </w:rPr>
      </w:pPr>
      <w:r w:rsidRPr="00E54DB0">
        <w:rPr>
          <w:bCs/>
          <w:iCs/>
          <w:color w:val="000000"/>
          <w:spacing w:val="1"/>
          <w:sz w:val="28"/>
          <w:szCs w:val="28"/>
          <w:lang w:val="uk-UA"/>
        </w:rPr>
        <w:t>Й</w:t>
      </w:r>
      <w:r>
        <w:rPr>
          <w:bCs/>
          <w:iCs/>
          <w:color w:val="000000"/>
          <w:spacing w:val="1"/>
          <w:sz w:val="28"/>
          <w:szCs w:val="28"/>
          <w:lang w:val="uk-UA"/>
        </w:rPr>
        <w:t>мовірність виходу інтегральної схеми з ладу при експлуатації до 1 року дорівнює 0</w:t>
      </w:r>
      <w:r w:rsidRPr="00E54DB0">
        <w:rPr>
          <w:bCs/>
          <w:iCs/>
          <w:color w:val="000000"/>
          <w:spacing w:val="1"/>
          <w:sz w:val="28"/>
          <w:szCs w:val="28"/>
          <w:lang w:val="uk-UA"/>
        </w:rPr>
        <w:t>,</w:t>
      </w:r>
      <w:r>
        <w:rPr>
          <w:bCs/>
          <w:iCs/>
          <w:color w:val="000000"/>
          <w:spacing w:val="1"/>
          <w:sz w:val="28"/>
          <w:szCs w:val="28"/>
          <w:lang w:val="uk-UA"/>
        </w:rPr>
        <w:t>20</w:t>
      </w:r>
      <w:r w:rsidRPr="00E54DB0">
        <w:rPr>
          <w:bCs/>
          <w:iCs/>
          <w:color w:val="000000"/>
          <w:spacing w:val="1"/>
          <w:sz w:val="28"/>
          <w:szCs w:val="28"/>
          <w:lang w:val="uk-UA"/>
        </w:rPr>
        <w:t xml:space="preserve"> , при е</w:t>
      </w:r>
      <w:r>
        <w:rPr>
          <w:bCs/>
          <w:iCs/>
          <w:color w:val="000000"/>
          <w:spacing w:val="1"/>
          <w:sz w:val="28"/>
          <w:szCs w:val="28"/>
          <w:lang w:val="uk-UA"/>
        </w:rPr>
        <w:t>к</w:t>
      </w:r>
      <w:r w:rsidRPr="00E54DB0">
        <w:rPr>
          <w:bCs/>
          <w:iCs/>
          <w:color w:val="000000"/>
          <w:spacing w:val="1"/>
          <w:sz w:val="28"/>
          <w:szCs w:val="28"/>
          <w:lang w:val="uk-UA"/>
        </w:rPr>
        <w:t xml:space="preserve">сплуатації </w:t>
      </w:r>
      <w:r>
        <w:rPr>
          <w:bCs/>
          <w:iCs/>
          <w:color w:val="000000"/>
          <w:spacing w:val="1"/>
          <w:sz w:val="28"/>
          <w:szCs w:val="28"/>
          <w:lang w:val="uk-UA"/>
        </w:rPr>
        <w:t xml:space="preserve">до 3 років  - 0,43. Знайти ймовірність виходу  схеми з ладу  при експлуатації від 1 до 3 років. </w:t>
      </w:r>
    </w:p>
    <w:p w:rsidR="00D3283C" w:rsidRDefault="00D3283C" w:rsidP="00D3283C">
      <w:pPr>
        <w:spacing w:line="360" w:lineRule="auto"/>
        <w:rPr>
          <w:b/>
          <w:sz w:val="28"/>
          <w:szCs w:val="28"/>
          <w:lang w:val="uk-UA"/>
        </w:rPr>
      </w:pPr>
      <w:r w:rsidRPr="00C41938">
        <w:rPr>
          <w:b/>
          <w:sz w:val="28"/>
          <w:szCs w:val="28"/>
          <w:lang w:val="uk-UA"/>
        </w:rPr>
        <w:t>Розв'язок:</w:t>
      </w:r>
    </w:p>
    <w:p w:rsidR="00D3283C" w:rsidRPr="00D3283C" w:rsidRDefault="00D3283C" w:rsidP="00D328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Подія А – вихід  с ладу при </w:t>
      </w:r>
      <w:r>
        <w:rPr>
          <w:bCs/>
          <w:iCs/>
          <w:color w:val="000000"/>
          <w:spacing w:val="1"/>
          <w:sz w:val="28"/>
          <w:szCs w:val="28"/>
          <w:lang w:val="uk-UA"/>
        </w:rPr>
        <w:t>експлуатації до 1 року</w:t>
      </w:r>
    </w:p>
    <w:p w:rsidR="00D3283C" w:rsidRPr="00D3283C" w:rsidRDefault="00D3283C" w:rsidP="00D328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Подія В – вихід  с ладу при </w:t>
      </w:r>
      <w:r>
        <w:rPr>
          <w:bCs/>
          <w:iCs/>
          <w:color w:val="000000"/>
          <w:spacing w:val="1"/>
          <w:sz w:val="28"/>
          <w:szCs w:val="28"/>
          <w:lang w:val="uk-UA"/>
        </w:rPr>
        <w:t>експлуатації до 3 років</w:t>
      </w:r>
    </w:p>
    <w:p w:rsidR="00D3283C" w:rsidRPr="00D3283C" w:rsidRDefault="00D3283C" w:rsidP="00D3283C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Подія С – вихід  с ладу при </w:t>
      </w:r>
      <w:r>
        <w:rPr>
          <w:bCs/>
          <w:iCs/>
          <w:color w:val="000000"/>
          <w:spacing w:val="1"/>
          <w:sz w:val="28"/>
          <w:szCs w:val="28"/>
          <w:lang w:val="uk-UA"/>
        </w:rPr>
        <w:t>експлуатації від 1 до 3 років</w:t>
      </w:r>
    </w:p>
    <w:p w:rsidR="00661D62" w:rsidRPr="00615702" w:rsidRDefault="00D3283C" w:rsidP="00D3283C">
      <w:pPr>
        <w:tabs>
          <w:tab w:val="left" w:pos="2009"/>
          <w:tab w:val="left" w:pos="6815"/>
        </w:tabs>
        <w:spacing w:line="360" w:lineRule="auto"/>
        <w:rPr>
          <w:bCs/>
          <w:iCs/>
          <w:color w:val="000000"/>
          <w:spacing w:val="1"/>
          <w:sz w:val="28"/>
          <w:szCs w:val="28"/>
          <w:lang w:val="uk-UA"/>
        </w:rPr>
      </w:pPr>
      <w:r>
        <w:rPr>
          <w:bCs/>
          <w:iCs/>
          <w:color w:val="000000"/>
          <w:spacing w:val="1"/>
          <w:sz w:val="28"/>
          <w:szCs w:val="28"/>
          <w:lang w:val="en-US"/>
        </w:rPr>
        <w:t>P</w:t>
      </w:r>
      <w:r w:rsidRPr="00615702">
        <w:rPr>
          <w:bCs/>
          <w:iCs/>
          <w:color w:val="000000"/>
          <w:spacing w:val="1"/>
          <w:sz w:val="28"/>
          <w:szCs w:val="28"/>
          <w:lang w:val="uk-UA"/>
        </w:rPr>
        <w:t>(</w:t>
      </w:r>
      <w:r>
        <w:rPr>
          <w:bCs/>
          <w:iCs/>
          <w:color w:val="000000"/>
          <w:spacing w:val="1"/>
          <w:sz w:val="28"/>
          <w:szCs w:val="28"/>
          <w:lang w:val="en-US"/>
        </w:rPr>
        <w:t>A</w:t>
      </w:r>
      <w:r w:rsidRPr="00615702">
        <w:rPr>
          <w:bCs/>
          <w:iCs/>
          <w:color w:val="000000"/>
          <w:spacing w:val="1"/>
          <w:sz w:val="28"/>
          <w:szCs w:val="28"/>
          <w:lang w:val="uk-UA"/>
        </w:rPr>
        <w:t>) = 0,20</w:t>
      </w:r>
    </w:p>
    <w:p w:rsidR="00D3283C" w:rsidRPr="00615702" w:rsidRDefault="00D3283C" w:rsidP="00D3283C">
      <w:pPr>
        <w:tabs>
          <w:tab w:val="left" w:pos="2009"/>
          <w:tab w:val="left" w:pos="6815"/>
        </w:tabs>
        <w:spacing w:line="360" w:lineRule="auto"/>
        <w:rPr>
          <w:bCs/>
          <w:iCs/>
          <w:color w:val="000000"/>
          <w:spacing w:val="1"/>
          <w:sz w:val="28"/>
          <w:szCs w:val="28"/>
          <w:lang w:val="uk-UA"/>
        </w:rPr>
      </w:pPr>
      <w:r>
        <w:rPr>
          <w:bCs/>
          <w:iCs/>
          <w:color w:val="000000"/>
          <w:spacing w:val="1"/>
          <w:sz w:val="28"/>
          <w:szCs w:val="28"/>
          <w:lang w:val="en-US"/>
        </w:rPr>
        <w:t>P</w:t>
      </w:r>
      <w:r w:rsidRPr="00615702">
        <w:rPr>
          <w:bCs/>
          <w:iCs/>
          <w:color w:val="000000"/>
          <w:spacing w:val="1"/>
          <w:sz w:val="28"/>
          <w:szCs w:val="28"/>
          <w:lang w:val="uk-UA"/>
        </w:rPr>
        <w:t>(</w:t>
      </w:r>
      <w:r>
        <w:rPr>
          <w:bCs/>
          <w:iCs/>
          <w:color w:val="000000"/>
          <w:spacing w:val="1"/>
          <w:sz w:val="28"/>
          <w:szCs w:val="28"/>
          <w:lang w:val="en-US"/>
        </w:rPr>
        <w:t>B</w:t>
      </w:r>
      <w:r w:rsidRPr="00615702">
        <w:rPr>
          <w:bCs/>
          <w:iCs/>
          <w:color w:val="000000"/>
          <w:spacing w:val="1"/>
          <w:sz w:val="28"/>
          <w:szCs w:val="28"/>
          <w:lang w:val="uk-UA"/>
        </w:rPr>
        <w:t>) = 0,43</w:t>
      </w:r>
    </w:p>
    <w:p w:rsidR="00253FF1" w:rsidRPr="00615702" w:rsidRDefault="00253FF1" w:rsidP="00D3283C">
      <w:pPr>
        <w:tabs>
          <w:tab w:val="left" w:pos="2009"/>
          <w:tab w:val="left" w:pos="6815"/>
        </w:tabs>
        <w:spacing w:line="360" w:lineRule="auto"/>
        <w:rPr>
          <w:bCs/>
          <w:iCs/>
          <w:color w:val="000000"/>
          <w:spacing w:val="1"/>
          <w:sz w:val="28"/>
          <w:szCs w:val="28"/>
          <w:lang w:val="uk-UA"/>
        </w:rPr>
      </w:pPr>
      <w:r>
        <w:rPr>
          <w:bCs/>
          <w:iCs/>
          <w:color w:val="000000"/>
          <w:spacing w:val="1"/>
          <w:sz w:val="28"/>
          <w:szCs w:val="28"/>
          <w:lang w:val="en-US"/>
        </w:rPr>
        <w:t>P</w:t>
      </w:r>
      <w:r w:rsidRPr="00615702">
        <w:rPr>
          <w:bCs/>
          <w:iCs/>
          <w:color w:val="000000"/>
          <w:spacing w:val="1"/>
          <w:sz w:val="28"/>
          <w:szCs w:val="28"/>
          <w:lang w:val="uk-UA"/>
        </w:rPr>
        <w:t>(</w:t>
      </w:r>
      <w:r>
        <w:rPr>
          <w:bCs/>
          <w:iCs/>
          <w:color w:val="000000"/>
          <w:spacing w:val="1"/>
          <w:sz w:val="28"/>
          <w:szCs w:val="28"/>
          <w:lang w:val="en-US"/>
        </w:rPr>
        <w:t>C</w:t>
      </w:r>
      <w:r w:rsidRPr="00615702">
        <w:rPr>
          <w:bCs/>
          <w:iCs/>
          <w:color w:val="000000"/>
          <w:spacing w:val="1"/>
          <w:sz w:val="28"/>
          <w:szCs w:val="28"/>
          <w:lang w:val="uk-UA"/>
        </w:rPr>
        <w:t xml:space="preserve">) = ймовірності </w:t>
      </w:r>
      <w:r>
        <w:rPr>
          <w:sz w:val="28"/>
          <w:szCs w:val="28"/>
          <w:lang w:val="uk-UA"/>
        </w:rPr>
        <w:t xml:space="preserve">виходу  с ладу при </w:t>
      </w:r>
      <w:r>
        <w:rPr>
          <w:bCs/>
          <w:iCs/>
          <w:color w:val="000000"/>
          <w:spacing w:val="1"/>
          <w:sz w:val="28"/>
          <w:szCs w:val="28"/>
          <w:lang w:val="uk-UA"/>
        </w:rPr>
        <w:t>експлуатації до 3 років мінус ймовіність виходу з ладу за 1 рік</w:t>
      </w:r>
    </w:p>
    <w:p w:rsidR="00661D62" w:rsidRDefault="00D3283C" w:rsidP="002D4ABF">
      <w:pPr>
        <w:tabs>
          <w:tab w:val="left" w:pos="2009"/>
          <w:tab w:val="left" w:pos="6815"/>
        </w:tabs>
        <w:spacing w:line="360" w:lineRule="auto"/>
        <w:rPr>
          <w:bCs/>
          <w:iCs/>
          <w:color w:val="000000"/>
          <w:spacing w:val="1"/>
          <w:sz w:val="28"/>
          <w:szCs w:val="28"/>
          <w:lang w:val="uk-UA"/>
        </w:rPr>
      </w:pPr>
      <w:r>
        <w:rPr>
          <w:bCs/>
          <w:iCs/>
          <w:color w:val="000000"/>
          <w:spacing w:val="1"/>
          <w:sz w:val="28"/>
          <w:szCs w:val="28"/>
          <w:lang w:val="en-US"/>
        </w:rPr>
        <w:t>P(</w:t>
      </w:r>
      <w:r w:rsidR="002D4ABF">
        <w:rPr>
          <w:bCs/>
          <w:iCs/>
          <w:color w:val="000000"/>
          <w:spacing w:val="1"/>
          <w:sz w:val="28"/>
          <w:szCs w:val="28"/>
          <w:lang w:val="en-US"/>
        </w:rPr>
        <w:t>C</w:t>
      </w:r>
      <w:r>
        <w:rPr>
          <w:bCs/>
          <w:iCs/>
          <w:color w:val="000000"/>
          <w:spacing w:val="1"/>
          <w:sz w:val="28"/>
          <w:szCs w:val="28"/>
          <w:lang w:val="en-US"/>
        </w:rPr>
        <w:t xml:space="preserve">) = </w:t>
      </w:r>
      <w:r w:rsidR="002D4ABF">
        <w:rPr>
          <w:bCs/>
          <w:iCs/>
          <w:color w:val="000000"/>
          <w:spacing w:val="1"/>
          <w:sz w:val="28"/>
          <w:szCs w:val="28"/>
          <w:lang w:val="en-US"/>
        </w:rPr>
        <w:t>P(B) – P(A) = 0,43 – 0,20 = 0,23</w:t>
      </w:r>
    </w:p>
    <w:p w:rsidR="00B63A55" w:rsidRPr="00B63A55" w:rsidRDefault="00B63A55" w:rsidP="002D4ABF">
      <w:pPr>
        <w:tabs>
          <w:tab w:val="left" w:pos="2009"/>
          <w:tab w:val="left" w:pos="6815"/>
        </w:tabs>
        <w:spacing w:line="360" w:lineRule="auto"/>
        <w:rPr>
          <w:b/>
          <w:bCs/>
          <w:iCs/>
          <w:color w:val="000000"/>
          <w:spacing w:val="1"/>
          <w:sz w:val="28"/>
          <w:szCs w:val="28"/>
          <w:lang w:val="en-US"/>
        </w:rPr>
      </w:pPr>
      <w:r w:rsidRPr="00C41938">
        <w:rPr>
          <w:b/>
          <w:sz w:val="28"/>
          <w:szCs w:val="28"/>
          <w:lang w:val="uk-UA"/>
        </w:rPr>
        <w:t>Відповідь:</w:t>
      </w:r>
      <w:r>
        <w:rPr>
          <w:b/>
          <w:sz w:val="28"/>
          <w:szCs w:val="28"/>
          <w:lang w:val="uk-UA"/>
        </w:rPr>
        <w:t xml:space="preserve"> </w:t>
      </w:r>
      <w:r w:rsidRPr="00B63A55">
        <w:rPr>
          <w:sz w:val="28"/>
          <w:szCs w:val="28"/>
          <w:lang w:val="uk-UA"/>
        </w:rPr>
        <w:t>P(C)</w:t>
      </w:r>
      <w:r w:rsidRPr="00B63A55">
        <w:rPr>
          <w:sz w:val="28"/>
          <w:szCs w:val="28"/>
          <w:lang w:val="en-US"/>
        </w:rPr>
        <w:t xml:space="preserve"> = 0,23</w:t>
      </w: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661D62" w:rsidRDefault="00661D62" w:rsidP="00D52B67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  <w:lang w:val="uk-UA"/>
        </w:rPr>
      </w:pPr>
    </w:p>
    <w:p w:rsidR="00AE6FDD" w:rsidRDefault="00AE6FDD" w:rsidP="00AE6FDD">
      <w:pPr>
        <w:tabs>
          <w:tab w:val="left" w:pos="2009"/>
          <w:tab w:val="left" w:pos="6815"/>
        </w:tabs>
        <w:spacing w:line="360" w:lineRule="auto"/>
        <w:rPr>
          <w:b/>
          <w:bCs/>
          <w:iCs/>
          <w:color w:val="000000"/>
          <w:spacing w:val="1"/>
          <w:sz w:val="28"/>
          <w:szCs w:val="28"/>
          <w:lang w:val="en-US"/>
        </w:rPr>
      </w:pPr>
    </w:p>
    <w:p w:rsidR="00661D62" w:rsidRPr="00615702" w:rsidRDefault="00661D62" w:rsidP="00AE6FDD">
      <w:pPr>
        <w:tabs>
          <w:tab w:val="left" w:pos="2009"/>
          <w:tab w:val="left" w:pos="6815"/>
        </w:tabs>
        <w:spacing w:line="360" w:lineRule="auto"/>
        <w:jc w:val="center"/>
        <w:rPr>
          <w:b/>
          <w:bCs/>
          <w:iCs/>
          <w:color w:val="000000"/>
          <w:spacing w:val="1"/>
          <w:sz w:val="28"/>
          <w:szCs w:val="28"/>
        </w:rPr>
      </w:pPr>
      <w:r w:rsidRPr="007747C2">
        <w:rPr>
          <w:b/>
          <w:bCs/>
          <w:sz w:val="28"/>
          <w:szCs w:val="28"/>
          <w:lang w:val="uk-UA"/>
        </w:rPr>
        <w:lastRenderedPageBreak/>
        <w:t xml:space="preserve">Завдання </w:t>
      </w:r>
      <w:r w:rsidRPr="007747C2">
        <w:rPr>
          <w:b/>
          <w:bCs/>
          <w:iCs/>
          <w:sz w:val="28"/>
          <w:szCs w:val="28"/>
          <w:lang w:val="uk-UA"/>
        </w:rPr>
        <w:t>№</w:t>
      </w:r>
      <w:r>
        <w:rPr>
          <w:b/>
          <w:bCs/>
          <w:iCs/>
          <w:color w:val="000000"/>
          <w:spacing w:val="1"/>
          <w:sz w:val="28"/>
          <w:szCs w:val="28"/>
          <w:lang w:val="uk-UA"/>
        </w:rPr>
        <w:t>10</w:t>
      </w:r>
      <w:r w:rsidRPr="007747C2">
        <w:rPr>
          <w:b/>
          <w:bCs/>
          <w:iCs/>
          <w:color w:val="000000"/>
          <w:spacing w:val="1"/>
          <w:sz w:val="28"/>
          <w:szCs w:val="28"/>
          <w:lang w:val="uk-UA"/>
        </w:rPr>
        <w:t>.17</w:t>
      </w:r>
    </w:p>
    <w:p w:rsidR="008D170E" w:rsidRPr="00AE6FDD" w:rsidRDefault="008D170E" w:rsidP="00AE6FDD">
      <w:pPr>
        <w:pStyle w:val="a8"/>
        <w:spacing w:line="360" w:lineRule="auto"/>
        <w:ind w:left="720"/>
        <w:rPr>
          <w:rFonts w:ascii="Times New Roman" w:hAnsi="Times New Roman"/>
          <w:sz w:val="28"/>
          <w:szCs w:val="28"/>
        </w:rPr>
      </w:pPr>
      <w:r w:rsidRPr="00AE6FDD">
        <w:rPr>
          <w:rFonts w:ascii="Times New Roman" w:hAnsi="Times New Roman"/>
          <w:sz w:val="28"/>
          <w:szCs w:val="28"/>
        </w:rPr>
        <w:t>Вибірка задана у виді розприділення частот: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523"/>
        <w:gridCol w:w="1523"/>
        <w:gridCol w:w="1523"/>
        <w:gridCol w:w="1522"/>
        <w:gridCol w:w="1522"/>
      </w:tblGrid>
      <w:tr w:rsidR="008D170E" w:rsidRPr="00AE6FDD" w:rsidTr="00311DF5">
        <w:tc>
          <w:tcPr>
            <w:tcW w:w="1523" w:type="dxa"/>
          </w:tcPr>
          <w:p w:rsidR="008D170E" w:rsidRPr="00AE6FDD" w:rsidRDefault="008D170E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AE6FDD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AE6FD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23" w:type="dxa"/>
          </w:tcPr>
          <w:p w:rsidR="008D170E" w:rsidRPr="00AE6FDD" w:rsidRDefault="00AE6FDD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23" w:type="dxa"/>
          </w:tcPr>
          <w:p w:rsidR="008D170E" w:rsidRPr="00AE6FDD" w:rsidRDefault="00AE6FDD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22" w:type="dxa"/>
          </w:tcPr>
          <w:p w:rsidR="008D170E" w:rsidRPr="00AE6FDD" w:rsidRDefault="00AE6FDD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22" w:type="dxa"/>
          </w:tcPr>
          <w:p w:rsidR="008D170E" w:rsidRPr="00AE6FDD" w:rsidRDefault="00AE6FDD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 w:rsidR="008D170E" w:rsidRPr="00AE6FDD" w:rsidTr="00311DF5">
        <w:tc>
          <w:tcPr>
            <w:tcW w:w="1523" w:type="dxa"/>
          </w:tcPr>
          <w:p w:rsidR="008D170E" w:rsidRPr="00AE6FDD" w:rsidRDefault="008D170E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AE6FDD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AE6FD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23" w:type="dxa"/>
          </w:tcPr>
          <w:p w:rsidR="008D170E" w:rsidRPr="00AE6FDD" w:rsidRDefault="008D170E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E6FD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23" w:type="dxa"/>
          </w:tcPr>
          <w:p w:rsidR="008D170E" w:rsidRPr="00AE6FDD" w:rsidRDefault="008D170E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E6FD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22" w:type="dxa"/>
          </w:tcPr>
          <w:p w:rsidR="008D170E" w:rsidRPr="00AE6FDD" w:rsidRDefault="008D170E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E6FD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:rsidR="008D170E" w:rsidRPr="00AE6FDD" w:rsidRDefault="008D170E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E6FD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8D170E" w:rsidRPr="00AE6FDD" w:rsidRDefault="008D170E" w:rsidP="00AE6FDD">
      <w:pPr>
        <w:spacing w:line="360" w:lineRule="auto"/>
        <w:rPr>
          <w:sz w:val="28"/>
          <w:szCs w:val="28"/>
        </w:rPr>
      </w:pPr>
      <w:r w:rsidRPr="00AE6FDD">
        <w:rPr>
          <w:sz w:val="28"/>
          <w:szCs w:val="28"/>
        </w:rPr>
        <w:t xml:space="preserve">Знайти: медіану, початковий момент </w:t>
      </w:r>
      <w:r w:rsidR="00496603" w:rsidRPr="00A34176">
        <w:rPr>
          <w:sz w:val="28"/>
          <w:szCs w:val="28"/>
        </w:rPr>
        <w:t>2</w:t>
      </w:r>
      <w:r w:rsidRPr="00AE6FDD">
        <w:rPr>
          <w:sz w:val="28"/>
          <w:szCs w:val="28"/>
        </w:rPr>
        <w:t>-го порядку, побудувати полігон відносних частот.</w:t>
      </w:r>
    </w:p>
    <w:p w:rsidR="008D170E" w:rsidRPr="00AE6FDD" w:rsidRDefault="008D170E" w:rsidP="00AE6FDD">
      <w:pPr>
        <w:spacing w:line="360" w:lineRule="auto"/>
        <w:jc w:val="center"/>
        <w:rPr>
          <w:b/>
          <w:sz w:val="28"/>
          <w:szCs w:val="28"/>
        </w:rPr>
      </w:pPr>
      <w:r w:rsidRPr="00AE6FDD">
        <w:rPr>
          <w:b/>
          <w:sz w:val="28"/>
          <w:szCs w:val="28"/>
        </w:rPr>
        <w:t>Розв’язання:</w:t>
      </w:r>
    </w:p>
    <w:p w:rsidR="008D170E" w:rsidRPr="00AE6FDD" w:rsidRDefault="008D170E" w:rsidP="00AE6FDD">
      <w:pPr>
        <w:spacing w:before="120" w:after="120" w:line="360" w:lineRule="auto"/>
        <w:ind w:firstLine="708"/>
        <w:rPr>
          <w:rFonts w:eastAsiaTheme="minorEastAsia"/>
          <w:sz w:val="28"/>
          <w:szCs w:val="28"/>
        </w:rPr>
      </w:pPr>
      <w:r w:rsidRPr="00AE6FDD">
        <w:rPr>
          <w:sz w:val="28"/>
          <w:szCs w:val="28"/>
        </w:rPr>
        <w:t xml:space="preserve">Знайдемо </w:t>
      </w:r>
      <w:r w:rsidRPr="00AE6FDD">
        <w:rPr>
          <w:rFonts w:eastAsiaTheme="minorEastAsia"/>
          <w:b/>
          <w:sz w:val="28"/>
          <w:szCs w:val="28"/>
        </w:rPr>
        <w:t>медіану</w:t>
      </w:r>
      <w:r w:rsidRPr="00AE6FDD">
        <w:rPr>
          <w:rFonts w:eastAsiaTheme="minorEastAsia"/>
          <w:sz w:val="28"/>
          <w:szCs w:val="28"/>
        </w:rPr>
        <w:t xml:space="preserve"> як середнє арифметичне двох центральних елементів (2-го та 3-го):</w:t>
      </w:r>
    </w:p>
    <w:p w:rsidR="008D170E" w:rsidRPr="00615702" w:rsidRDefault="008D170E" w:rsidP="00AE6FDD">
      <w:pPr>
        <w:pStyle w:val="2"/>
        <w:spacing w:line="360" w:lineRule="auto"/>
        <w:ind w:left="0" w:firstLine="0"/>
        <w:jc w:val="both"/>
        <w:rPr>
          <w:rFonts w:eastAsiaTheme="minorEastAsia"/>
          <w:sz w:val="28"/>
          <w:szCs w:val="28"/>
          <w:lang w:val="ru-RU"/>
        </w:rPr>
      </w:pPr>
      <w:r w:rsidRPr="00AE6FDD">
        <w:rPr>
          <w:rFonts w:eastAsiaTheme="minorEastAsia"/>
          <w:sz w:val="28"/>
          <w:szCs w:val="28"/>
          <w:lang w:val="en-US"/>
        </w:rPr>
        <w:t>Me</w:t>
      </w:r>
      <w:r w:rsidRPr="00AE6FDD">
        <w:rPr>
          <w:rFonts w:eastAsiaTheme="minorEastAsia"/>
          <w:sz w:val="28"/>
          <w:szCs w:val="28"/>
          <w:lang w:val="ru-RU"/>
        </w:rPr>
        <w:t xml:space="preserve"> =(</w:t>
      </w:r>
      <w:r w:rsidRPr="00AE6FDD">
        <w:rPr>
          <w:rFonts w:eastAsiaTheme="minorEastAsia"/>
          <w:sz w:val="28"/>
          <w:szCs w:val="28"/>
          <w:lang w:val="en-US"/>
        </w:rPr>
        <w:t>x</w:t>
      </w:r>
      <w:r w:rsidRPr="00AE6FDD">
        <w:rPr>
          <w:rFonts w:eastAsiaTheme="minorEastAsia"/>
          <w:sz w:val="28"/>
          <w:szCs w:val="28"/>
          <w:vertAlign w:val="subscript"/>
          <w:lang w:val="ru-RU"/>
        </w:rPr>
        <w:t>2</w:t>
      </w:r>
      <w:r w:rsidRPr="00AE6FDD">
        <w:rPr>
          <w:rFonts w:eastAsiaTheme="minorEastAsia"/>
          <w:sz w:val="28"/>
          <w:szCs w:val="28"/>
          <w:lang w:val="ru-RU"/>
        </w:rPr>
        <w:t>+</w:t>
      </w:r>
      <w:r w:rsidRPr="00AE6FDD">
        <w:rPr>
          <w:rFonts w:eastAsiaTheme="minorEastAsia"/>
          <w:sz w:val="28"/>
          <w:szCs w:val="28"/>
          <w:lang w:val="en-US"/>
        </w:rPr>
        <w:t>x</w:t>
      </w:r>
      <w:r w:rsidRPr="00AE6FDD">
        <w:rPr>
          <w:rFonts w:eastAsiaTheme="minorEastAsia"/>
          <w:sz w:val="28"/>
          <w:szCs w:val="28"/>
          <w:vertAlign w:val="subscript"/>
          <w:lang w:val="ru-RU"/>
        </w:rPr>
        <w:t>3</w:t>
      </w:r>
      <w:r w:rsidRPr="00AE6FDD">
        <w:rPr>
          <w:rFonts w:eastAsiaTheme="minorEastAsia"/>
          <w:sz w:val="28"/>
          <w:szCs w:val="28"/>
          <w:lang w:val="ru-RU"/>
        </w:rPr>
        <w:t>)/2=(</w:t>
      </w:r>
      <w:r w:rsidR="00AE6FDD" w:rsidRPr="00615702">
        <w:rPr>
          <w:rFonts w:eastAsiaTheme="minorEastAsia"/>
          <w:sz w:val="28"/>
          <w:szCs w:val="28"/>
          <w:lang w:val="ru-RU"/>
        </w:rPr>
        <w:t>9</w:t>
      </w:r>
      <w:r w:rsidRPr="00AE6FDD">
        <w:rPr>
          <w:rFonts w:eastAsiaTheme="minorEastAsia"/>
          <w:sz w:val="28"/>
          <w:szCs w:val="28"/>
          <w:lang w:val="ru-RU"/>
        </w:rPr>
        <w:t>+</w:t>
      </w:r>
      <w:r w:rsidR="00AE6FDD" w:rsidRPr="00615702">
        <w:rPr>
          <w:rFonts w:eastAsiaTheme="minorEastAsia"/>
          <w:sz w:val="28"/>
          <w:szCs w:val="28"/>
          <w:lang w:val="ru-RU"/>
        </w:rPr>
        <w:t>11</w:t>
      </w:r>
      <w:r w:rsidRPr="00AE6FDD">
        <w:rPr>
          <w:rFonts w:eastAsiaTheme="minorEastAsia"/>
          <w:sz w:val="28"/>
          <w:szCs w:val="28"/>
          <w:lang w:val="ru-RU"/>
        </w:rPr>
        <w:t>)/2=</w:t>
      </w:r>
      <w:r w:rsidR="00AE6FDD" w:rsidRPr="00615702">
        <w:rPr>
          <w:rFonts w:eastAsiaTheme="minorEastAsia"/>
          <w:sz w:val="28"/>
          <w:szCs w:val="28"/>
          <w:lang w:val="ru-RU"/>
        </w:rPr>
        <w:t>10</w:t>
      </w:r>
    </w:p>
    <w:p w:rsidR="008D170E" w:rsidRPr="00AE6FDD" w:rsidRDefault="008D170E" w:rsidP="00AE6FDD">
      <w:pPr>
        <w:pStyle w:val="2"/>
        <w:spacing w:line="360" w:lineRule="auto"/>
        <w:ind w:left="0" w:firstLine="0"/>
        <w:jc w:val="both"/>
        <w:rPr>
          <w:rFonts w:eastAsiaTheme="minorEastAsia"/>
          <w:sz w:val="28"/>
          <w:szCs w:val="28"/>
        </w:rPr>
      </w:pPr>
      <w:r w:rsidRPr="00AE6FDD">
        <w:rPr>
          <w:rFonts w:eastAsiaTheme="minorEastAsia"/>
          <w:sz w:val="28"/>
          <w:szCs w:val="28"/>
        </w:rPr>
        <w:t>Запишемо розприділення відносних частот:</w:t>
      </w:r>
    </w:p>
    <w:p w:rsidR="008D170E" w:rsidRPr="00AE6FDD" w:rsidRDefault="008D170E" w:rsidP="00AE6FDD">
      <w:pPr>
        <w:pStyle w:val="2"/>
        <w:spacing w:line="360" w:lineRule="auto"/>
        <w:ind w:left="0" w:firstLine="0"/>
        <w:jc w:val="both"/>
        <w:rPr>
          <w:rFonts w:eastAsiaTheme="minorEastAsia"/>
          <w:sz w:val="28"/>
          <w:szCs w:val="28"/>
          <w:lang w:val="en-US"/>
        </w:rPr>
      </w:pPr>
      <w:r w:rsidRPr="00AE6FDD">
        <w:rPr>
          <w:rFonts w:eastAsiaTheme="minorEastAsia"/>
          <w:sz w:val="28"/>
          <w:szCs w:val="28"/>
        </w:rPr>
        <w:t>Об</w:t>
      </w:r>
      <w:r w:rsidRPr="00AE6FDD">
        <w:rPr>
          <w:rFonts w:eastAsiaTheme="minorEastAsia"/>
          <w:sz w:val="28"/>
          <w:szCs w:val="28"/>
          <w:lang w:val="en-US"/>
        </w:rPr>
        <w:t>’</w:t>
      </w:r>
      <w:r w:rsidRPr="00AE6FDD">
        <w:rPr>
          <w:rFonts w:eastAsiaTheme="minorEastAsia"/>
          <w:sz w:val="28"/>
          <w:szCs w:val="28"/>
        </w:rPr>
        <w:t xml:space="preserve">єм вибірки: </w:t>
      </w:r>
      <w:r w:rsidRPr="00AE6FDD">
        <w:rPr>
          <w:rFonts w:eastAsiaTheme="minorEastAsia"/>
          <w:sz w:val="28"/>
          <w:szCs w:val="28"/>
          <w:lang w:val="en-US"/>
        </w:rPr>
        <w:t>n=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</m:nary>
      </m:oMath>
      <w:r w:rsidRPr="00AE6FDD">
        <w:rPr>
          <w:rFonts w:eastAsiaTheme="minorEastAsia"/>
          <w:sz w:val="28"/>
          <w:szCs w:val="28"/>
          <w:vertAlign w:val="subscript"/>
          <w:lang w:val="en-US"/>
        </w:rPr>
        <w:t>i</w:t>
      </w:r>
      <w:r w:rsidRPr="00AE6FDD">
        <w:rPr>
          <w:rFonts w:eastAsiaTheme="minorEastAsia"/>
          <w:sz w:val="28"/>
          <w:szCs w:val="28"/>
          <w:lang w:val="en-US"/>
        </w:rPr>
        <w:t xml:space="preserve">=3+2+1+4=10. </w:t>
      </w:r>
      <w:r w:rsidRPr="00AE6FDD">
        <w:rPr>
          <w:rFonts w:eastAsiaTheme="minorEastAsia"/>
          <w:sz w:val="28"/>
          <w:szCs w:val="28"/>
        </w:rPr>
        <w:t xml:space="preserve">Відносні частоти: </w:t>
      </w:r>
      <w:r w:rsidRPr="00AE6FDD">
        <w:rPr>
          <w:rFonts w:eastAsiaTheme="minorEastAsia"/>
          <w:sz w:val="28"/>
          <w:szCs w:val="28"/>
          <w:lang w:val="en-US"/>
        </w:rPr>
        <w:t>w</w:t>
      </w:r>
      <w:r w:rsidRPr="00AE6FDD">
        <w:rPr>
          <w:rFonts w:eastAsiaTheme="minorEastAsia"/>
          <w:sz w:val="28"/>
          <w:szCs w:val="28"/>
          <w:vertAlign w:val="subscript"/>
          <w:lang w:val="en-US"/>
        </w:rPr>
        <w:t>i</w:t>
      </w:r>
      <w:r w:rsidRPr="00AE6FDD">
        <w:rPr>
          <w:rFonts w:eastAsiaTheme="minorEastAsia"/>
          <w:sz w:val="28"/>
          <w:szCs w:val="28"/>
          <w:lang w:val="en-US"/>
        </w:rPr>
        <w:t>=n</w:t>
      </w:r>
      <w:r w:rsidRPr="00AE6FDD">
        <w:rPr>
          <w:rFonts w:eastAsiaTheme="minorEastAsia"/>
          <w:sz w:val="28"/>
          <w:szCs w:val="28"/>
          <w:vertAlign w:val="subscript"/>
          <w:lang w:val="en-US"/>
        </w:rPr>
        <w:t>i</w:t>
      </w:r>
      <w:r w:rsidRPr="00AE6FDD">
        <w:rPr>
          <w:rFonts w:eastAsiaTheme="minorEastAsia"/>
          <w:sz w:val="28"/>
          <w:szCs w:val="28"/>
          <w:lang w:val="en-US"/>
        </w:rPr>
        <w:t>/n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1523"/>
        <w:gridCol w:w="1523"/>
        <w:gridCol w:w="1523"/>
        <w:gridCol w:w="1522"/>
        <w:gridCol w:w="1522"/>
      </w:tblGrid>
      <w:tr w:rsidR="008D170E" w:rsidRPr="00AE6FDD" w:rsidTr="00311DF5">
        <w:tc>
          <w:tcPr>
            <w:tcW w:w="1523" w:type="dxa"/>
          </w:tcPr>
          <w:p w:rsidR="008D170E" w:rsidRPr="00AE6FDD" w:rsidRDefault="008D170E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AE6FDD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AE6FD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23" w:type="dxa"/>
          </w:tcPr>
          <w:p w:rsidR="008D170E" w:rsidRPr="00AE6FDD" w:rsidRDefault="00AE6FDD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23" w:type="dxa"/>
          </w:tcPr>
          <w:p w:rsidR="008D170E" w:rsidRPr="00AE6FDD" w:rsidRDefault="00AE6FDD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522" w:type="dxa"/>
          </w:tcPr>
          <w:p w:rsidR="008D170E" w:rsidRPr="00AE6FDD" w:rsidRDefault="00AE6FDD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522" w:type="dxa"/>
          </w:tcPr>
          <w:p w:rsidR="008D170E" w:rsidRPr="00AE6FDD" w:rsidRDefault="00AE6FDD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 w:rsidR="008D170E" w:rsidRPr="00AE6FDD" w:rsidTr="00311DF5">
        <w:tc>
          <w:tcPr>
            <w:tcW w:w="1523" w:type="dxa"/>
          </w:tcPr>
          <w:p w:rsidR="008D170E" w:rsidRPr="00AE6FDD" w:rsidRDefault="008D170E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AE6FDD">
              <w:rPr>
                <w:rFonts w:ascii="Times New Roman" w:hAnsi="Times New Roman"/>
                <w:sz w:val="28"/>
                <w:szCs w:val="28"/>
                <w:lang w:val="en-US"/>
              </w:rPr>
              <w:t>w</w:t>
            </w:r>
            <w:r w:rsidRPr="00AE6FDD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523" w:type="dxa"/>
          </w:tcPr>
          <w:p w:rsidR="008D170E" w:rsidRPr="00AE6FDD" w:rsidRDefault="008D170E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E6FDD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AE6FDD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23" w:type="dxa"/>
          </w:tcPr>
          <w:p w:rsidR="008D170E" w:rsidRPr="00AE6FDD" w:rsidRDefault="008D170E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E6FDD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AE6FDD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522" w:type="dxa"/>
          </w:tcPr>
          <w:p w:rsidR="008D170E" w:rsidRPr="00AE6FDD" w:rsidRDefault="008D170E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E6FDD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AE6FD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22" w:type="dxa"/>
          </w:tcPr>
          <w:p w:rsidR="008D170E" w:rsidRPr="00AE6FDD" w:rsidRDefault="008D170E" w:rsidP="00AE6FDD">
            <w:pPr>
              <w:pStyle w:val="a8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E6FDD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AE6FDD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8D170E" w:rsidRPr="00AE6FDD" w:rsidRDefault="008D170E" w:rsidP="00AE6FDD">
      <w:pPr>
        <w:pStyle w:val="2"/>
        <w:spacing w:line="360" w:lineRule="auto"/>
        <w:ind w:left="0" w:firstLine="0"/>
        <w:jc w:val="both"/>
        <w:rPr>
          <w:b/>
          <w:sz w:val="28"/>
          <w:szCs w:val="28"/>
          <w:lang w:val="ru-RU"/>
        </w:rPr>
      </w:pPr>
      <w:r w:rsidRPr="00AE6FDD">
        <w:rPr>
          <w:b/>
          <w:sz w:val="28"/>
          <w:szCs w:val="28"/>
          <w:lang w:val="ru-RU"/>
        </w:rPr>
        <w:t>П</w:t>
      </w:r>
      <w:r w:rsidRPr="00AE6FDD">
        <w:rPr>
          <w:b/>
          <w:sz w:val="28"/>
          <w:szCs w:val="28"/>
        </w:rPr>
        <w:t>олігон відносних частот</w:t>
      </w:r>
      <w:r w:rsidRPr="00AE6FDD">
        <w:rPr>
          <w:b/>
          <w:sz w:val="28"/>
          <w:szCs w:val="28"/>
          <w:lang w:val="ru-RU"/>
        </w:rPr>
        <w:t>:</w:t>
      </w:r>
    </w:p>
    <w:p w:rsidR="008D170E" w:rsidRPr="00AE6FDD" w:rsidRDefault="00493586" w:rsidP="00AE6FDD">
      <w:pPr>
        <w:pStyle w:val="2"/>
        <w:spacing w:line="360" w:lineRule="auto"/>
        <w:ind w:left="0" w:firstLine="0"/>
        <w:jc w:val="both"/>
        <w:rPr>
          <w:rFonts w:eastAsiaTheme="minorEastAsia"/>
          <w:sz w:val="28"/>
          <w:szCs w:val="28"/>
          <w:lang w:val="ru-RU"/>
        </w:rPr>
      </w:pPr>
      <w:r w:rsidRPr="00493586">
        <w:rPr>
          <w:noProof/>
          <w:sz w:val="28"/>
          <w:szCs w:val="28"/>
          <w:lang w:eastAsia="uk-UA"/>
        </w:rPr>
        <w:drawing>
          <wp:inline distT="0" distB="0" distL="0" distR="0">
            <wp:extent cx="4572000" cy="2743200"/>
            <wp:effectExtent l="19050" t="0" r="19050" b="0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D170E" w:rsidRPr="00AE6FDD" w:rsidRDefault="008D170E" w:rsidP="00AE6FDD">
      <w:pPr>
        <w:spacing w:line="360" w:lineRule="auto"/>
        <w:ind w:left="720"/>
        <w:rPr>
          <w:rFonts w:eastAsiaTheme="minorEastAsia"/>
          <w:sz w:val="28"/>
          <w:szCs w:val="28"/>
          <w:lang w:eastAsia="ja-JP"/>
        </w:rPr>
      </w:pPr>
      <w:r w:rsidRPr="00AE6FDD">
        <w:rPr>
          <w:rFonts w:eastAsiaTheme="minorEastAsia"/>
          <w:b/>
          <w:sz w:val="28"/>
          <w:szCs w:val="28"/>
          <w:lang w:eastAsia="ja-JP"/>
        </w:rPr>
        <w:t>Початковий момент:</w:t>
      </w:r>
      <w:r w:rsidRPr="00AE6FDD">
        <w:rPr>
          <w:rFonts w:eastAsiaTheme="minorEastAsia"/>
          <w:sz w:val="28"/>
          <w:szCs w:val="28"/>
          <w:lang w:eastAsia="ja-JP"/>
        </w:rPr>
        <w:t xml:space="preserve"> ν</w:t>
      </w:r>
      <w:r w:rsidRPr="00AE6FDD">
        <w:rPr>
          <w:rFonts w:eastAsiaTheme="minorEastAsia"/>
          <w:sz w:val="28"/>
          <w:szCs w:val="28"/>
          <w:vertAlign w:val="subscript"/>
          <w:lang w:eastAsia="ja-JP"/>
        </w:rPr>
        <w:t>k</w:t>
      </w:r>
      <w:r w:rsidRPr="00AE6FDD">
        <w:rPr>
          <w:rFonts w:eastAsiaTheme="minorEastAsia"/>
          <w:sz w:val="28"/>
          <w:szCs w:val="28"/>
          <w:lang w:eastAsia="ja-JP"/>
        </w:rPr>
        <w:t xml:space="preserve"> 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ja-JP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ja-JP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ja-JP"/>
                  </w:rPr>
                  <m:t>i</m:t>
                </m:r>
              </m:sub>
            </m:sSub>
          </m:e>
        </m:nary>
      </m:oMath>
      <w:r w:rsidRPr="00AE6FDD">
        <w:rPr>
          <w:rFonts w:eastAsiaTheme="minorEastAsia"/>
          <w:sz w:val="28"/>
          <w:szCs w:val="28"/>
          <w:lang w:eastAsia="ja-JP"/>
        </w:rPr>
        <w:t xml:space="preserve"> при </w:t>
      </w:r>
      <w:r w:rsidRPr="00AE6FDD">
        <w:rPr>
          <w:rFonts w:eastAsiaTheme="minorEastAsia"/>
          <w:sz w:val="28"/>
          <w:szCs w:val="28"/>
          <w:lang w:val="en-US" w:eastAsia="ja-JP"/>
        </w:rPr>
        <w:t>k</w:t>
      </w:r>
      <w:r w:rsidRPr="00AE6FDD">
        <w:rPr>
          <w:rFonts w:eastAsiaTheme="minorEastAsia"/>
          <w:sz w:val="28"/>
          <w:szCs w:val="28"/>
          <w:lang w:eastAsia="ja-JP"/>
        </w:rPr>
        <w:t xml:space="preserve">=1: </w:t>
      </w:r>
    </w:p>
    <w:p w:rsidR="008D170E" w:rsidRPr="0052584C" w:rsidRDefault="008D170E" w:rsidP="00AE6FDD">
      <w:pPr>
        <w:spacing w:line="360" w:lineRule="auto"/>
        <w:ind w:left="720"/>
        <w:rPr>
          <w:rFonts w:eastAsiaTheme="minorEastAsia"/>
          <w:sz w:val="28"/>
          <w:szCs w:val="28"/>
          <w:lang w:val="en-US" w:eastAsia="ja-JP"/>
        </w:rPr>
      </w:pPr>
      <w:r w:rsidRPr="00AE6FDD">
        <w:rPr>
          <w:rFonts w:eastAsiaTheme="minorEastAsia"/>
          <w:sz w:val="28"/>
          <w:szCs w:val="28"/>
          <w:lang w:eastAsia="ja-JP"/>
        </w:rPr>
        <w:t>ν</w:t>
      </w:r>
      <w:r w:rsidRPr="00AE6FDD">
        <w:rPr>
          <w:rFonts w:eastAsiaTheme="minorEastAsia"/>
          <w:sz w:val="28"/>
          <w:szCs w:val="28"/>
          <w:vertAlign w:val="subscript"/>
          <w:lang w:val="en-US" w:eastAsia="ja-JP"/>
        </w:rPr>
        <w:t>k</w:t>
      </w:r>
      <w:r w:rsidRPr="00AE6FDD">
        <w:rPr>
          <w:rFonts w:eastAsiaTheme="minorEastAsia"/>
          <w:sz w:val="28"/>
          <w:szCs w:val="28"/>
          <w:lang w:val="en-US" w:eastAsia="ja-JP"/>
        </w:rPr>
        <w:t xml:space="preserve"> 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  <w:lang w:eastAsia="ja-JP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eastAsia="ja-JP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ja-JP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eastAsia="ja-JP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ja-JP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ja-JP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ja-JP"/>
                  </w:rPr>
                  <m:t>i</m:t>
                </m:r>
              </m:sub>
            </m:sSub>
          </m:e>
        </m:nary>
        <m:r>
          <w:rPr>
            <w:rFonts w:ascii="Cambria Math"/>
            <w:sz w:val="28"/>
            <w:szCs w:val="28"/>
            <w:lang w:val="en-US" w:eastAsia="ja-JP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eastAsia="ja-JP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ja-JP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ja-JP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ja-JP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ja-JP"/>
                  </w:rPr>
                  <m:t>2</m:t>
                </m:r>
              </m:sup>
            </m:sSubSup>
          </m:e>
        </m:nary>
      </m:oMath>
      <w:r w:rsidRPr="00AE6FDD">
        <w:rPr>
          <w:rFonts w:eastAsiaTheme="minorEastAsia"/>
          <w:sz w:val="28"/>
          <w:szCs w:val="28"/>
          <w:lang w:val="en-US" w:eastAsia="ja-JP"/>
        </w:rPr>
        <w:t>w</w:t>
      </w:r>
      <w:r w:rsidRPr="00AE6FDD">
        <w:rPr>
          <w:rFonts w:eastAsiaTheme="minorEastAsia"/>
          <w:sz w:val="28"/>
          <w:szCs w:val="28"/>
          <w:vertAlign w:val="subscript"/>
          <w:lang w:val="en-US" w:eastAsia="ja-JP"/>
        </w:rPr>
        <w:t>i</w:t>
      </w:r>
      <w:r w:rsidRPr="00AE6FDD">
        <w:rPr>
          <w:rFonts w:eastAsiaTheme="minorEastAsia"/>
          <w:sz w:val="28"/>
          <w:szCs w:val="28"/>
          <w:lang w:val="en-US" w:eastAsia="ja-JP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ja-JP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ja-JP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 w:eastAsia="ja-JP"/>
              </w:rPr>
              <m:t>2</m:t>
            </m:r>
          </m:sup>
        </m:sSup>
      </m:oMath>
      <w:r w:rsidR="0052584C" w:rsidRPr="0052584C">
        <w:rPr>
          <w:rFonts w:eastAsiaTheme="minorEastAsia"/>
          <w:sz w:val="28"/>
          <w:szCs w:val="28"/>
          <w:lang w:val="en-US" w:eastAsia="ja-JP"/>
        </w:rPr>
        <w:t>*</w:t>
      </w:r>
      <w:r w:rsidRPr="0052584C">
        <w:rPr>
          <w:rFonts w:eastAsiaTheme="minorEastAsia"/>
          <w:sz w:val="28"/>
          <w:szCs w:val="28"/>
          <w:lang w:val="en-US" w:eastAsia="ja-JP"/>
        </w:rPr>
        <w:t>0.3+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ja-JP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ja-JP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 w:eastAsia="ja-JP"/>
              </w:rPr>
              <m:t>2</m:t>
            </m:r>
          </m:sup>
        </m:sSup>
      </m:oMath>
      <w:r w:rsidR="0052584C" w:rsidRPr="0052584C">
        <w:rPr>
          <w:rFonts w:eastAsiaTheme="minorEastAsia"/>
          <w:sz w:val="28"/>
          <w:szCs w:val="28"/>
          <w:lang w:val="en-US" w:eastAsia="ja-JP"/>
        </w:rPr>
        <w:t>*</w:t>
      </w:r>
      <w:r w:rsidRPr="0052584C">
        <w:rPr>
          <w:rFonts w:eastAsiaTheme="minorEastAsia"/>
          <w:sz w:val="28"/>
          <w:szCs w:val="28"/>
          <w:lang w:val="en-US" w:eastAsia="ja-JP"/>
        </w:rPr>
        <w:t>0.2+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ja-JP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ja-JP"/>
              </w:rPr>
              <m:t>11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 w:eastAsia="ja-JP"/>
              </w:rPr>
              <m:t>2</m:t>
            </m:r>
          </m:sup>
        </m:sSup>
      </m:oMath>
      <w:r w:rsidR="0052584C" w:rsidRPr="0052584C">
        <w:rPr>
          <w:rFonts w:eastAsiaTheme="minorEastAsia"/>
          <w:sz w:val="28"/>
          <w:szCs w:val="28"/>
          <w:lang w:val="en-US" w:eastAsia="ja-JP"/>
        </w:rPr>
        <w:t>*</w:t>
      </w:r>
      <w:r w:rsidRPr="0052584C">
        <w:rPr>
          <w:rFonts w:eastAsiaTheme="minorEastAsia"/>
          <w:sz w:val="28"/>
          <w:szCs w:val="28"/>
          <w:lang w:val="en-US" w:eastAsia="ja-JP"/>
        </w:rPr>
        <w:t>0.1+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ja-JP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ja-JP"/>
              </w:rPr>
              <m:t>15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 w:eastAsia="ja-JP"/>
              </w:rPr>
              <m:t>2</m:t>
            </m:r>
          </m:sup>
        </m:sSup>
      </m:oMath>
      <w:r w:rsidR="0052584C" w:rsidRPr="0052584C">
        <w:rPr>
          <w:rFonts w:eastAsiaTheme="minorEastAsia"/>
          <w:sz w:val="28"/>
          <w:szCs w:val="28"/>
          <w:lang w:val="en-US" w:eastAsia="ja-JP"/>
        </w:rPr>
        <w:t>*</w:t>
      </w:r>
      <w:r w:rsidRPr="0052584C">
        <w:rPr>
          <w:rFonts w:eastAsiaTheme="minorEastAsia"/>
          <w:sz w:val="28"/>
          <w:szCs w:val="28"/>
          <w:lang w:val="en-US" w:eastAsia="ja-JP"/>
        </w:rPr>
        <w:t>0.4=</w:t>
      </w:r>
      <w:r w:rsidR="00A34176" w:rsidRPr="00A34176">
        <w:rPr>
          <w:rFonts w:eastAsiaTheme="minorEastAsia"/>
          <w:sz w:val="28"/>
          <w:szCs w:val="28"/>
          <w:lang w:val="en-US" w:eastAsia="ja-JP"/>
        </w:rPr>
        <w:t>121</w:t>
      </w:r>
    </w:p>
    <w:p w:rsidR="008D170E" w:rsidRPr="00496603" w:rsidRDefault="008D170E" w:rsidP="00AE6FDD">
      <w:pPr>
        <w:spacing w:line="360" w:lineRule="auto"/>
        <w:ind w:left="720"/>
        <w:rPr>
          <w:rFonts w:eastAsiaTheme="minorEastAsia"/>
          <w:sz w:val="28"/>
          <w:szCs w:val="28"/>
          <w:lang w:eastAsia="ja-JP"/>
        </w:rPr>
      </w:pPr>
      <w:r w:rsidRPr="00AE6FDD">
        <w:rPr>
          <w:rFonts w:eastAsiaTheme="minorEastAsia"/>
          <w:sz w:val="28"/>
          <w:szCs w:val="28"/>
          <w:lang w:eastAsia="ja-JP"/>
        </w:rPr>
        <w:t xml:space="preserve">Відповідь: Початковий момент </w:t>
      </w:r>
      <w:r w:rsidR="00A34176" w:rsidRPr="00A34176">
        <w:rPr>
          <w:rFonts w:eastAsiaTheme="minorEastAsia"/>
          <w:sz w:val="28"/>
          <w:szCs w:val="28"/>
          <w:lang w:eastAsia="ja-JP"/>
        </w:rPr>
        <w:t>2</w:t>
      </w:r>
      <w:r w:rsidRPr="00AE6FDD">
        <w:rPr>
          <w:rFonts w:eastAsiaTheme="minorEastAsia"/>
          <w:sz w:val="28"/>
          <w:szCs w:val="28"/>
          <w:lang w:eastAsia="ja-JP"/>
        </w:rPr>
        <w:t xml:space="preserve">-го порядку: </w:t>
      </w:r>
      <w:r w:rsidR="00A34176" w:rsidRPr="006E6393">
        <w:rPr>
          <w:rFonts w:eastAsiaTheme="minorEastAsia"/>
          <w:sz w:val="28"/>
          <w:szCs w:val="28"/>
          <w:lang w:eastAsia="ja-JP"/>
        </w:rPr>
        <w:t>121</w:t>
      </w:r>
      <w:r w:rsidRPr="00AE6FDD">
        <w:rPr>
          <w:rFonts w:eastAsiaTheme="minorEastAsia"/>
          <w:sz w:val="28"/>
          <w:szCs w:val="28"/>
          <w:lang w:eastAsia="ja-JP"/>
        </w:rPr>
        <w:t xml:space="preserve">, медіана: </w:t>
      </w:r>
      <w:r w:rsidR="0052584C" w:rsidRPr="00496603">
        <w:rPr>
          <w:rFonts w:eastAsiaTheme="minorEastAsia"/>
          <w:sz w:val="28"/>
          <w:szCs w:val="28"/>
          <w:lang w:eastAsia="ja-JP"/>
        </w:rPr>
        <w:t>10</w:t>
      </w:r>
    </w:p>
    <w:p w:rsidR="008D170E" w:rsidRPr="00AE6FDD" w:rsidRDefault="008D170E" w:rsidP="00D52B67">
      <w:pPr>
        <w:tabs>
          <w:tab w:val="left" w:pos="2009"/>
          <w:tab w:val="left" w:pos="6815"/>
        </w:tabs>
        <w:spacing w:line="360" w:lineRule="auto"/>
        <w:jc w:val="center"/>
        <w:rPr>
          <w:sz w:val="28"/>
          <w:szCs w:val="28"/>
        </w:rPr>
      </w:pPr>
    </w:p>
    <w:sectPr w:rsidR="008D170E" w:rsidRPr="00AE6FDD" w:rsidSect="00291547">
      <w:headerReference w:type="default" r:id="rId9"/>
      <w:pgSz w:w="11906" w:h="16838"/>
      <w:pgMar w:top="1134" w:right="567" w:bottom="1134" w:left="1701" w:header="709" w:footer="709" w:gutter="1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723" w:rsidRDefault="00B81723" w:rsidP="00FA053D">
      <w:r>
        <w:separator/>
      </w:r>
    </w:p>
  </w:endnote>
  <w:endnote w:type="continuationSeparator" w:id="0">
    <w:p w:rsidR="00B81723" w:rsidRDefault="00B81723" w:rsidP="00FA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723" w:rsidRDefault="00B81723" w:rsidP="00FA053D">
      <w:r>
        <w:separator/>
      </w:r>
    </w:p>
  </w:footnote>
  <w:footnote w:type="continuationSeparator" w:id="0">
    <w:p w:rsidR="00B81723" w:rsidRDefault="00B81723" w:rsidP="00FA0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53D" w:rsidRPr="009B4563" w:rsidRDefault="00B81723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15702">
      <w:rPr>
        <w:noProof/>
      </w:rPr>
      <w:t>2</w:t>
    </w:r>
    <w:r>
      <w:rPr>
        <w:noProof/>
      </w:rPr>
      <w:fldChar w:fldCharType="end"/>
    </w:r>
  </w:p>
  <w:p w:rsidR="00FA053D" w:rsidRDefault="00FA053D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2364B"/>
    <w:multiLevelType w:val="hybridMultilevel"/>
    <w:tmpl w:val="0F907724"/>
    <w:lvl w:ilvl="0" w:tplc="0E1CA2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669078F"/>
    <w:multiLevelType w:val="hybridMultilevel"/>
    <w:tmpl w:val="593A8CB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30A3"/>
    <w:rsid w:val="000130BF"/>
    <w:rsid w:val="00014530"/>
    <w:rsid w:val="00020121"/>
    <w:rsid w:val="00032999"/>
    <w:rsid w:val="00035ED2"/>
    <w:rsid w:val="000444F0"/>
    <w:rsid w:val="0004703F"/>
    <w:rsid w:val="000520B8"/>
    <w:rsid w:val="0005451A"/>
    <w:rsid w:val="00055439"/>
    <w:rsid w:val="00057F7D"/>
    <w:rsid w:val="000A596E"/>
    <w:rsid w:val="000B313E"/>
    <w:rsid w:val="000D6E31"/>
    <w:rsid w:val="000F2CDD"/>
    <w:rsid w:val="000F6BBD"/>
    <w:rsid w:val="00167B5E"/>
    <w:rsid w:val="00192A88"/>
    <w:rsid w:val="001D4A99"/>
    <w:rsid w:val="00222604"/>
    <w:rsid w:val="002230A3"/>
    <w:rsid w:val="00237B9A"/>
    <w:rsid w:val="00253FF1"/>
    <w:rsid w:val="00255BEC"/>
    <w:rsid w:val="00264E09"/>
    <w:rsid w:val="00272F08"/>
    <w:rsid w:val="00282E1D"/>
    <w:rsid w:val="00291547"/>
    <w:rsid w:val="00295A5B"/>
    <w:rsid w:val="00296D36"/>
    <w:rsid w:val="002A287F"/>
    <w:rsid w:val="002A4D67"/>
    <w:rsid w:val="002C7341"/>
    <w:rsid w:val="002D4ABF"/>
    <w:rsid w:val="002E0619"/>
    <w:rsid w:val="002F15AA"/>
    <w:rsid w:val="002F19C5"/>
    <w:rsid w:val="002F2B2B"/>
    <w:rsid w:val="00301F7F"/>
    <w:rsid w:val="003076E5"/>
    <w:rsid w:val="00310178"/>
    <w:rsid w:val="003132BF"/>
    <w:rsid w:val="00315B2A"/>
    <w:rsid w:val="003268A6"/>
    <w:rsid w:val="003455F5"/>
    <w:rsid w:val="003635DD"/>
    <w:rsid w:val="00376202"/>
    <w:rsid w:val="003848CE"/>
    <w:rsid w:val="00384F96"/>
    <w:rsid w:val="00387646"/>
    <w:rsid w:val="003A13A2"/>
    <w:rsid w:val="003B0FFE"/>
    <w:rsid w:val="003B183B"/>
    <w:rsid w:val="003C5E67"/>
    <w:rsid w:val="004037FD"/>
    <w:rsid w:val="004063D9"/>
    <w:rsid w:val="00435F06"/>
    <w:rsid w:val="004502FE"/>
    <w:rsid w:val="00455114"/>
    <w:rsid w:val="00493586"/>
    <w:rsid w:val="00496603"/>
    <w:rsid w:val="00497D96"/>
    <w:rsid w:val="004B3515"/>
    <w:rsid w:val="004B589E"/>
    <w:rsid w:val="004C1E2B"/>
    <w:rsid w:val="004C4693"/>
    <w:rsid w:val="004D2E96"/>
    <w:rsid w:val="004E2BD0"/>
    <w:rsid w:val="004E6DB6"/>
    <w:rsid w:val="004F5F0C"/>
    <w:rsid w:val="00520EBA"/>
    <w:rsid w:val="00524B38"/>
    <w:rsid w:val="0052584C"/>
    <w:rsid w:val="005319F0"/>
    <w:rsid w:val="00547B5E"/>
    <w:rsid w:val="00590358"/>
    <w:rsid w:val="005A6098"/>
    <w:rsid w:val="005B5871"/>
    <w:rsid w:val="005C4C55"/>
    <w:rsid w:val="005C688C"/>
    <w:rsid w:val="005F2ECF"/>
    <w:rsid w:val="005F6BF7"/>
    <w:rsid w:val="0061076D"/>
    <w:rsid w:val="00615702"/>
    <w:rsid w:val="0062344F"/>
    <w:rsid w:val="00631D39"/>
    <w:rsid w:val="006335EE"/>
    <w:rsid w:val="00640AF9"/>
    <w:rsid w:val="00650FE0"/>
    <w:rsid w:val="006562D8"/>
    <w:rsid w:val="00661D62"/>
    <w:rsid w:val="00680229"/>
    <w:rsid w:val="00697E03"/>
    <w:rsid w:val="006B5486"/>
    <w:rsid w:val="006C0B42"/>
    <w:rsid w:val="006D1A20"/>
    <w:rsid w:val="006E6393"/>
    <w:rsid w:val="00714148"/>
    <w:rsid w:val="007243D8"/>
    <w:rsid w:val="00750887"/>
    <w:rsid w:val="00753BEC"/>
    <w:rsid w:val="00763376"/>
    <w:rsid w:val="0077224A"/>
    <w:rsid w:val="007747C2"/>
    <w:rsid w:val="00791003"/>
    <w:rsid w:val="007A560E"/>
    <w:rsid w:val="007E207C"/>
    <w:rsid w:val="007F3D1E"/>
    <w:rsid w:val="007F45AB"/>
    <w:rsid w:val="0080354D"/>
    <w:rsid w:val="0081009B"/>
    <w:rsid w:val="0081193D"/>
    <w:rsid w:val="00812918"/>
    <w:rsid w:val="008162D0"/>
    <w:rsid w:val="008207CB"/>
    <w:rsid w:val="008463D0"/>
    <w:rsid w:val="00852167"/>
    <w:rsid w:val="008538B9"/>
    <w:rsid w:val="008A7249"/>
    <w:rsid w:val="008B2041"/>
    <w:rsid w:val="008B43F6"/>
    <w:rsid w:val="008D170E"/>
    <w:rsid w:val="008D5C4E"/>
    <w:rsid w:val="00912D79"/>
    <w:rsid w:val="009135D1"/>
    <w:rsid w:val="00915683"/>
    <w:rsid w:val="00942030"/>
    <w:rsid w:val="00983A95"/>
    <w:rsid w:val="009B4563"/>
    <w:rsid w:val="009C3620"/>
    <w:rsid w:val="009D42CB"/>
    <w:rsid w:val="009E10A5"/>
    <w:rsid w:val="009E352C"/>
    <w:rsid w:val="009F3C68"/>
    <w:rsid w:val="00A061E3"/>
    <w:rsid w:val="00A16A3F"/>
    <w:rsid w:val="00A34176"/>
    <w:rsid w:val="00A45A40"/>
    <w:rsid w:val="00A4663A"/>
    <w:rsid w:val="00A52380"/>
    <w:rsid w:val="00A6167D"/>
    <w:rsid w:val="00A636D1"/>
    <w:rsid w:val="00A82A24"/>
    <w:rsid w:val="00AB3FCF"/>
    <w:rsid w:val="00AE61E8"/>
    <w:rsid w:val="00AE6FDD"/>
    <w:rsid w:val="00AF221E"/>
    <w:rsid w:val="00B04C30"/>
    <w:rsid w:val="00B13DEA"/>
    <w:rsid w:val="00B2387B"/>
    <w:rsid w:val="00B35921"/>
    <w:rsid w:val="00B44880"/>
    <w:rsid w:val="00B51F40"/>
    <w:rsid w:val="00B63A55"/>
    <w:rsid w:val="00B65CA1"/>
    <w:rsid w:val="00B81723"/>
    <w:rsid w:val="00B84180"/>
    <w:rsid w:val="00BB4367"/>
    <w:rsid w:val="00BC727B"/>
    <w:rsid w:val="00BD267D"/>
    <w:rsid w:val="00BD6FF1"/>
    <w:rsid w:val="00BE5627"/>
    <w:rsid w:val="00C326B6"/>
    <w:rsid w:val="00C813AB"/>
    <w:rsid w:val="00C938E7"/>
    <w:rsid w:val="00CA1013"/>
    <w:rsid w:val="00CB47BA"/>
    <w:rsid w:val="00CC6B26"/>
    <w:rsid w:val="00CE2ACC"/>
    <w:rsid w:val="00CE6A6F"/>
    <w:rsid w:val="00CF155D"/>
    <w:rsid w:val="00CF2145"/>
    <w:rsid w:val="00D1139B"/>
    <w:rsid w:val="00D125E3"/>
    <w:rsid w:val="00D3283C"/>
    <w:rsid w:val="00D42E8B"/>
    <w:rsid w:val="00D46FE3"/>
    <w:rsid w:val="00D52B67"/>
    <w:rsid w:val="00D714E8"/>
    <w:rsid w:val="00D71B28"/>
    <w:rsid w:val="00D912C0"/>
    <w:rsid w:val="00DB2F81"/>
    <w:rsid w:val="00DC777A"/>
    <w:rsid w:val="00DE184A"/>
    <w:rsid w:val="00DE1D9A"/>
    <w:rsid w:val="00E24555"/>
    <w:rsid w:val="00E30DAB"/>
    <w:rsid w:val="00E54DB0"/>
    <w:rsid w:val="00E67567"/>
    <w:rsid w:val="00E861EA"/>
    <w:rsid w:val="00E91E9C"/>
    <w:rsid w:val="00E959C4"/>
    <w:rsid w:val="00EA03DE"/>
    <w:rsid w:val="00EB4210"/>
    <w:rsid w:val="00EC4DD0"/>
    <w:rsid w:val="00EC6B03"/>
    <w:rsid w:val="00ED3E3C"/>
    <w:rsid w:val="00ED4D75"/>
    <w:rsid w:val="00F350D8"/>
    <w:rsid w:val="00F4132A"/>
    <w:rsid w:val="00F426D5"/>
    <w:rsid w:val="00F57270"/>
    <w:rsid w:val="00F8634F"/>
    <w:rsid w:val="00FA053D"/>
    <w:rsid w:val="00FB6697"/>
    <w:rsid w:val="00FC1968"/>
    <w:rsid w:val="00FD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C3C1C7-FB48-4480-8C60-AAB2004C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3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47C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747C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747C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055439"/>
    <w:pPr>
      <w:ind w:left="720"/>
      <w:contextualSpacing/>
    </w:pPr>
  </w:style>
  <w:style w:type="table" w:styleId="a7">
    <w:name w:val="Table Grid"/>
    <w:basedOn w:val="a1"/>
    <w:rsid w:val="000B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636D1"/>
  </w:style>
  <w:style w:type="paragraph" w:styleId="a8">
    <w:name w:val="Body Text"/>
    <w:basedOn w:val="a"/>
    <w:link w:val="a9"/>
    <w:unhideWhenUsed/>
    <w:rsid w:val="00B13DEA"/>
    <w:pPr>
      <w:jc w:val="both"/>
    </w:pPr>
    <w:rPr>
      <w:rFonts w:ascii="Verdana" w:hAnsi="Verdana"/>
      <w:sz w:val="20"/>
      <w:lang w:val="uk-UA"/>
    </w:rPr>
  </w:style>
  <w:style w:type="character" w:customStyle="1" w:styleId="a9">
    <w:name w:val="Основной текст Знак"/>
    <w:basedOn w:val="a0"/>
    <w:link w:val="a8"/>
    <w:rsid w:val="00B13DEA"/>
    <w:rPr>
      <w:rFonts w:ascii="Verdana" w:eastAsia="Times New Roman" w:hAnsi="Verdana" w:cs="Times New Roman"/>
      <w:sz w:val="20"/>
      <w:szCs w:val="24"/>
      <w:lang w:val="uk-UA" w:eastAsia="ru-RU"/>
    </w:rPr>
  </w:style>
  <w:style w:type="paragraph" w:styleId="aa">
    <w:name w:val="Normal (Web)"/>
    <w:basedOn w:val="a"/>
    <w:uiPriority w:val="99"/>
    <w:unhideWhenUsed/>
    <w:rsid w:val="002E0619"/>
    <w:pPr>
      <w:spacing w:before="100" w:beforeAutospacing="1" w:after="100" w:afterAutospacing="1"/>
    </w:pPr>
    <w:rPr>
      <w:lang w:val="uk-UA" w:eastAsia="uk-UA"/>
    </w:rPr>
  </w:style>
  <w:style w:type="paragraph" w:styleId="2">
    <w:name w:val="List 2"/>
    <w:basedOn w:val="a"/>
    <w:rsid w:val="008D170E"/>
    <w:pPr>
      <w:ind w:left="566" w:hanging="283"/>
    </w:pPr>
    <w:rPr>
      <w:sz w:val="20"/>
      <w:szCs w:val="20"/>
      <w:lang w:val="uk-UA"/>
    </w:rPr>
  </w:style>
  <w:style w:type="paragraph" w:styleId="ab">
    <w:name w:val="header"/>
    <w:basedOn w:val="a"/>
    <w:link w:val="ac"/>
    <w:uiPriority w:val="99"/>
    <w:unhideWhenUsed/>
    <w:rsid w:val="00FA053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A05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FA053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FA053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7;&#1083;&#1100;&#1076;&#1086;&#1088;&#1072;&#1076;&#1086;\Desktop\&#1051;&#1080;&#1089;&#1090;%20Microsoft%20Office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3002187226596672E-2"/>
          <c:y val="5.1400554097404488E-2"/>
          <c:w val="0.87625481189851384"/>
          <c:h val="0.85576771653543404"/>
        </c:manualLayout>
      </c:layout>
      <c:scatterChart>
        <c:scatterStyle val="lineMarker"/>
        <c:varyColors val="0"/>
        <c:ser>
          <c:idx val="0"/>
          <c:order val="0"/>
          <c:xVal>
            <c:numRef>
              <c:f>Лист1!$A$1:$D$1</c:f>
              <c:numCache>
                <c:formatCode>General</c:formatCode>
                <c:ptCount val="4"/>
                <c:pt idx="0">
                  <c:v>3</c:v>
                </c:pt>
                <c:pt idx="1">
                  <c:v>9</c:v>
                </c:pt>
                <c:pt idx="2">
                  <c:v>11</c:v>
                </c:pt>
                <c:pt idx="3">
                  <c:v>15</c:v>
                </c:pt>
              </c:numCache>
            </c:numRef>
          </c:xVal>
          <c:yVal>
            <c:numRef>
              <c:f>Лист1!$A$2:$D$2</c:f>
              <c:numCache>
                <c:formatCode>General</c:formatCode>
                <c:ptCount val="4"/>
                <c:pt idx="0">
                  <c:v>0.3</c:v>
                </c:pt>
                <c:pt idx="1">
                  <c:v>0.2</c:v>
                </c:pt>
                <c:pt idx="2">
                  <c:v>0.1</c:v>
                </c:pt>
                <c:pt idx="3">
                  <c:v>0.4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814716368"/>
        <c:axId val="-683510896"/>
      </c:scatterChart>
      <c:valAx>
        <c:axId val="-8147163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683510896"/>
        <c:crosses val="autoZero"/>
        <c:crossBetween val="midCat"/>
        <c:majorUnit val="1"/>
      </c:valAx>
      <c:valAx>
        <c:axId val="-683510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8147163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1892ED-ED50-423B-AE48-86EC3178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806</Words>
  <Characters>460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ельдорадо</dc:creator>
  <cp:keywords/>
  <dc:description/>
  <cp:lastModifiedBy>Иван Горпинич-Радуженко</cp:lastModifiedBy>
  <cp:revision>187</cp:revision>
  <dcterms:created xsi:type="dcterms:W3CDTF">2015-11-23T22:22:00Z</dcterms:created>
  <dcterms:modified xsi:type="dcterms:W3CDTF">2016-01-11T14:04:00Z</dcterms:modified>
</cp:coreProperties>
</file>