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bookmarkStart w:id="0" w:name="toppp"/>
      <w:bookmarkStart w:id="1" w:name="_GoBack"/>
      <w:r w:rsidRPr="004B1CFA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Ко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ммунизм</w:t>
      </w:r>
      <w:r w:rsidRPr="004B1CF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(лат.)</w:t>
      </w:r>
      <w:r w:rsidRPr="004B1CF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дословно означает общий</w:t>
      </w: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.</w:t>
      </w:r>
      <w:r w:rsidRPr="004B1CFA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Это одно из крупнейших идеологических учений 19-20 в, оказавшее не меньшее влияние на ход мировой, особенно – российской истории, чем либерализм. В основе коммунистической идеологии лежит внешне очень простая и очевидная для трудящегося большинства идея –</w:t>
      </w:r>
      <w:r w:rsidRPr="004B1CFA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  <w:r w:rsidRPr="004B1CF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uk-UA"/>
        </w:rPr>
        <w:t>идея социального равенства и справедливости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 Суть этой идеи: распоряжаться материальными благами должны те, кто их производит, т.е. трудящиеся, а не те, кто владеет средствами производства, т.е. собственники. Но для этого собственность на средства производства должна стать общественной, а не частной. Вслед за этим и государство станет выражать не частные, а общественные, народные интересы, т.е. станет подлинно (а не мнимо) демократическим – властью самого народа и тем самым отомрет за ненужностью. Его место займет общественное самоуправление, руководствующееся не формальным правом, не юридически обязывающими законами, а принципами новой, коммунистической морали и нравственности.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Когда, почему и кем была разработана эта идеология, считающая себя единственно научной теорией общественного развития? Как она развивалась и каково ее состояние сегодня?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Характеристику коммунистической идеологии будет, наверное, правильным дать её собственным языком, а не языком её критиков.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Сформирована в 40-е годы 19 в.</w:t>
      </w:r>
      <w:r w:rsidRPr="004B1CFA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Основоположники – немецкие теоретики: философ и экономист К.</w:t>
      </w:r>
      <w:r w:rsidRPr="004B1CF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Маркс (1818-1883) (отсюда – «марксизм») и потомственный предприниматель, фабрикант Ф. Энгельс (1820-1895). Основные труды – «Капитал», «Немецкая идеология», «Коммунистический манифест», «О происхождении семьи, частной собственности и государства» и мн. др.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Социальные предпосылки марксизма</w:t>
      </w:r>
      <w:r w:rsidRPr="004B1CF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– появление на исторической арене (вместе с буржуазией) качественно нового класса – рабочих пролетариев (пролетариат, дословно, – лишенный собственности)</w:t>
      </w: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.</w:t>
      </w:r>
      <w:r w:rsidRPr="004B1CFA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Как и буржуазия, пролетариат на начальных этапах своей истории находился под властью феодальной монархии – оба были угнетаемыми ею классами, оба жаждали свободы и равенства, хотя по-разному их понимали. Тем не менее, вместе осуществляли буржуазные революции (вспомним баррикады в Париже и Парижскую коммуну). И у (пролетарского) коммунизма, и у (буржуазного) либерализма сходные по форме базовые требования и политические лозунги – Свобода, Равенство, Братство. Отсюда и положения марксизма, под которыми подпишется любой либерал: «Свободное развитие каждого является условием свободного развития всех»; «Свобода состоит в том, чтобы превратить государство из органа, стоящего над обществом, в орган этому обществу всецело подчинённый».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Но на самом деле, как считает марксизм, – это были противоположные и непримиримые классы и идеологии. Если до 18 в. угнетателями были феодалы, от которых страдали и нарождавшаяся буржуазия, и пролетариат, то затем место угнетателей заняла буржуазия, отобравшая экономическую и политическую власть у феодалов. Кроме того, либерализм защищал капитализм (частную собственность), а марксизм боролся против капитализма и обосновывал его неизбежную гибель вместе с ликвидацией частной собственности на средства производства.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Направленность</w:t>
      </w:r>
      <w:r w:rsidRPr="004B1CF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коммунистической идеологии – против буржуазии, а также либерализма, консерватизма и религии как идеологий, оправдывающих, с марксистской точки зрения, экономическое, политическое и духовное господство эксплуататорских классов.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lastRenderedPageBreak/>
        <w:t>Классовый характер</w:t>
      </w:r>
      <w:r w:rsidRPr="004B1CFA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– единственная идеология, открыто провозгласившая себя идеологией трудящихся классов, и, прежде всего – пролетариата – нового класса, не имеющего собственности на орудия и средства производства, отстранённого, «отчуждённого» от них.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Во второй половине 19 в. сторонники марксизма, разделились на два основных течения или крыла: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Реформистское, социал-демократическое направление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, отколовшееся от марксизма ещё в конце 19 века. Основоположник – Эдуард Бернштейн. В настоящее время это одна из наиболее влиятельных в мире левых идеологий. (О ней речь пойдёт в 4-м вопросе данной лекции).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Радикальное, революционное последовательно коммунистическое.</w:t>
      </w:r>
      <w:r w:rsidRPr="004B1CF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Его возглавил и развил В.И. Ленин (1870-1924). Отсюда понятие «марксизм-ленинизм». Наиболее существенная для политологии книга Ленина «Государство и революция».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 20 в. эта ветвь коммунизма в лице марксистско-ленинской идеологии была реализована в политической практике ряда крупнейших государств мира: с октября 1917 г. – в бывшей Российской империи, а после Второй мировой войны – в ГДР, Польше, Венгрии, Чехословакии, Румынии, Болгарии, Югославии, в Монголии и ряде других государств. В модифицированных формах сегодня сохранилась в современном Китае, Вьетнаме, Северной Корее, на Кубе. В последние годы идеи социализма становятся «модными» в Латинской Америке (Венесуэла и др.).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Однако в целом уже в конце 20 в. мировая коммунистическая система («система социализма») потерпела крах и разрушилась. Большинство бывших соцстран, в том числе и Россия, отказались от марксистско-ленинской коммунистической идеологии и взяли на вооружение преимущественно либеральную идеологию.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Основные идеи коммунистической (марксистско-ленинской) идеологии разобьём на две группы</w:t>
      </w: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. Первая группа</w:t>
      </w:r>
      <w:r w:rsidRPr="004B1CFA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– философско-экономические идеи или – «материалистическое понимание истории», представляющие развитие общества как объективный, естественноисторический процесс, независимый от сознания и воли людей.</w:t>
      </w:r>
      <w:r w:rsidRPr="004B1CFA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Вторая группа</w:t>
      </w:r>
      <w:r w:rsidRPr="004B1CFA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– собственно политические идеи, раскрывающие содержание сознательной деятельности людей.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Основные положения материалистического понимания истории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1. Общество, с точки зрения марксизма, в своём развитии проходит несколько ступеней роста. В основе каждой ступени лежит способ производства, представляющий единство производительных сил (собственно работников, орудий и средств производства) и производственных отношений (отношений собственности, распределения и потребления материальных благ между участниками производства). Производственные отношения (главным вопросом которых является – «Кому принадлежит собственность»?) – есть «базис общества», его, образно выражаясь, фундамент. Над ним возвышается и им определяется «политическая надстройка» – всё остальное общественное и государственное устройство, сознание и мораль людей.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2. На определённом этапе развития производительным силам становится «тесно» в рамках старых производственных отношений. Происходит социальный взрыв. На смену старым, отжившим приходят новые, более прогрессивные производственные отношения и общество 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lastRenderedPageBreak/>
        <w:t>переходит на новую ступень развития, называемую общественно-экономической формацией (ОЭФ).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3. Каждой ОЭФ (типу производственных отношений) соответствует свой тип общественного и государственного устройства, свои политическое сознание и моральные ценности (надстройка).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Человеческая история по мере развития производственных отношений проходит пять таких ступеней, пять ОЭФ.</w:t>
      </w:r>
      <w:r w:rsidRPr="004B1CFA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Первобытно-общинная,</w:t>
      </w:r>
      <w:r w:rsidRPr="004B1CFA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 её основе неразвитая форма общественной собственности, соответствующее ей общественное самоуправление и общинная мораль при отсутствии государства.</w:t>
      </w:r>
      <w:r w:rsidRPr="004B1CFA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Рабовладельческая, феодальная и капиталистическая ОЭФ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 В основе всех трёх – частная собственность и соответствующие ей типы государства, обслуживающего интересы экономически господствующих классов, соответственно – рабовладельцев, феодалов и капиталистов. На каждом историческом этапе частная собственность, являясь мощным стимулом развития материального производства, несёт в себе экономическое, социальное и политическое неравенство, несправедливость, вражду, войны, кризисы, двойную мораль и другие проблемы для общества и личности. Будущая</w:t>
      </w:r>
      <w:r w:rsidRPr="004B1CFA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коммунистическая ОЭФ</w:t>
      </w:r>
      <w:r w:rsidRPr="004B1CFA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будет основываться на развитой (в отличие от первобытной) общественной собственности на средства производства. На её основе сформируется подлинное, а не мнимое социальное равенство людей, сотрудничество и взаимопомощь, а не вражда и зависть, социальная справедливость и подлинная общечеловеческая мораль (в отличие от двух моралей: одной для бедных и другой для богатых). Не будет классов, государств, политических партий, социальных различий между умственным и физическим трудом, мужчиной и женщиной, городом и деревней. Коммунистическая ОЭФ в своём развитии пройдёт две фазы роста:</w:t>
      </w:r>
      <w:r w:rsidRPr="004B1CFA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социализм и коммунизм,</w:t>
      </w:r>
      <w:r w:rsidRPr="004B1CFA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различающиеся степенью зрелости производительных сил, обобществления собственности, уровнем социального единства, сознания и культуры общества и личности.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Политические идеи коммунистической идеологии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Вторая группа</w:t>
      </w:r>
      <w:r w:rsidRPr="004B1CF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коммунистических идей раскрывает роль сознательной деятельности людей, то есть собственно политики в процессе перехода общества от капитализма к социализму, а затем – и к коммунизму. Среди них: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1. Идея классовой борьбы и революции как единственно возможного способа перехода от капитализма к социализму.</w:t>
      </w:r>
      <w:r w:rsidRPr="004B1CF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Переход от капиталистического к социалистическому обществу возможен только через социалистическую революцию. Добровольно собственность и власть никто и никогда не отдаст. Вообще же революция в марксизме – это «локомотив истории», «повивальная бабка всякого старого общества, когда оно беременно новым». Однако революции не происходят по заказу или чьему бы то ни было желанию. В недрах старого строя для них должны созреть экономические и политические предпосылки. А для социалистической революции, как наиболее радикальной во всей человеческой истории, еще и благоприятные международные условия: такая революция может быть успешной только при условии, если она произойдёт одновременно во всех или хотя в большинстве наиболее развитых стран мира. Социалистическая революция в одной стране неизбежно будет подавлена объединившейся буржуазией других государств.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2.</w:t>
      </w:r>
      <w:r w:rsidRPr="004B1CFA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Отсюда еще одна идея</w:t>
      </w:r>
      <w:r w:rsidRPr="004B1CF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– обязательность всемирной социалистической революции.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lastRenderedPageBreak/>
        <w:t>3. Идея пролетариата как «могильщика буржуазии», строителя социализма и его политической партии.</w:t>
      </w:r>
      <w:r w:rsidRPr="004B1CF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Осуществить социалистическую революцию может только пролетариат, руководимый своей политической партией. Это единственный класс, которому, в отличие от других классов, «нечего терять, кроме своих цепей; приобретет же он весь мир», так как положение пролетариата во всех странах одинаковое – он лишён собственности.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4. Идея диктатуры пролетариата.</w:t>
      </w:r>
      <w:r w:rsidRPr="004B1CF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Новое, социалистическое государство вначале будет государством диктатуры пролетариата, которое</w:t>
      </w:r>
      <w:r w:rsidRPr="004B1CF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постепенно перерастёт в общенародное, а при полном коммунизме – отомрёт. Отмирание государства будет происходить по мере уничтожения остатков буржуазии, обобществления собственности и преодоления различий между рабочим классом и трудовым крестьянством, городом и деревней, умственным и физическим трудом, по мере формирования «нового человека», для которого нормы морали будут иметь силу закона.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Почему диктатуры пролетариата? Потому что в любом классовом обществе, с точки зрения марксизма, государство является государством диктатуры экономически господствующего класса: в рабовладельческом – рабовладельцев, в феодальном – феодалов, в буржуазном – буржуазии, а в социалистическом – пролетариата.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Логически стройные и привлекательные для людей труда идеи. Не случайно в 20 в. ими «заболела» добрая половина, если не большая часть человечества. Но что произошло на практике?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Ни Маркс, ни Энгельс не оставили после себя описания ни общественной собственности, ни пролетарского государства: как оно должно быть устроено, как «работать», как распределять власть по вертикали и по горизонтали. Да они и не могли этого сделать – как и Ленин, они были чистыми теоретиками. А пролетарии, на которых делалась ставка, вообще не представляли себе ни теории, ни практики государственного строительства, не имели опыта управления экономикой. Иными словами, ни теоретической, ни организационно-профессиональной базы для решения этой грандиозной, но, как считают критики марксизма, утопической задачи, не существовало.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Тем не менее, В. Ленин, большевики, победив в революции 1917 года, обобществили, как смогли, средства производства, силой отобрав их у буржуазии и помещиков. Заводы, фабрики, земля, банковская система стали государственной (а не общественной!) собственностью. Под руководством коммунистической партии, сросшейся с государственным аппаратом, начали строить и построили на «пустом месте» методом проб, ошибок и репрессий невиданное в истории государство. В результате было создано могучее, но авторитарное государство, которое по критериям свободы, прав человека, демократии и благосостояния людей отставало от западных стандартов, и с течением времени всё более проигрывало в соревновании с капитализмом. Благая идея, оформленная в строгую теорию, обратилась в гоббсовского Левиафана, в государство – чудовище.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Конечно, были и позитивные моменты, особенно на фоне того, что Россия пережила в 90-е годы. Это и дружба народов многонационального государства, и индустриализация страны, и грандиозная победа над фашизмом, и мировое лидерство в космосе, и патриотизм, и противостояние мировому капитализму более 70 лет. Но по большому счёту, если бы всё было хорошо, не было бы ни 1991 года, ни последующих лет, в ходе которых модель 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lastRenderedPageBreak/>
        <w:t>социализма, реализованная в СССР на основе коммунистической марксистско-ленинской идеологии, равно как и в большинстве других стран мира, рухнула.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О причинах краха «реального социализма» люди будут спорить ещё долго. Но какую роль сыграла в крушении социализма коммунистическая идеология? С</w:t>
      </w: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уществует три точки зрения (для размышления):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1. Коммунистическая идеология ложная и потому нежизнеспособна, ущербна в самой своей основе. Возражая сторонникам этой точки зрения, современные защитники марксизма указывают на положительный исторический опыт социал-демократической идеологии, родственной по ряду своих оснований с коммунистической.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2. Для практической реализации коммунистических идей не созрели необходимые экономические, политические и международные условия и предпосылки. Капитализм, как сказали бы основоположники марксизма, ещё не полностью исчерпал своих возможностей развития.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3. Коммунистическая идеология трактовалась и применялась коммунистами догматично, прямолинейно, не гибко.</w:t>
      </w:r>
      <w:r w:rsidRPr="004B1CF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 так, как это делают либералы и консерваторы, реализуя свои идеи в практической политике. Продвигаясь к теоретически сформулированной цели, они постоянно совершенствуют, корректируют и модифицируют содержание своих социально-политических доктрин, приспосабливая их к конкретно-историческим условиям и обстоятельствам.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uk-UA"/>
        </w:rPr>
        <w:t>В каком состоянии находится коммунистическая идеология сегодня?</w:t>
      </w:r>
      <w:r w:rsidRPr="004B1CFA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Она пребывает в глубоком кризисе, пытается извлечь уроки из исторического опыта, отказалась от ряда не подтвердивших свою жизненность принципов. Но осталась достаточно влиятельной и продолжает быть востребованной в обществе, в том числе в России. Об этом свидетельствуют результаты выборов разных уровней, в которых КПРФ – одна из самых многочисленных массовая партия России прочно держит второе место, получая до 20 и более процентов голосов избирателей на выборах в Государственную Думу, а также в представительные органы власти регионов и муниципалитетов. Существуют в современной России и более мелкие партии и ассоциации, в той или форме придерживающиеся коммунистических принципов и идей в своей общественно-политической деятельности.</w:t>
      </w:r>
    </w:p>
    <w:p w:rsidR="00A84BF8" w:rsidRPr="00A84BF8" w:rsidRDefault="00A84BF8" w:rsidP="004B1CFA">
      <w:pPr>
        <w:spacing w:before="100" w:beforeAutospacing="1" w:after="100" w:afterAutospacing="1" w:line="240" w:lineRule="auto"/>
        <w:ind w:left="-990" w:right="-53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Не отказались от коммунистической идеологии и политической практики и отдельные страны бывшего социалистического содружества. Весьма показательной в этом отношении является уже упоминавшаяся в начале данной лекции Китайская Народная Республика.</w:t>
      </w:r>
      <w:r w:rsidRPr="004B1CFA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 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uk-UA"/>
        </w:rPr>
        <w:t>Китайские коммунисты сумели соединить коммунистическую идеологию и однопартийную политическую систему с лучшими достижениями либеральной рыночной экономики</w:t>
      </w: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 И пока идейные противники коммунизма предрекают недолговечность столь «противоестественного союза», Китай буквально на глазах превращается из третьестепенной страны в могучую мировую державу с завидными для современных либеральных демократий темпами роста производства и благосостояния населения.</w:t>
      </w:r>
    </w:p>
    <w:p w:rsidR="00E0722B" w:rsidRPr="004B1CFA" w:rsidRDefault="00A84BF8" w:rsidP="004B1CFA">
      <w:pPr>
        <w:ind w:left="-990" w:right="-531"/>
        <w:rPr>
          <w:rFonts w:ascii="Times New Roman" w:hAnsi="Times New Roman" w:cs="Times New Roman"/>
          <w:sz w:val="28"/>
          <w:szCs w:val="28"/>
        </w:rPr>
      </w:pPr>
      <w:r w:rsidRPr="00A84BF8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Таким образом, огульно и полностью списывать, отправлять в отставку коммунистическую идеологию как таковую, видимо, не стоит. Тем более, что близкой, родственной ей по духу (а не по сути) является процветающая сегодня во многих, в том числе развитых странах мира – социал-демократическая идеология.</w:t>
      </w:r>
      <w:bookmarkEnd w:id="0"/>
      <w:bookmarkEnd w:id="1"/>
    </w:p>
    <w:sectPr w:rsidR="00E0722B" w:rsidRPr="004B1CFA" w:rsidSect="004B1CFA">
      <w:pgSz w:w="11906" w:h="16838"/>
      <w:pgMar w:top="270" w:right="850" w:bottom="4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F8"/>
    <w:rsid w:val="00023242"/>
    <w:rsid w:val="003211C2"/>
    <w:rsid w:val="004B1CFA"/>
    <w:rsid w:val="00A8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ADADB-D86A-41B4-A999-360108BE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4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A84BF8"/>
  </w:style>
  <w:style w:type="character" w:styleId="a4">
    <w:name w:val="Strong"/>
    <w:basedOn w:val="a0"/>
    <w:uiPriority w:val="22"/>
    <w:qFormat/>
    <w:rsid w:val="00A84B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5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2138</Words>
  <Characters>13775</Characters>
  <Application>Microsoft Office Word</Application>
  <DocSecurity>0</DocSecurity>
  <Lines>313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2</cp:revision>
  <dcterms:created xsi:type="dcterms:W3CDTF">2017-03-20T00:01:00Z</dcterms:created>
  <dcterms:modified xsi:type="dcterms:W3CDTF">2017-03-20T00:01:00Z</dcterms:modified>
</cp:coreProperties>
</file>