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 xml:space="preserve">Земельна рента як економічна </w:t>
      </w:r>
      <w:r w:rsidR="006F4749">
        <w:rPr>
          <w:rFonts w:ascii="Times New Roman" w:hAnsi="Times New Roman" w:cs="Times New Roman"/>
          <w:noProof/>
          <w:sz w:val="20"/>
          <w:szCs w:val="20"/>
        </w:rPr>
        <w:t>категорія виражає відносини при</w:t>
      </w:r>
      <w:r w:rsidRPr="006F4749">
        <w:rPr>
          <w:rFonts w:ascii="Times New Roman" w:hAnsi="Times New Roman" w:cs="Times New Roman"/>
          <w:noProof/>
          <w:sz w:val="20"/>
          <w:szCs w:val="20"/>
        </w:rPr>
        <w:t>власнення додаткового продукт</w:t>
      </w:r>
      <w:r w:rsidR="001F67EC">
        <w:rPr>
          <w:rFonts w:ascii="Times New Roman" w:hAnsi="Times New Roman" w:cs="Times New Roman"/>
          <w:noProof/>
          <w:sz w:val="20"/>
          <w:szCs w:val="20"/>
        </w:rPr>
        <w:t>у власником землі у формі оренд</w:t>
      </w:r>
      <w:r w:rsidRPr="006F4749">
        <w:rPr>
          <w:rFonts w:ascii="Times New Roman" w:hAnsi="Times New Roman" w:cs="Times New Roman"/>
          <w:noProof/>
          <w:sz w:val="20"/>
          <w:szCs w:val="20"/>
        </w:rPr>
        <w:t>ної плати за право користування землею. Проте рента не тотожна орендній платі. Крім ренти як плати за користування землею орендна плата містить відсоток на вкладений у землю капітал, а також амортизацію цього капіталу. При високих орендних ставках влас-ник землі може привласнювати частину середнього прибутку сільсь-когосподарського підприємця.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>Незалежно від форми власн</w:t>
      </w:r>
      <w:r w:rsidR="00432487">
        <w:rPr>
          <w:rFonts w:ascii="Times New Roman" w:hAnsi="Times New Roman" w:cs="Times New Roman"/>
          <w:noProof/>
          <w:sz w:val="20"/>
          <w:szCs w:val="20"/>
        </w:rPr>
        <w:t>ості на землю утворюється дифе</w:t>
      </w:r>
      <w:r w:rsidRPr="006F4749">
        <w:rPr>
          <w:rFonts w:ascii="Times New Roman" w:hAnsi="Times New Roman" w:cs="Times New Roman"/>
          <w:noProof/>
          <w:sz w:val="20"/>
          <w:szCs w:val="20"/>
        </w:rPr>
        <w:t>ренційна рента. Причиною її є монополія на землю як на об'єкт господарювання. Виникнення цієї</w:t>
      </w:r>
      <w:r w:rsidR="00193BBC">
        <w:rPr>
          <w:rFonts w:ascii="Times New Roman" w:hAnsi="Times New Roman" w:cs="Times New Roman"/>
          <w:noProof/>
          <w:sz w:val="20"/>
          <w:szCs w:val="20"/>
        </w:rPr>
        <w:t xml:space="preserve"> монополії означає існування ві</w:t>
      </w:r>
      <w:r w:rsidRPr="006F4749">
        <w:rPr>
          <w:rFonts w:ascii="Times New Roman" w:hAnsi="Times New Roman" w:cs="Times New Roman"/>
          <w:noProof/>
          <w:sz w:val="20"/>
          <w:szCs w:val="20"/>
        </w:rPr>
        <w:t>дособлених виробників у системі товарно-грошових відносин, а також своєрідний синтез існуючих природних і економічних умов для утворення диференційної ренти.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>Першою природною умовою існування диференційної ренти є відмінності у природній родючості землі, а також місцезнаходжен-ня земельних ділянок по відношенню до ринку (місць реалізації продукції). Розвиток науки і техніки, широке використання їх до-сягнень у сільському господарстві впливають на ці відмінності, проте повністю усунути їх неможливо.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>Господарства, розміщені на кращих землях, створюють додатковий чистий доход. Цього останнього позбавлені господарства, що знаходяться на гірших землях. Якби вони одержували його, то мо-нополія на землю як об'єкт господарювання зникла б.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>Другою природною умовою утворення диференційної ренти є обмеженість землі. Земля у просторі обмежена, ще обмеженіші кращі за родючістю землі. Продукція, що виробляється на кращих і середніх землях, не може задовольнити потреби суспільства, тому у господарський оборот залучаються також ділянки землі, віднос-но гірші за родючістю і місцезнаходженням.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>Господарства, які використовують кращі землі, мають більше продукції з одиниці земельної площі та одержують додатковий про-дукт, який є матеріальною основою диференційної ренти.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>Необхідною економічною умовою перетворення цього додатково-го продукту в диференційну ренту є наявність товарно-грошових відносин і особливості дії закону вартості у сільському господарстві. Ця особливість полягає в тому, що суспільна вартість сільськогос-подарських продуктів визначається середніми витратами суспільне необхідної праці у господарствах, що розташовані на гірших за родючістю і місцезнаходженням землях при середньому рівні орга-нізації виробництва. Господарства, які розташовані на кращих та середніх землях, мають нижчу індивідуальну вартість сільськогос-подарської продукції, проте реалізують її за цінами, які визнача-ються вартістю на гірших землях. Це дає можливість одержувати додатковий чистий доход, який утворюється понад середній чис-тий доход.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>Слід розрізняти дві форми диференційної ренти - першу і другу. Перша диференційна рента є додатковим чистим доходом, який одержують в результаті продуктивнішої праці на кращих за родю-чістю і місцезнаходженням землях.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>Друга диференційна рента виникає в результаті підвищення продуктивності землі на основі використання ефективніших засобів виробництва, тобто додаткових вкладень у землю. Цю ренту одержують не всі господарства, а лише ті, які займаються інтенсифікацією за сприятливіших умов виробництва (тобто використову-ють кращі землі). Господарства, які здійснюють додаткові вкладення на гірших землях, одержують не другу ренту, а раціоналізаторсь-кий доход.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 xml:space="preserve">Що є спільного для першої та другої диференційної ренти? </w:t>
      </w:r>
      <w:r w:rsidR="00882CE0" w:rsidRPr="008616F7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</w:t>
      </w:r>
      <w:r w:rsidRPr="006F4749">
        <w:rPr>
          <w:rFonts w:ascii="Times New Roman" w:hAnsi="Times New Roman" w:cs="Times New Roman"/>
          <w:noProof/>
          <w:sz w:val="20"/>
          <w:szCs w:val="20"/>
        </w:rPr>
        <w:t>По-перше, причина утворення - монополія на землю як на об'єкт господарювання.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>По-друге, основа виникнення - відмінності в родючості землі. Взаємозв'язок диференційної першої і другої рент полягає в тому, що вони засновані на використанні родючості земель. Тільки пер</w:t>
      </w:r>
      <w:bookmarkStart w:id="0" w:name="_GoBack"/>
      <w:bookmarkEnd w:id="0"/>
      <w:r w:rsidRPr="006F4749">
        <w:rPr>
          <w:rFonts w:ascii="Times New Roman" w:hAnsi="Times New Roman" w:cs="Times New Roman"/>
          <w:noProof/>
          <w:sz w:val="20"/>
          <w:szCs w:val="20"/>
        </w:rPr>
        <w:t>ша рента пов'язана з природною, а друга - з економічною родю-чістю грунтів. Друга диференційна рента характеризує інтенсив-ний розвиток сільського господарства.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lastRenderedPageBreak/>
        <w:t>У сучасних умовах підвищення попиту на сільськогосподарську сировину виникає необхідність освоєння нових земель з низькою родючістю. В той самий час обмеженість землі, а також прискорення науково-технічного прогресу в сільському господарстві зу-мовлюють деяке зниження ролі природної родючості.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>Широке використання сучасної техніки і технології стирає різ-ницю в ефективності рівновеликих витрат капіталу на різних за родючістю землях, що сприяє зменшенню другої диференційної ренти. Паралельно діють фактори, які сприяють збільшенню її, а саме різниця ступеня використання інтенсивних факторів в різних господарствах зберігається, а в деяких випадках і посилюється.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6F4749">
        <w:rPr>
          <w:rFonts w:ascii="Times New Roman" w:hAnsi="Times New Roman" w:cs="Times New Roman"/>
          <w:noProof/>
          <w:sz w:val="20"/>
          <w:szCs w:val="20"/>
        </w:rPr>
        <w:t>Таким чином, диференційна рента - це за своєю сутністю не що інше, як додатковий прибуток, який отримують у будь-якій сфері промислового виробництва на будь-який капітал, що функціонує в умовах вище середніх. У сільському, господарстві він є більш-менш постійним, оскільки грунтується на різній родючості різних катего-рій землі.</w:t>
      </w:r>
    </w:p>
    <w:p w:rsidR="005E0D56" w:rsidRPr="006F4749" w:rsidRDefault="005E0D56" w:rsidP="006F474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</w:p>
    <w:p w:rsidR="005E0D56" w:rsidRPr="005E0D56" w:rsidRDefault="005E0D56" w:rsidP="006F47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Монопольна земельна рента - особливий вид ренти. Її сплачує споживач рідких за якістю сільськогосподарських продуктів, що виробляються на землях з винятковими природними умовами, тому що ціна на ці продукти визначається високим попитом та обмеженою пропозицією (наприклад, рідкі сорти винограду, цитрусові, особливі сорти троянд і т.п.).</w:t>
      </w:r>
    </w:p>
    <w:p w:rsidR="005E0D56" w:rsidRPr="005E0D56" w:rsidRDefault="005E0D56" w:rsidP="006F47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Ніякого відношення до утворення монопольної земельної ренти не мають розходження в витратах праці на виробництво продукції, як для диференціальної ренти, чи приватна власність на землю, як для абсолютної ренти. Умови утворення монопольної земельної ренти:</w:t>
      </w:r>
    </w:p>
    <w:p w:rsidR="005E0D56" w:rsidRPr="005E0D56" w:rsidRDefault="005E0D56" w:rsidP="006F47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1)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обмеженість  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умов  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виробництва  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рідких  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сільськогосподарських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продуктів;</w:t>
      </w:r>
    </w:p>
    <w:p w:rsidR="005E0D56" w:rsidRPr="005E0D56" w:rsidRDefault="005E0D56" w:rsidP="006F47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2)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умови виробництва рідких сільськогосподарських продуктів не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відтворюються.</w:t>
      </w:r>
    </w:p>
    <w:p w:rsidR="005E0D56" w:rsidRPr="005E0D56" w:rsidRDefault="005E0D56" w:rsidP="006F47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Причина монопольної ренти - висока монопольна ціна, що встановлюється на рідкі сільськогосподарські продукти. У господарській </w:t>
      </w:r>
      <w:proofErr w:type="spellStart"/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діяльност</w:t>
      </w:r>
      <w:proofErr w:type="spellEnd"/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і 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будь-яка </w:t>
      </w:r>
      <w:proofErr w:type="spellStart"/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монопо</w:t>
      </w:r>
      <w:proofErr w:type="spellEnd"/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лія 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шукає </w:t>
      </w:r>
      <w:proofErr w:type="spellStart"/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собі 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proofErr w:type="spellEnd"/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вихід,</w:t>
      </w:r>
      <w:proofErr w:type="spellStart"/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тоб</w:t>
      </w:r>
      <w:proofErr w:type="spellEnd"/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то 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шлях реалізації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економічної переваги. У даному випадку способом реалізації економічної переваги є установлення високої монопольної ціни.</w:t>
      </w:r>
    </w:p>
    <w:p w:rsidR="005E0D56" w:rsidRPr="005E0D56" w:rsidRDefault="005E0D56" w:rsidP="006F47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Механізм утворення МЗР</w:t>
      </w:r>
    </w:p>
    <w:p w:rsidR="005E0D56" w:rsidRPr="005E0D56" w:rsidRDefault="005E0D56" w:rsidP="006F47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Монопольна земельна рента — це різниця між високою монопольною ціною, установлюваною на рідкі</w:t>
      </w:r>
      <w:r w:rsidRPr="006F474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</w:t>
      </w:r>
      <w:r w:rsidRPr="005E0D5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сільськогосподарські продукти, витратами їхнього виробництва і середнім прибутком.</w:t>
      </w:r>
    </w:p>
    <w:sectPr w:rsidR="005E0D56" w:rsidRPr="005E0D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8F"/>
    <w:rsid w:val="00193BBC"/>
    <w:rsid w:val="001F67EC"/>
    <w:rsid w:val="00432487"/>
    <w:rsid w:val="005E0D56"/>
    <w:rsid w:val="0068398A"/>
    <w:rsid w:val="006F44F4"/>
    <w:rsid w:val="006F4749"/>
    <w:rsid w:val="008616F7"/>
    <w:rsid w:val="00882CE0"/>
    <w:rsid w:val="00A52144"/>
    <w:rsid w:val="00B576A5"/>
    <w:rsid w:val="00B8048F"/>
    <w:rsid w:val="00C61546"/>
    <w:rsid w:val="00DA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576A5"/>
  </w:style>
  <w:style w:type="character" w:customStyle="1" w:styleId="apple-converted-space">
    <w:name w:val="apple-converted-space"/>
    <w:basedOn w:val="a0"/>
    <w:rsid w:val="005E0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576A5"/>
  </w:style>
  <w:style w:type="character" w:customStyle="1" w:styleId="apple-converted-space">
    <w:name w:val="apple-converted-space"/>
    <w:basedOn w:val="a0"/>
    <w:rsid w:val="005E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3890</Words>
  <Characters>2218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11</cp:revision>
  <dcterms:created xsi:type="dcterms:W3CDTF">2011-04-27T04:21:00Z</dcterms:created>
  <dcterms:modified xsi:type="dcterms:W3CDTF">2011-04-27T04:45:00Z</dcterms:modified>
</cp:coreProperties>
</file>