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5BB" w:rsidRPr="00F65C26" w:rsidRDefault="00E155BB" w:rsidP="00F65C26">
      <w:pPr>
        <w:pStyle w:val="110"/>
        <w:numPr>
          <w:ilvl w:val="0"/>
          <w:numId w:val="2"/>
        </w:numPr>
        <w:shd w:val="clear" w:color="auto" w:fill="auto"/>
        <w:tabs>
          <w:tab w:val="left" w:pos="426"/>
        </w:tabs>
        <w:spacing w:line="240" w:lineRule="auto"/>
        <w:ind w:left="0" w:right="240" w:firstLine="0"/>
        <w:jc w:val="both"/>
        <w:rPr>
          <w:sz w:val="28"/>
          <w:szCs w:val="24"/>
        </w:rPr>
      </w:pPr>
      <w:r w:rsidRPr="00F65C26">
        <w:rPr>
          <w:color w:val="000000"/>
          <w:sz w:val="28"/>
          <w:szCs w:val="24"/>
        </w:rPr>
        <w:t>Пояснить від якого показника залежить розподіл шкідливих речовин за класам небезпеки</w:t>
      </w:r>
      <w:r w:rsidR="00AF7FA9">
        <w:rPr>
          <w:color w:val="000000"/>
          <w:sz w:val="28"/>
          <w:szCs w:val="24"/>
        </w:rPr>
        <w:t>.</w:t>
      </w:r>
    </w:p>
    <w:p w:rsidR="00A14359" w:rsidRPr="00AF7FA9" w:rsidRDefault="00A14359" w:rsidP="00A14359">
      <w:pPr>
        <w:pStyle w:val="110"/>
        <w:shd w:val="clear" w:color="auto" w:fill="auto"/>
        <w:spacing w:line="240" w:lineRule="auto"/>
        <w:ind w:right="240" w:firstLine="0"/>
        <w:jc w:val="both"/>
        <w:rPr>
          <w:color w:val="000000"/>
          <w:sz w:val="24"/>
          <w:szCs w:val="24"/>
          <w:lang w:val="ru-RU"/>
        </w:rPr>
      </w:pPr>
    </w:p>
    <w:p w:rsidR="00A14359" w:rsidRPr="00AF7FA9" w:rsidRDefault="00A14359" w:rsidP="00AF7FA9">
      <w:pPr>
        <w:autoSpaceDE w:val="0"/>
        <w:autoSpaceDN w:val="0"/>
        <w:adjustRightInd w:val="0"/>
        <w:rPr>
          <w:szCs w:val="24"/>
        </w:rPr>
      </w:pPr>
      <w:r w:rsidRPr="00AF7FA9">
        <w:rPr>
          <w:i/>
          <w:iCs/>
          <w:szCs w:val="24"/>
        </w:rPr>
        <w:t xml:space="preserve">Шкідливими називаються </w:t>
      </w:r>
      <w:r w:rsidRPr="00AF7FA9">
        <w:rPr>
          <w:szCs w:val="24"/>
        </w:rPr>
        <w:t>речовин</w:t>
      </w:r>
      <w:r w:rsidR="00AF7FA9" w:rsidRPr="00AF7FA9">
        <w:rPr>
          <w:szCs w:val="24"/>
        </w:rPr>
        <w:t xml:space="preserve">и, що при контакті з організмом </w:t>
      </w:r>
      <w:r w:rsidRPr="00AF7FA9">
        <w:rPr>
          <w:szCs w:val="24"/>
        </w:rPr>
        <w:t>можуть викликати захворюванн</w:t>
      </w:r>
      <w:r w:rsidR="00AF7FA9" w:rsidRPr="00AF7FA9">
        <w:rPr>
          <w:szCs w:val="24"/>
        </w:rPr>
        <w:t xml:space="preserve">я чи відхилення від нормального </w:t>
      </w:r>
      <w:r w:rsidRPr="00AF7FA9">
        <w:rPr>
          <w:szCs w:val="24"/>
        </w:rPr>
        <w:t>стану здоров’я, що виявляються сучасними методам</w:t>
      </w:r>
      <w:r w:rsidR="00AF7FA9" w:rsidRPr="00AF7FA9">
        <w:rPr>
          <w:szCs w:val="24"/>
        </w:rPr>
        <w:t xml:space="preserve">и як у процесі </w:t>
      </w:r>
      <w:r w:rsidRPr="00AF7FA9">
        <w:rPr>
          <w:szCs w:val="24"/>
        </w:rPr>
        <w:t>контакту з ними, так і у віддалений тер</w:t>
      </w:r>
      <w:r w:rsidR="00AF7FA9">
        <w:rPr>
          <w:szCs w:val="24"/>
        </w:rPr>
        <w:t xml:space="preserve">мін, в тому числі і в наступних </w:t>
      </w:r>
      <w:r w:rsidRPr="00AF7FA9">
        <w:rPr>
          <w:szCs w:val="24"/>
        </w:rPr>
        <w:t>поколіннях.</w:t>
      </w:r>
    </w:p>
    <w:p w:rsidR="0086337E" w:rsidRDefault="00A14359" w:rsidP="00A14359">
      <w:pPr>
        <w:autoSpaceDE w:val="0"/>
        <w:autoSpaceDN w:val="0"/>
        <w:adjustRightInd w:val="0"/>
        <w:rPr>
          <w:szCs w:val="24"/>
        </w:rPr>
      </w:pPr>
      <w:r w:rsidRPr="00AF7FA9">
        <w:rPr>
          <w:b/>
          <w:bCs/>
          <w:szCs w:val="24"/>
        </w:rPr>
        <w:t xml:space="preserve">Гігієнічне нормування </w:t>
      </w:r>
      <w:r w:rsidRPr="00AF7FA9">
        <w:rPr>
          <w:szCs w:val="24"/>
        </w:rPr>
        <w:t xml:space="preserve">шкідливих речовин проводять по </w:t>
      </w:r>
      <w:r w:rsidR="00AF7FA9" w:rsidRPr="00AF7FA9">
        <w:rPr>
          <w:i/>
          <w:iCs/>
          <w:szCs w:val="24"/>
        </w:rPr>
        <w:t xml:space="preserve">гранично </w:t>
      </w:r>
      <w:r w:rsidRPr="00AF7FA9">
        <w:rPr>
          <w:i/>
          <w:iCs/>
          <w:szCs w:val="24"/>
        </w:rPr>
        <w:t xml:space="preserve">допустимих концентраціях (ГДК, мг/м3) </w:t>
      </w:r>
      <w:r w:rsidR="00AF7FA9" w:rsidRPr="00AF7FA9">
        <w:rPr>
          <w:szCs w:val="24"/>
        </w:rPr>
        <w:t xml:space="preserve">у відповідності з нормативними </w:t>
      </w:r>
      <w:r w:rsidRPr="00AF7FA9">
        <w:rPr>
          <w:szCs w:val="24"/>
        </w:rPr>
        <w:t>документами: для робочих місць визн</w:t>
      </w:r>
      <w:r w:rsidR="00AF7FA9">
        <w:rPr>
          <w:szCs w:val="24"/>
        </w:rPr>
        <w:t>ачається гранично допустима кон</w:t>
      </w:r>
      <w:r w:rsidRPr="00AF7FA9">
        <w:rPr>
          <w:szCs w:val="24"/>
        </w:rPr>
        <w:t xml:space="preserve">центрація в робочій зоні – ГДКрз (ГОСТ </w:t>
      </w:r>
      <w:r w:rsidR="00AF7FA9">
        <w:rPr>
          <w:szCs w:val="24"/>
        </w:rPr>
        <w:t>12.1.005188, СН 245171); в атмо</w:t>
      </w:r>
      <w:r w:rsidRPr="00AF7FA9">
        <w:rPr>
          <w:szCs w:val="24"/>
        </w:rPr>
        <w:t>сфері повітря населеного пункту – максимально разові ГДКмр (найбільш</w:t>
      </w:r>
      <w:r w:rsidR="00AF7FA9">
        <w:rPr>
          <w:i/>
          <w:iCs/>
          <w:szCs w:val="24"/>
        </w:rPr>
        <w:t xml:space="preserve"> </w:t>
      </w:r>
      <w:r w:rsidRPr="00AF7FA9">
        <w:rPr>
          <w:szCs w:val="24"/>
        </w:rPr>
        <w:t>висока, зареєстрована за 30 хв спостереження), середньодобові – ГДКсд</w:t>
      </w:r>
      <w:r w:rsidR="00AF7FA9">
        <w:rPr>
          <w:i/>
          <w:iCs/>
          <w:szCs w:val="24"/>
        </w:rPr>
        <w:t xml:space="preserve"> </w:t>
      </w:r>
      <w:r w:rsidRPr="00AF7FA9">
        <w:rPr>
          <w:szCs w:val="24"/>
        </w:rPr>
        <w:t>(середня за 24 год при б</w:t>
      </w:r>
      <w:r w:rsidR="002B7973">
        <w:rPr>
          <w:szCs w:val="24"/>
        </w:rPr>
        <w:t>езупинному вимірі) і орієнтовно-</w:t>
      </w:r>
      <w:r w:rsidRPr="00AF7FA9">
        <w:rPr>
          <w:szCs w:val="24"/>
        </w:rPr>
        <w:t>безпечні рівні</w:t>
      </w:r>
      <w:r w:rsidR="00AF7FA9">
        <w:rPr>
          <w:i/>
          <w:iCs/>
          <w:szCs w:val="24"/>
        </w:rPr>
        <w:t xml:space="preserve"> </w:t>
      </w:r>
      <w:r w:rsidRPr="00AF7FA9">
        <w:rPr>
          <w:szCs w:val="24"/>
        </w:rPr>
        <w:t>впливу – ОБРВ (список ГДК забрудн</w:t>
      </w:r>
      <w:r w:rsidR="00AF7FA9">
        <w:rPr>
          <w:szCs w:val="24"/>
        </w:rPr>
        <w:t>юючих речовин № 3086184 з допов</w:t>
      </w:r>
      <w:r w:rsidRPr="00AF7FA9">
        <w:rPr>
          <w:szCs w:val="24"/>
        </w:rPr>
        <w:t xml:space="preserve">неннями, ДСП 201197). </w:t>
      </w:r>
    </w:p>
    <w:p w:rsidR="00A14359" w:rsidRPr="0086337E" w:rsidRDefault="00A14359" w:rsidP="00A14359">
      <w:pPr>
        <w:autoSpaceDE w:val="0"/>
        <w:autoSpaceDN w:val="0"/>
        <w:adjustRightInd w:val="0"/>
        <w:rPr>
          <w:i/>
          <w:iCs/>
          <w:szCs w:val="24"/>
        </w:rPr>
      </w:pPr>
      <w:r w:rsidRPr="00AF7FA9">
        <w:rPr>
          <w:szCs w:val="24"/>
        </w:rPr>
        <w:t>Гігієнічне нормування вимагає, щоб фактична</w:t>
      </w:r>
      <w:r w:rsidR="0086337E">
        <w:rPr>
          <w:i/>
          <w:iCs/>
          <w:szCs w:val="24"/>
        </w:rPr>
        <w:t xml:space="preserve"> </w:t>
      </w:r>
      <w:r w:rsidRPr="00AF7FA9">
        <w:rPr>
          <w:szCs w:val="24"/>
        </w:rPr>
        <w:t xml:space="preserve">концентрація забруднюючої речовини не перевищувала ГДК (Сфакт </w:t>
      </w:r>
      <w:r w:rsidR="0086337E">
        <w:rPr>
          <w:szCs w:val="24"/>
        </w:rPr>
        <w:t>≤</w:t>
      </w:r>
      <w:r w:rsidRPr="00AF7FA9">
        <w:rPr>
          <w:szCs w:val="24"/>
        </w:rPr>
        <w:t>1).</w:t>
      </w:r>
    </w:p>
    <w:p w:rsidR="00A14359" w:rsidRDefault="00A14359" w:rsidP="00A14359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ГДКрз – це максимальна конц</w:t>
      </w:r>
      <w:r w:rsidR="00C01AE9">
        <w:rPr>
          <w:szCs w:val="24"/>
        </w:rPr>
        <w:t xml:space="preserve">ентрація, що при щоденній (крім </w:t>
      </w:r>
      <w:r w:rsidRPr="00AF7FA9">
        <w:rPr>
          <w:szCs w:val="24"/>
        </w:rPr>
        <w:t>вихідних днів) роботі у продовження</w:t>
      </w:r>
      <w:r w:rsidR="00C01AE9">
        <w:rPr>
          <w:szCs w:val="24"/>
        </w:rPr>
        <w:t xml:space="preserve"> 8 год чи при іншій тривалості, </w:t>
      </w:r>
      <w:r w:rsidRPr="00AF7FA9">
        <w:rPr>
          <w:szCs w:val="24"/>
        </w:rPr>
        <w:t>але не більш 41 год у тиждень, прот</w:t>
      </w:r>
      <w:r w:rsidR="00C01AE9">
        <w:rPr>
          <w:szCs w:val="24"/>
        </w:rPr>
        <w:t xml:space="preserve">ягом усього стажу (25 років) не </w:t>
      </w:r>
      <w:r w:rsidRPr="00AF7FA9">
        <w:rPr>
          <w:szCs w:val="24"/>
        </w:rPr>
        <w:t>може викликати захворювань чи відхилень стану здоров</w:t>
      </w:r>
      <w:r w:rsidR="00C01AE9">
        <w:rPr>
          <w:szCs w:val="24"/>
        </w:rPr>
        <w:t>’я, що виявля</w:t>
      </w:r>
      <w:r w:rsidRPr="00AF7FA9">
        <w:rPr>
          <w:szCs w:val="24"/>
        </w:rPr>
        <w:t>ються сучасними методами досліджень</w:t>
      </w:r>
      <w:r w:rsidR="00C01AE9">
        <w:rPr>
          <w:szCs w:val="24"/>
        </w:rPr>
        <w:t xml:space="preserve"> у процесі роботи чи у віддале</w:t>
      </w:r>
      <w:r w:rsidRPr="00AF7FA9">
        <w:rPr>
          <w:szCs w:val="24"/>
        </w:rPr>
        <w:t>ний період життя сучасного і наступних поколінь.</w:t>
      </w:r>
    </w:p>
    <w:p w:rsidR="00C01AE9" w:rsidRPr="00AF7FA9" w:rsidRDefault="00C01AE9" w:rsidP="00A14359">
      <w:pPr>
        <w:autoSpaceDE w:val="0"/>
        <w:autoSpaceDN w:val="0"/>
        <w:adjustRightInd w:val="0"/>
        <w:rPr>
          <w:szCs w:val="24"/>
        </w:rPr>
      </w:pPr>
    </w:p>
    <w:p w:rsidR="00A14359" w:rsidRPr="00AF7FA9" w:rsidRDefault="00A14359" w:rsidP="00A14359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По ступеню впливу на організм ш</w:t>
      </w:r>
      <w:r w:rsidR="004B3453">
        <w:rPr>
          <w:szCs w:val="24"/>
        </w:rPr>
        <w:t>кідливі речовини підрозділяють</w:t>
      </w:r>
      <w:r w:rsidRPr="00AF7FA9">
        <w:rPr>
          <w:szCs w:val="24"/>
        </w:rPr>
        <w:t>ся на чотири класи небезпеки:</w:t>
      </w:r>
    </w:p>
    <w:p w:rsidR="00A14359" w:rsidRPr="00AF7FA9" w:rsidRDefault="00A14359" w:rsidP="00A14359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 xml:space="preserve">1. надзвичайно небезпечні, що мають ГДКрз менш 0,1 мг/м3 </w:t>
      </w:r>
      <w:r w:rsidR="00C01AE9">
        <w:rPr>
          <w:szCs w:val="24"/>
        </w:rPr>
        <w:t>у повіт</w:t>
      </w:r>
      <w:r w:rsidRPr="00AF7FA9">
        <w:rPr>
          <w:szCs w:val="24"/>
        </w:rPr>
        <w:t>рі (смертельна концентрація в повітрі менш 500мг/м3);</w:t>
      </w:r>
    </w:p>
    <w:p w:rsidR="00A14359" w:rsidRPr="00AF7FA9" w:rsidRDefault="00A14359" w:rsidP="00A14359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 xml:space="preserve">2. високо небезпечні – ГДКрз = 0,1 </w:t>
      </w:r>
      <w:r w:rsidRPr="00AF7FA9">
        <w:rPr>
          <w:szCs w:val="24"/>
        </w:rPr>
        <w:t></w:t>
      </w:r>
      <w:r w:rsidRPr="00AF7FA9">
        <w:rPr>
          <w:szCs w:val="24"/>
        </w:rPr>
        <w:t>1,0 мг/м3 (смертельна концент1</w:t>
      </w:r>
    </w:p>
    <w:p w:rsidR="00A14359" w:rsidRPr="00AF7FA9" w:rsidRDefault="00A14359" w:rsidP="00A14359">
      <w:pPr>
        <w:pStyle w:val="110"/>
        <w:shd w:val="clear" w:color="auto" w:fill="auto"/>
        <w:spacing w:line="240" w:lineRule="auto"/>
        <w:ind w:right="240" w:firstLine="0"/>
        <w:jc w:val="both"/>
        <w:rPr>
          <w:sz w:val="28"/>
          <w:szCs w:val="24"/>
          <w:lang w:val="en-US"/>
        </w:rPr>
      </w:pPr>
      <w:r w:rsidRPr="00AF7FA9">
        <w:rPr>
          <w:sz w:val="28"/>
          <w:szCs w:val="24"/>
        </w:rPr>
        <w:t>рація в повітрі 500–5000 мг/м3);</w:t>
      </w:r>
    </w:p>
    <w:p w:rsidR="00A14359" w:rsidRPr="00AF7FA9" w:rsidRDefault="00A14359" w:rsidP="00A14359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 xml:space="preserve">3. помірковано небезпечні – ГДКрз = 0,1 </w:t>
      </w:r>
      <w:r w:rsidRPr="00AF7FA9">
        <w:rPr>
          <w:szCs w:val="24"/>
        </w:rPr>
        <w:t></w:t>
      </w:r>
      <w:r w:rsidRPr="00AF7FA9">
        <w:rPr>
          <w:szCs w:val="24"/>
        </w:rPr>
        <w:t>10,0 мг/м3 (смертельна</w:t>
      </w:r>
    </w:p>
    <w:p w:rsidR="00A14359" w:rsidRPr="00AF7FA9" w:rsidRDefault="00A14359" w:rsidP="00A14359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 xml:space="preserve">концентрація в повітрі 5000 </w:t>
      </w:r>
      <w:r w:rsidRPr="00AF7FA9">
        <w:rPr>
          <w:szCs w:val="24"/>
        </w:rPr>
        <w:t></w:t>
      </w:r>
      <w:r w:rsidRPr="00AF7FA9">
        <w:rPr>
          <w:szCs w:val="24"/>
        </w:rPr>
        <w:t>50000 мг/м3);</w:t>
      </w:r>
    </w:p>
    <w:p w:rsidR="00A14359" w:rsidRPr="00AF7FA9" w:rsidRDefault="00A14359" w:rsidP="00A14359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4. мало небезпечні – ГДКрз &gt; 10,0 мг/м3 (смертельна концентрація</w:t>
      </w:r>
    </w:p>
    <w:p w:rsidR="00E66E50" w:rsidRPr="00AF7FA9" w:rsidRDefault="00A14359" w:rsidP="00A14359">
      <w:pPr>
        <w:pStyle w:val="110"/>
        <w:shd w:val="clear" w:color="auto" w:fill="auto"/>
        <w:spacing w:line="240" w:lineRule="auto"/>
        <w:ind w:right="240" w:firstLine="0"/>
        <w:jc w:val="both"/>
        <w:rPr>
          <w:sz w:val="28"/>
          <w:szCs w:val="24"/>
        </w:rPr>
      </w:pPr>
      <w:r w:rsidRPr="00AF7FA9">
        <w:rPr>
          <w:sz w:val="28"/>
          <w:szCs w:val="24"/>
        </w:rPr>
        <w:t>в повітрі &gt; 50000 мг/м3).</w:t>
      </w:r>
    </w:p>
    <w:p w:rsidR="00E66E50" w:rsidRPr="00AF7FA9" w:rsidRDefault="00E66E50">
      <w:pPr>
        <w:spacing w:after="200" w:line="276" w:lineRule="auto"/>
        <w:rPr>
          <w:rFonts w:eastAsia="Times New Roman"/>
          <w:szCs w:val="24"/>
        </w:rPr>
      </w:pPr>
      <w:r w:rsidRPr="00AF7FA9">
        <w:rPr>
          <w:szCs w:val="24"/>
        </w:rPr>
        <w:br w:type="page"/>
      </w:r>
    </w:p>
    <w:p w:rsidR="00A14359" w:rsidRPr="00A1087F" w:rsidRDefault="001A4943" w:rsidP="00A14359">
      <w:pPr>
        <w:pStyle w:val="110"/>
        <w:numPr>
          <w:ilvl w:val="0"/>
          <w:numId w:val="2"/>
        </w:numPr>
        <w:shd w:val="clear" w:color="auto" w:fill="auto"/>
        <w:spacing w:line="240" w:lineRule="auto"/>
        <w:ind w:left="0" w:right="240" w:firstLine="0"/>
        <w:jc w:val="both"/>
        <w:rPr>
          <w:color w:val="000000"/>
          <w:sz w:val="28"/>
          <w:szCs w:val="24"/>
          <w:lang w:val="ru-RU"/>
        </w:rPr>
      </w:pPr>
      <w:r w:rsidRPr="00AF7FA9">
        <w:rPr>
          <w:color w:val="000000"/>
          <w:sz w:val="28"/>
          <w:szCs w:val="24"/>
        </w:rPr>
        <w:lastRenderedPageBreak/>
        <w:t>Пояснить чому змінний електричний струм одночасно відносять до небезпечних і до шкідливих факторів та які параметри визначають рівень небезпеки.</w:t>
      </w:r>
    </w:p>
    <w:p w:rsidR="00A1087F" w:rsidRPr="00D31350" w:rsidRDefault="00A1087F" w:rsidP="00A1087F">
      <w:pPr>
        <w:pStyle w:val="110"/>
        <w:shd w:val="clear" w:color="auto" w:fill="auto"/>
        <w:spacing w:line="240" w:lineRule="auto"/>
        <w:ind w:right="240" w:firstLine="0"/>
        <w:jc w:val="both"/>
        <w:rPr>
          <w:color w:val="000000"/>
          <w:sz w:val="28"/>
          <w:szCs w:val="24"/>
          <w:lang w:val="ru-RU"/>
        </w:rPr>
      </w:pPr>
    </w:p>
    <w:p w:rsidR="00FB5F11" w:rsidRPr="0071057F" w:rsidRDefault="00FB5F11" w:rsidP="0071057F">
      <w:pPr>
        <w:autoSpaceDE w:val="0"/>
        <w:autoSpaceDN w:val="0"/>
        <w:adjustRightInd w:val="0"/>
        <w:rPr>
          <w:szCs w:val="24"/>
        </w:rPr>
      </w:pPr>
      <w:r w:rsidRPr="00AF7FA9">
        <w:rPr>
          <w:b/>
          <w:bCs/>
          <w:i/>
          <w:iCs/>
          <w:szCs w:val="24"/>
        </w:rPr>
        <w:t xml:space="preserve">Шкідливий виробничий фактор </w:t>
      </w:r>
      <w:r w:rsidR="00363328">
        <w:rPr>
          <w:szCs w:val="24"/>
        </w:rPr>
        <w:t>– небажане явище, яке супрово</w:t>
      </w:r>
      <w:r w:rsidRPr="00AF7FA9">
        <w:rPr>
          <w:szCs w:val="24"/>
        </w:rPr>
        <w:t xml:space="preserve">джує виробничий процес і вплив </w:t>
      </w:r>
      <w:r w:rsidR="00363328">
        <w:rPr>
          <w:szCs w:val="24"/>
        </w:rPr>
        <w:t xml:space="preserve">якого на працюючого може призвести до </w:t>
      </w:r>
      <w:r w:rsidRPr="00AF7FA9">
        <w:rPr>
          <w:szCs w:val="24"/>
        </w:rPr>
        <w:t>погіршення самопочуття, зн</w:t>
      </w:r>
      <w:r w:rsidR="00363328">
        <w:rPr>
          <w:szCs w:val="24"/>
        </w:rPr>
        <w:t>иження працездатності, захворю</w:t>
      </w:r>
      <w:r w:rsidR="001E484E">
        <w:rPr>
          <w:szCs w:val="24"/>
        </w:rPr>
        <w:t>вання, виробничо-</w:t>
      </w:r>
      <w:r w:rsidRPr="00AF7FA9">
        <w:rPr>
          <w:szCs w:val="24"/>
        </w:rPr>
        <w:t>зумовленого чи професійног</w:t>
      </w:r>
      <w:r w:rsidR="00363328">
        <w:rPr>
          <w:szCs w:val="24"/>
        </w:rPr>
        <w:t xml:space="preserve">о, і навіть смерті, як </w:t>
      </w:r>
      <w:r w:rsidRPr="00AF7FA9">
        <w:rPr>
          <w:szCs w:val="24"/>
        </w:rPr>
        <w:t>результату захворювання.</w:t>
      </w:r>
    </w:p>
    <w:p w:rsidR="00FB5F11" w:rsidRPr="005C08DD" w:rsidRDefault="00FB5F11" w:rsidP="005C08DD">
      <w:pPr>
        <w:autoSpaceDE w:val="0"/>
        <w:autoSpaceDN w:val="0"/>
        <w:adjustRightInd w:val="0"/>
        <w:rPr>
          <w:szCs w:val="24"/>
        </w:rPr>
      </w:pPr>
      <w:r w:rsidRPr="00AF7FA9">
        <w:rPr>
          <w:b/>
          <w:bCs/>
          <w:i/>
          <w:iCs/>
          <w:szCs w:val="24"/>
        </w:rPr>
        <w:t xml:space="preserve">Небезпечний виробничий фактор </w:t>
      </w:r>
      <w:r w:rsidR="005C08DD">
        <w:rPr>
          <w:szCs w:val="24"/>
        </w:rPr>
        <w:t>– небажане явище, яке супро</w:t>
      </w:r>
      <w:r w:rsidRPr="00AF7FA9">
        <w:rPr>
          <w:szCs w:val="24"/>
        </w:rPr>
        <w:t>воджує виробничий процес і дія яког</w:t>
      </w:r>
      <w:r w:rsidR="005C08DD">
        <w:rPr>
          <w:szCs w:val="24"/>
        </w:rPr>
        <w:t xml:space="preserve">о за певних умов може призвести </w:t>
      </w:r>
      <w:r w:rsidRPr="00AF7FA9">
        <w:rPr>
          <w:szCs w:val="24"/>
        </w:rPr>
        <w:t>до травми або іншого раптового погір</w:t>
      </w:r>
      <w:r w:rsidR="005C08DD">
        <w:rPr>
          <w:szCs w:val="24"/>
        </w:rPr>
        <w:t>шення здоров’я працівника (гос</w:t>
      </w:r>
      <w:r w:rsidRPr="00AF7FA9">
        <w:rPr>
          <w:szCs w:val="24"/>
        </w:rPr>
        <w:t>трого отруєння, гострого захворювання) і навіть до раптової смерті.</w:t>
      </w:r>
    </w:p>
    <w:p w:rsidR="000D6605" w:rsidRPr="00AF7FA9" w:rsidRDefault="000D6605" w:rsidP="000D6605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Поділення несприятливих чин</w:t>
      </w:r>
      <w:r w:rsidR="005C08DD">
        <w:rPr>
          <w:szCs w:val="24"/>
        </w:rPr>
        <w:t xml:space="preserve">ників виробничого середовища на </w:t>
      </w:r>
      <w:r w:rsidRPr="00AF7FA9">
        <w:rPr>
          <w:szCs w:val="24"/>
        </w:rPr>
        <w:t>шкідливі та небезпечні зумовлене різ</w:t>
      </w:r>
      <w:r w:rsidR="005C08DD">
        <w:rPr>
          <w:szCs w:val="24"/>
        </w:rPr>
        <w:t>ним характером їх дії на людсь</w:t>
      </w:r>
      <w:r w:rsidRPr="00AF7FA9">
        <w:rPr>
          <w:szCs w:val="24"/>
        </w:rPr>
        <w:t>кий організм, тим, що вони потребуют</w:t>
      </w:r>
      <w:r w:rsidR="005C08DD">
        <w:rPr>
          <w:szCs w:val="24"/>
        </w:rPr>
        <w:t xml:space="preserve">ь різних заходів та засобів для </w:t>
      </w:r>
      <w:r w:rsidRPr="00AF7FA9">
        <w:rPr>
          <w:szCs w:val="24"/>
        </w:rPr>
        <w:t>боротьби з ними та профілакти</w:t>
      </w:r>
      <w:r w:rsidR="005C08DD">
        <w:rPr>
          <w:szCs w:val="24"/>
        </w:rPr>
        <w:t xml:space="preserve">ки викликаних ними ушкоджень, а </w:t>
      </w:r>
      <w:r w:rsidRPr="00AF7FA9">
        <w:rPr>
          <w:szCs w:val="24"/>
        </w:rPr>
        <w:t>також рядом причин організаційн</w:t>
      </w:r>
      <w:r w:rsidR="005C08DD">
        <w:rPr>
          <w:szCs w:val="24"/>
        </w:rPr>
        <w:t xml:space="preserve">ого характеру. В той же час між </w:t>
      </w:r>
      <w:r w:rsidRPr="00AF7FA9">
        <w:rPr>
          <w:szCs w:val="24"/>
        </w:rPr>
        <w:t>шкідливими та небезпечними вир</w:t>
      </w:r>
      <w:r w:rsidR="005C08DD">
        <w:rPr>
          <w:szCs w:val="24"/>
        </w:rPr>
        <w:t xml:space="preserve">обничими факторами інколи важко </w:t>
      </w:r>
      <w:r w:rsidRPr="00AF7FA9">
        <w:rPr>
          <w:szCs w:val="24"/>
        </w:rPr>
        <w:t>провести чітку межу. Один і той же</w:t>
      </w:r>
      <w:r w:rsidR="005C08DD">
        <w:rPr>
          <w:szCs w:val="24"/>
        </w:rPr>
        <w:t xml:space="preserve"> чинник може викликати травму і </w:t>
      </w:r>
      <w:r w:rsidRPr="00AF7FA9">
        <w:rPr>
          <w:szCs w:val="24"/>
        </w:rPr>
        <w:t>захворювання (наприклад, високий р</w:t>
      </w:r>
      <w:r w:rsidR="005C08DD">
        <w:rPr>
          <w:szCs w:val="24"/>
        </w:rPr>
        <w:t xml:space="preserve">івень іонізуючого або теплового </w:t>
      </w:r>
      <w:r w:rsidRPr="00AF7FA9">
        <w:rPr>
          <w:szCs w:val="24"/>
        </w:rPr>
        <w:t>випромінювання може викликати оп</w:t>
      </w:r>
      <w:r w:rsidR="005C08DD">
        <w:rPr>
          <w:szCs w:val="24"/>
        </w:rPr>
        <w:t>ік або навіть призвести до мит</w:t>
      </w:r>
      <w:r w:rsidRPr="00AF7FA9">
        <w:rPr>
          <w:szCs w:val="24"/>
        </w:rPr>
        <w:t>тєвої смерті, а довготривала дія по</w:t>
      </w:r>
      <w:r w:rsidR="005C08DD">
        <w:rPr>
          <w:szCs w:val="24"/>
        </w:rPr>
        <w:t xml:space="preserve">рівняно невисокого рівня цих же </w:t>
      </w:r>
      <w:r w:rsidRPr="00AF7FA9">
        <w:rPr>
          <w:szCs w:val="24"/>
        </w:rPr>
        <w:t>факторів – до хвороби; пилинка, що потрапила в око, спричиняє</w:t>
      </w:r>
    </w:p>
    <w:p w:rsidR="000D6605" w:rsidRDefault="000D6605" w:rsidP="005C08DD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травму, а пил, що осідає в легенях, –</w:t>
      </w:r>
      <w:r w:rsidR="005C08DD">
        <w:rPr>
          <w:szCs w:val="24"/>
        </w:rPr>
        <w:t xml:space="preserve"> захворювання, що зветься пнев</w:t>
      </w:r>
      <w:r w:rsidRPr="00AF7FA9">
        <w:rPr>
          <w:szCs w:val="24"/>
        </w:rPr>
        <w:t>моконіоз). Через це всі несприятли</w:t>
      </w:r>
      <w:r w:rsidR="005C08DD">
        <w:rPr>
          <w:szCs w:val="24"/>
        </w:rPr>
        <w:t>ві виробничі чинники часто роз</w:t>
      </w:r>
      <w:r w:rsidRPr="00AF7FA9">
        <w:rPr>
          <w:szCs w:val="24"/>
        </w:rPr>
        <w:t>глядаються як єдине поняття – не</w:t>
      </w:r>
      <w:r w:rsidR="005C08DD">
        <w:rPr>
          <w:szCs w:val="24"/>
        </w:rPr>
        <w:t>безпечний та шкідливий виробни</w:t>
      </w:r>
      <w:r w:rsidRPr="00AF7FA9">
        <w:rPr>
          <w:szCs w:val="24"/>
        </w:rPr>
        <w:t>чий фактор (НШВФ).</w:t>
      </w:r>
    </w:p>
    <w:p w:rsidR="005C08DD" w:rsidRPr="005C08DD" w:rsidRDefault="005C08DD" w:rsidP="005C08DD">
      <w:pPr>
        <w:autoSpaceDE w:val="0"/>
        <w:autoSpaceDN w:val="0"/>
        <w:adjustRightInd w:val="0"/>
        <w:rPr>
          <w:szCs w:val="24"/>
        </w:rPr>
      </w:pPr>
    </w:p>
    <w:p w:rsidR="000C708D" w:rsidRPr="00AF7FA9" w:rsidRDefault="005C08DD" w:rsidP="000C708D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Перемінний </w:t>
      </w:r>
      <w:r w:rsidR="00696FFE" w:rsidRPr="00AF7FA9">
        <w:rPr>
          <w:szCs w:val="24"/>
        </w:rPr>
        <w:t xml:space="preserve">струм викликає більш тривалі інтенсивні подразнення </w:t>
      </w:r>
      <w:r>
        <w:rPr>
          <w:szCs w:val="24"/>
        </w:rPr>
        <w:t xml:space="preserve">(подразнення </w:t>
      </w:r>
      <w:r w:rsidR="000C708D" w:rsidRPr="00AF7FA9">
        <w:rPr>
          <w:szCs w:val="24"/>
        </w:rPr>
        <w:t xml:space="preserve">в тканинах організму при замиканні і розмиканні струму через </w:t>
      </w:r>
      <w:r>
        <w:rPr>
          <w:szCs w:val="24"/>
        </w:rPr>
        <w:t>люди</w:t>
      </w:r>
      <w:r w:rsidR="000C708D" w:rsidRPr="00AF7FA9">
        <w:rPr>
          <w:szCs w:val="24"/>
        </w:rPr>
        <w:t>ну. В проміжку часу між замиканням і розмиканням цієї мережі дія</w:t>
      </w:r>
    </w:p>
    <w:p w:rsidR="00696FFE" w:rsidRPr="00AF7FA9" w:rsidRDefault="000C708D" w:rsidP="00D31350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 xml:space="preserve">постійного струму зводиться, переважно, до теплової.) </w:t>
      </w:r>
      <w:r w:rsidR="005C08DD">
        <w:rPr>
          <w:szCs w:val="24"/>
        </w:rPr>
        <w:t xml:space="preserve">ніж постійний струм, за рахунок </w:t>
      </w:r>
      <w:r w:rsidR="00696FFE" w:rsidRPr="00AF7FA9">
        <w:rPr>
          <w:szCs w:val="24"/>
        </w:rPr>
        <w:t xml:space="preserve">пульсації напруги. З цієї точки зору </w:t>
      </w:r>
      <w:r w:rsidR="00D31350">
        <w:rPr>
          <w:szCs w:val="24"/>
        </w:rPr>
        <w:t>перемінний струм є більш небез</w:t>
      </w:r>
      <w:r w:rsidR="00696FFE" w:rsidRPr="00AF7FA9">
        <w:rPr>
          <w:szCs w:val="24"/>
        </w:rPr>
        <w:t>печним. В дійсності ця закономі</w:t>
      </w:r>
      <w:r w:rsidR="00D31350">
        <w:rPr>
          <w:szCs w:val="24"/>
        </w:rPr>
        <w:t xml:space="preserve">рність зберігається до величини </w:t>
      </w:r>
      <w:r w:rsidR="00696FFE" w:rsidRPr="00AF7FA9">
        <w:rPr>
          <w:szCs w:val="24"/>
        </w:rPr>
        <w:t>напруги 400–600 В, а при більші</w:t>
      </w:r>
      <w:r w:rsidR="00D31350">
        <w:rPr>
          <w:szCs w:val="24"/>
        </w:rPr>
        <w:t xml:space="preserve">й напрузі постійний струм більш </w:t>
      </w:r>
      <w:r w:rsidR="00696FFE" w:rsidRPr="00AF7FA9">
        <w:rPr>
          <w:szCs w:val="24"/>
        </w:rPr>
        <w:t>небезпечний для людини.</w:t>
      </w:r>
    </w:p>
    <w:p w:rsidR="00D31350" w:rsidRPr="00AF7FA9" w:rsidRDefault="000616E8" w:rsidP="000616E8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Чинники, що впливають на тяжкість ура</w:t>
      </w:r>
      <w:r w:rsidR="00D31350">
        <w:rPr>
          <w:szCs w:val="24"/>
        </w:rPr>
        <w:t>ження людини електрич</w:t>
      </w:r>
      <w:r w:rsidRPr="00AF7FA9">
        <w:rPr>
          <w:szCs w:val="24"/>
        </w:rPr>
        <w:t xml:space="preserve">ним струмом, діляться на три групи: </w:t>
      </w:r>
      <w:r w:rsidR="00D31350">
        <w:rPr>
          <w:szCs w:val="24"/>
        </w:rPr>
        <w:t>електричного характеру, неелек</w:t>
      </w:r>
      <w:r w:rsidRPr="00AF7FA9">
        <w:rPr>
          <w:szCs w:val="24"/>
        </w:rPr>
        <w:t>тричного характеру і чинники виробничого середовища.</w:t>
      </w:r>
    </w:p>
    <w:p w:rsidR="000616E8" w:rsidRPr="00AF7FA9" w:rsidRDefault="000616E8" w:rsidP="000616E8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Чинники, що визначають рівень небезпеки:</w:t>
      </w:r>
    </w:p>
    <w:p w:rsidR="000616E8" w:rsidRPr="00AF7FA9" w:rsidRDefault="000616E8" w:rsidP="000616E8">
      <w:pPr>
        <w:autoSpaceDE w:val="0"/>
        <w:autoSpaceDN w:val="0"/>
        <w:adjustRightInd w:val="0"/>
        <w:rPr>
          <w:szCs w:val="24"/>
        </w:rPr>
      </w:pPr>
      <w:r w:rsidRPr="00AF7FA9">
        <w:rPr>
          <w:b/>
          <w:bCs/>
          <w:i/>
          <w:iCs/>
          <w:szCs w:val="24"/>
        </w:rPr>
        <w:t xml:space="preserve">Основні чинники електричного характеру </w:t>
      </w:r>
      <w:r w:rsidRPr="00AF7FA9">
        <w:rPr>
          <w:szCs w:val="24"/>
        </w:rPr>
        <w:t>це величина струму</w:t>
      </w:r>
    </w:p>
    <w:p w:rsidR="000616E8" w:rsidRPr="00AF7FA9" w:rsidRDefault="000616E8" w:rsidP="002609BC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через людину, напруга, під яку вона попада</w:t>
      </w:r>
      <w:r w:rsidR="002609BC">
        <w:rPr>
          <w:szCs w:val="24"/>
        </w:rPr>
        <w:t>є та опір її тіла, рід і часто</w:t>
      </w:r>
      <w:r w:rsidRPr="00AF7FA9">
        <w:rPr>
          <w:szCs w:val="24"/>
        </w:rPr>
        <w:t>та струму.</w:t>
      </w:r>
    </w:p>
    <w:p w:rsidR="000616E8" w:rsidRPr="00AF7FA9" w:rsidRDefault="000616E8" w:rsidP="000616E8">
      <w:pPr>
        <w:autoSpaceDE w:val="0"/>
        <w:autoSpaceDN w:val="0"/>
        <w:adjustRightInd w:val="0"/>
        <w:rPr>
          <w:szCs w:val="24"/>
        </w:rPr>
      </w:pPr>
      <w:r w:rsidRPr="00AF7FA9">
        <w:rPr>
          <w:b/>
          <w:bCs/>
          <w:i/>
          <w:iCs/>
          <w:szCs w:val="24"/>
        </w:rPr>
        <w:t xml:space="preserve">Основними чинниками неелектричного характеру </w:t>
      </w:r>
      <w:r w:rsidRPr="00AF7FA9">
        <w:rPr>
          <w:szCs w:val="24"/>
        </w:rPr>
        <w:t>є шлях</w:t>
      </w:r>
    </w:p>
    <w:p w:rsidR="000616E8" w:rsidRPr="00AF7FA9" w:rsidRDefault="000616E8" w:rsidP="000616E8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струму через людину, індивідуальні особливості і стан організму</w:t>
      </w:r>
    </w:p>
    <w:p w:rsidR="000616E8" w:rsidRPr="00AF7FA9" w:rsidRDefault="000616E8" w:rsidP="000616E8">
      <w:pPr>
        <w:pStyle w:val="110"/>
        <w:shd w:val="clear" w:color="auto" w:fill="auto"/>
        <w:spacing w:line="240" w:lineRule="auto"/>
        <w:ind w:right="240" w:firstLine="0"/>
        <w:jc w:val="both"/>
        <w:rPr>
          <w:sz w:val="28"/>
          <w:szCs w:val="24"/>
        </w:rPr>
      </w:pPr>
      <w:r w:rsidRPr="00AF7FA9">
        <w:rPr>
          <w:sz w:val="28"/>
          <w:szCs w:val="24"/>
        </w:rPr>
        <w:t>людини, час, раптовість і непередбачуваність дії струму.</w:t>
      </w:r>
    </w:p>
    <w:p w:rsidR="00170CCE" w:rsidRPr="00C95BD2" w:rsidRDefault="00F72CAF" w:rsidP="00C95BD2">
      <w:pPr>
        <w:autoSpaceDE w:val="0"/>
        <w:autoSpaceDN w:val="0"/>
        <w:adjustRightInd w:val="0"/>
        <w:rPr>
          <w:szCs w:val="24"/>
        </w:rPr>
      </w:pPr>
      <w:r w:rsidRPr="00AF7FA9">
        <w:rPr>
          <w:b/>
          <w:bCs/>
          <w:i/>
          <w:iCs/>
          <w:szCs w:val="24"/>
        </w:rPr>
        <w:t>Чинниками виробничого середовища</w:t>
      </w:r>
      <w:r w:rsidR="002609BC">
        <w:rPr>
          <w:szCs w:val="24"/>
        </w:rPr>
        <w:t>, які впливають на небез</w:t>
      </w:r>
      <w:r w:rsidRPr="00AF7FA9">
        <w:rPr>
          <w:szCs w:val="24"/>
        </w:rPr>
        <w:t>пеку ураження людини електричним</w:t>
      </w:r>
      <w:r w:rsidR="002609BC">
        <w:rPr>
          <w:szCs w:val="24"/>
        </w:rPr>
        <w:t xml:space="preserve"> струмом, є температура повітря </w:t>
      </w:r>
      <w:r w:rsidRPr="00AF7FA9">
        <w:rPr>
          <w:szCs w:val="24"/>
        </w:rPr>
        <w:t>в приміщенні, вологість повітря, з</w:t>
      </w:r>
      <w:r w:rsidR="002609BC">
        <w:rPr>
          <w:szCs w:val="24"/>
        </w:rPr>
        <w:t xml:space="preserve">апиленість повітря, наявність в </w:t>
      </w:r>
      <w:r w:rsidRPr="00AF7FA9">
        <w:rPr>
          <w:szCs w:val="24"/>
        </w:rPr>
        <w:t>повітрі хімічно активних домішок тощо.</w:t>
      </w:r>
    </w:p>
    <w:p w:rsidR="00170CCE" w:rsidRPr="00AF7FA9" w:rsidRDefault="00170CCE" w:rsidP="00170CCE">
      <w:pPr>
        <w:pStyle w:val="110"/>
        <w:numPr>
          <w:ilvl w:val="0"/>
          <w:numId w:val="2"/>
        </w:numPr>
        <w:shd w:val="clear" w:color="auto" w:fill="auto"/>
        <w:spacing w:line="240" w:lineRule="auto"/>
        <w:ind w:left="0" w:right="240" w:firstLine="0"/>
        <w:jc w:val="both"/>
        <w:rPr>
          <w:sz w:val="28"/>
          <w:szCs w:val="24"/>
        </w:rPr>
      </w:pPr>
      <w:r w:rsidRPr="00AF7FA9">
        <w:rPr>
          <w:color w:val="000000"/>
          <w:sz w:val="28"/>
          <w:szCs w:val="24"/>
        </w:rPr>
        <w:lastRenderedPageBreak/>
        <w:t>Проаналізувати цілі проведення позапланового інструктаж з охорони праці.</w:t>
      </w:r>
    </w:p>
    <w:p w:rsidR="001A76FF" w:rsidRPr="00AF7FA9" w:rsidRDefault="001A76FF" w:rsidP="001A76FF">
      <w:pPr>
        <w:pStyle w:val="110"/>
        <w:shd w:val="clear" w:color="auto" w:fill="auto"/>
        <w:spacing w:line="240" w:lineRule="auto"/>
        <w:ind w:right="240" w:firstLine="0"/>
        <w:jc w:val="both"/>
        <w:rPr>
          <w:color w:val="000000"/>
          <w:sz w:val="28"/>
          <w:szCs w:val="24"/>
        </w:rPr>
      </w:pPr>
    </w:p>
    <w:p w:rsidR="001A76FF" w:rsidRPr="00AF7FA9" w:rsidRDefault="00EE1537" w:rsidP="00264F93">
      <w:pPr>
        <w:autoSpaceDE w:val="0"/>
        <w:autoSpaceDN w:val="0"/>
        <w:adjustRightInd w:val="0"/>
        <w:rPr>
          <w:szCs w:val="24"/>
        </w:rPr>
      </w:pPr>
      <w:r w:rsidRPr="00AF7FA9">
        <w:rPr>
          <w:b/>
          <w:bCs/>
          <w:i/>
          <w:iCs/>
          <w:szCs w:val="24"/>
        </w:rPr>
        <w:t xml:space="preserve">Інструктаж з охорони праці </w:t>
      </w:r>
      <w:r w:rsidRPr="00AF7FA9">
        <w:rPr>
          <w:szCs w:val="24"/>
        </w:rPr>
        <w:t xml:space="preserve">– </w:t>
      </w:r>
      <w:r w:rsidR="00264F93">
        <w:rPr>
          <w:szCs w:val="24"/>
        </w:rPr>
        <w:t>це усне пояснення положень від</w:t>
      </w:r>
      <w:r w:rsidRPr="00AF7FA9">
        <w:rPr>
          <w:szCs w:val="24"/>
        </w:rPr>
        <w:t>повідних нормативних документів, щ</w:t>
      </w:r>
      <w:r w:rsidR="00264F93">
        <w:rPr>
          <w:szCs w:val="24"/>
        </w:rPr>
        <w:t>о закінчується вибірковою пере</w:t>
      </w:r>
      <w:r w:rsidRPr="00AF7FA9">
        <w:rPr>
          <w:szCs w:val="24"/>
        </w:rPr>
        <w:t xml:space="preserve">віркою шляхом опитування засвоєних </w:t>
      </w:r>
      <w:r w:rsidR="00264F93">
        <w:rPr>
          <w:szCs w:val="24"/>
        </w:rPr>
        <w:t>знань і навичок в обсязі викла</w:t>
      </w:r>
      <w:r w:rsidRPr="00AF7FA9">
        <w:rPr>
          <w:szCs w:val="24"/>
        </w:rPr>
        <w:t>дених питань. За характером і часом</w:t>
      </w:r>
      <w:r w:rsidR="00264F93">
        <w:rPr>
          <w:szCs w:val="24"/>
        </w:rPr>
        <w:t xml:space="preserve"> проведення інструктажі поділя</w:t>
      </w:r>
      <w:r w:rsidRPr="00AF7FA9">
        <w:rPr>
          <w:szCs w:val="24"/>
        </w:rPr>
        <w:t>ються на вступний, первинний, повторний, позаплановий та цільовий.</w:t>
      </w:r>
    </w:p>
    <w:p w:rsidR="004463A9" w:rsidRPr="00AF7FA9" w:rsidRDefault="004463A9" w:rsidP="004463A9">
      <w:pPr>
        <w:autoSpaceDE w:val="0"/>
        <w:autoSpaceDN w:val="0"/>
        <w:adjustRightInd w:val="0"/>
        <w:rPr>
          <w:szCs w:val="24"/>
        </w:rPr>
      </w:pPr>
      <w:r w:rsidRPr="00AF7FA9">
        <w:rPr>
          <w:b/>
          <w:bCs/>
          <w:szCs w:val="24"/>
        </w:rPr>
        <w:t xml:space="preserve">Позаплановий інструктаж </w:t>
      </w:r>
      <w:r w:rsidRPr="00AF7FA9">
        <w:rPr>
          <w:szCs w:val="24"/>
        </w:rPr>
        <w:t>провод</w:t>
      </w:r>
      <w:r w:rsidR="00264F93">
        <w:rPr>
          <w:szCs w:val="24"/>
        </w:rPr>
        <w:t>иться з працівниками на робочо</w:t>
      </w:r>
      <w:r w:rsidRPr="00AF7FA9">
        <w:rPr>
          <w:szCs w:val="24"/>
        </w:rPr>
        <w:t>му місці або в кабінеті охорони праці:</w:t>
      </w:r>
    </w:p>
    <w:p w:rsidR="004463A9" w:rsidRPr="00AF7FA9" w:rsidRDefault="00BD3561" w:rsidP="004463A9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♦</w:t>
      </w:r>
      <w:r w:rsidR="004463A9" w:rsidRPr="00AF7FA9">
        <w:rPr>
          <w:szCs w:val="24"/>
        </w:rPr>
        <w:t>у разі введення в дію нових або переглянутих НПАОП, внесення</w:t>
      </w:r>
    </w:p>
    <w:p w:rsidR="004463A9" w:rsidRPr="00AF7FA9" w:rsidRDefault="004463A9" w:rsidP="004463A9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змін та доповнень до них;</w:t>
      </w:r>
    </w:p>
    <w:p w:rsidR="004463A9" w:rsidRPr="00AF7FA9" w:rsidRDefault="00BD3561" w:rsidP="004463A9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♦</w:t>
      </w:r>
      <w:r w:rsidR="004463A9" w:rsidRPr="00AF7FA9">
        <w:rPr>
          <w:szCs w:val="24"/>
        </w:rPr>
        <w:t>у разі зміни технологічного процесу, заміни або модернізації</w:t>
      </w:r>
    </w:p>
    <w:p w:rsidR="004463A9" w:rsidRPr="00AF7FA9" w:rsidRDefault="004463A9" w:rsidP="00BD3561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устаткування, приладів та інструмент</w:t>
      </w:r>
      <w:r w:rsidR="00BD3561">
        <w:rPr>
          <w:szCs w:val="24"/>
        </w:rPr>
        <w:t>ів, вихідної сировини, матеріа</w:t>
      </w:r>
      <w:r w:rsidRPr="00AF7FA9">
        <w:rPr>
          <w:szCs w:val="24"/>
        </w:rPr>
        <w:t>лів та інших факторів, що впливають на стан охорони праці;</w:t>
      </w:r>
    </w:p>
    <w:p w:rsidR="00682649" w:rsidRPr="00AF7FA9" w:rsidRDefault="00BD3561" w:rsidP="00682649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♦</w:t>
      </w:r>
      <w:r w:rsidR="00682649" w:rsidRPr="00AF7FA9">
        <w:rPr>
          <w:szCs w:val="24"/>
        </w:rPr>
        <w:t>у разі порушень працівника</w:t>
      </w:r>
      <w:r w:rsidR="00264F93">
        <w:rPr>
          <w:szCs w:val="24"/>
        </w:rPr>
        <w:t>ми вимог НПАОП, що можуть приз</w:t>
      </w:r>
      <w:r w:rsidR="00682649" w:rsidRPr="00AF7FA9">
        <w:rPr>
          <w:szCs w:val="24"/>
        </w:rPr>
        <w:t>вести або призвели до травм, аварій, пожеж тощо;</w:t>
      </w:r>
    </w:p>
    <w:p w:rsidR="00682649" w:rsidRPr="00AF7FA9" w:rsidRDefault="00BC27D9" w:rsidP="00682649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♦</w:t>
      </w:r>
      <w:r w:rsidR="00682649" w:rsidRPr="00AF7FA9">
        <w:rPr>
          <w:szCs w:val="24"/>
        </w:rPr>
        <w:t>у разі перерви в роботі виконав</w:t>
      </w:r>
      <w:r w:rsidR="00264F93">
        <w:rPr>
          <w:szCs w:val="24"/>
        </w:rPr>
        <w:t>ця робіт більш ніж на 30 кален</w:t>
      </w:r>
      <w:r w:rsidR="00682649" w:rsidRPr="00AF7FA9">
        <w:rPr>
          <w:szCs w:val="24"/>
        </w:rPr>
        <w:t>дарних днів – для робіт з підвищеною небезпекою, а для решти робіт</w:t>
      </w:r>
    </w:p>
    <w:p w:rsidR="00682649" w:rsidRPr="00AF7FA9" w:rsidRDefault="00682649" w:rsidP="00682649">
      <w:pPr>
        <w:pStyle w:val="110"/>
        <w:shd w:val="clear" w:color="auto" w:fill="auto"/>
        <w:spacing w:line="240" w:lineRule="auto"/>
        <w:ind w:right="240" w:firstLine="0"/>
        <w:jc w:val="both"/>
        <w:rPr>
          <w:sz w:val="28"/>
          <w:szCs w:val="24"/>
        </w:rPr>
      </w:pPr>
      <w:r w:rsidRPr="00AF7FA9">
        <w:rPr>
          <w:sz w:val="28"/>
          <w:szCs w:val="24"/>
        </w:rPr>
        <w:t>– понад 60 днів.</w:t>
      </w:r>
    </w:p>
    <w:p w:rsidR="00ED0055" w:rsidRPr="00AF7FA9" w:rsidRDefault="00682649" w:rsidP="00264F93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Позаплановий інструктаж пров</w:t>
      </w:r>
      <w:r w:rsidR="00264F93">
        <w:rPr>
          <w:szCs w:val="24"/>
        </w:rPr>
        <w:t xml:space="preserve">одиться індивідуально з окремим </w:t>
      </w:r>
      <w:r w:rsidRPr="00AF7FA9">
        <w:rPr>
          <w:szCs w:val="24"/>
        </w:rPr>
        <w:t>працівником або з групою працівн</w:t>
      </w:r>
      <w:r w:rsidR="00264F93">
        <w:rPr>
          <w:szCs w:val="24"/>
        </w:rPr>
        <w:t xml:space="preserve">иків одного фаху. Обсяг і зміст </w:t>
      </w:r>
      <w:r w:rsidRPr="00AF7FA9">
        <w:rPr>
          <w:szCs w:val="24"/>
        </w:rPr>
        <w:t xml:space="preserve">позапланового інструктажу </w:t>
      </w:r>
      <w:r w:rsidR="00264F93">
        <w:rPr>
          <w:szCs w:val="24"/>
        </w:rPr>
        <w:t xml:space="preserve">визначаються в кожному окремому </w:t>
      </w:r>
      <w:r w:rsidRPr="00AF7FA9">
        <w:rPr>
          <w:szCs w:val="24"/>
        </w:rPr>
        <w:t>випадку залежно від причин і обста</w:t>
      </w:r>
      <w:r w:rsidR="00264F93">
        <w:rPr>
          <w:szCs w:val="24"/>
        </w:rPr>
        <w:t xml:space="preserve">вин, що спричинили потребу його </w:t>
      </w:r>
      <w:r w:rsidRPr="00AF7FA9">
        <w:rPr>
          <w:szCs w:val="24"/>
        </w:rPr>
        <w:t>проведення.</w:t>
      </w:r>
    </w:p>
    <w:p w:rsidR="00ED0055" w:rsidRPr="00AF7FA9" w:rsidRDefault="00ED0055">
      <w:pPr>
        <w:spacing w:after="200" w:line="276" w:lineRule="auto"/>
        <w:rPr>
          <w:rFonts w:eastAsia="Times New Roman"/>
          <w:szCs w:val="24"/>
        </w:rPr>
      </w:pPr>
      <w:r w:rsidRPr="00AF7FA9">
        <w:rPr>
          <w:szCs w:val="24"/>
        </w:rPr>
        <w:br w:type="page"/>
      </w:r>
    </w:p>
    <w:p w:rsidR="00ED0055" w:rsidRPr="00AF7FA9" w:rsidRDefault="00ED0055" w:rsidP="0018205D">
      <w:pPr>
        <w:pStyle w:val="110"/>
        <w:numPr>
          <w:ilvl w:val="0"/>
          <w:numId w:val="2"/>
        </w:numPr>
        <w:shd w:val="clear" w:color="auto" w:fill="auto"/>
        <w:spacing w:line="240" w:lineRule="auto"/>
        <w:ind w:left="0" w:right="240" w:firstLine="0"/>
        <w:jc w:val="both"/>
        <w:rPr>
          <w:sz w:val="28"/>
          <w:szCs w:val="24"/>
        </w:rPr>
      </w:pPr>
      <w:r w:rsidRPr="00AF7FA9">
        <w:rPr>
          <w:color w:val="000000"/>
          <w:sz w:val="28"/>
          <w:szCs w:val="24"/>
        </w:rPr>
        <w:lastRenderedPageBreak/>
        <w:t>Наведіть перелік особливо небезпечних хімічних речовин.</w:t>
      </w:r>
    </w:p>
    <w:p w:rsidR="000405E6" w:rsidRPr="00AF7FA9" w:rsidRDefault="000405E6" w:rsidP="000405E6">
      <w:pPr>
        <w:pStyle w:val="110"/>
        <w:shd w:val="clear" w:color="auto" w:fill="auto"/>
        <w:spacing w:line="240" w:lineRule="auto"/>
        <w:ind w:right="240" w:firstLine="0"/>
        <w:jc w:val="both"/>
        <w:rPr>
          <w:color w:val="000000"/>
          <w:sz w:val="28"/>
          <w:szCs w:val="24"/>
        </w:rPr>
      </w:pPr>
    </w:p>
    <w:p w:rsidR="000405E6" w:rsidRPr="00AF7FA9" w:rsidRDefault="000405E6" w:rsidP="000405E6">
      <w:pPr>
        <w:autoSpaceDE w:val="0"/>
        <w:autoSpaceDN w:val="0"/>
        <w:adjustRightInd w:val="0"/>
        <w:rPr>
          <w:b/>
          <w:bCs/>
          <w:szCs w:val="24"/>
        </w:rPr>
      </w:pPr>
      <w:r w:rsidRPr="00AF7FA9">
        <w:rPr>
          <w:b/>
          <w:bCs/>
          <w:szCs w:val="24"/>
        </w:rPr>
        <w:t>За своїм походженням та природою дії НШВФ ділять на 5 груп:</w:t>
      </w:r>
    </w:p>
    <w:p w:rsidR="000405E6" w:rsidRPr="00AF7FA9" w:rsidRDefault="000405E6" w:rsidP="000405E6">
      <w:pPr>
        <w:pStyle w:val="110"/>
        <w:shd w:val="clear" w:color="auto" w:fill="auto"/>
        <w:spacing w:line="240" w:lineRule="auto"/>
        <w:ind w:right="240" w:firstLine="0"/>
        <w:jc w:val="both"/>
        <w:rPr>
          <w:b/>
          <w:bCs/>
          <w:sz w:val="28"/>
          <w:szCs w:val="24"/>
        </w:rPr>
      </w:pPr>
      <w:r w:rsidRPr="00AF7FA9">
        <w:rPr>
          <w:b/>
          <w:bCs/>
          <w:sz w:val="28"/>
          <w:szCs w:val="24"/>
        </w:rPr>
        <w:t>фізичні, хімічні, біологічні, психофізіологічні та соціальні.</w:t>
      </w:r>
    </w:p>
    <w:p w:rsidR="000405E6" w:rsidRPr="00AF7FA9" w:rsidRDefault="000405E6" w:rsidP="000405E6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 xml:space="preserve">До </w:t>
      </w:r>
      <w:r w:rsidRPr="00AF7FA9">
        <w:rPr>
          <w:i/>
          <w:iCs/>
          <w:szCs w:val="24"/>
        </w:rPr>
        <w:t xml:space="preserve">хімічних НШВФ </w:t>
      </w:r>
      <w:r w:rsidRPr="00AF7FA9">
        <w:rPr>
          <w:szCs w:val="24"/>
        </w:rPr>
        <w:t>відносяться хім</w:t>
      </w:r>
      <w:r w:rsidR="00DB7E5C">
        <w:rPr>
          <w:szCs w:val="24"/>
        </w:rPr>
        <w:t xml:space="preserve">ічні речовини, які по характеру </w:t>
      </w:r>
      <w:r w:rsidRPr="00AF7FA9">
        <w:rPr>
          <w:szCs w:val="24"/>
        </w:rPr>
        <w:t>дії на організм людини поділяються</w:t>
      </w:r>
      <w:r w:rsidR="00DB7E5C">
        <w:rPr>
          <w:szCs w:val="24"/>
        </w:rPr>
        <w:t xml:space="preserve"> на токсичні, задушливі, нарко</w:t>
      </w:r>
      <w:r w:rsidRPr="00AF7FA9">
        <w:rPr>
          <w:szCs w:val="24"/>
        </w:rPr>
        <w:t>тичні, подразнюючі, сенсибілізуючі, к</w:t>
      </w:r>
      <w:r w:rsidR="00DB7E5C">
        <w:rPr>
          <w:szCs w:val="24"/>
        </w:rPr>
        <w:t xml:space="preserve">анцерогенні, мутагенні та такі, </w:t>
      </w:r>
      <w:r w:rsidRPr="00AF7FA9">
        <w:rPr>
          <w:szCs w:val="24"/>
        </w:rPr>
        <w:t xml:space="preserve">що впливають на репродуктивну </w:t>
      </w:r>
      <w:r w:rsidR="00DB7E5C">
        <w:rPr>
          <w:szCs w:val="24"/>
        </w:rPr>
        <w:t xml:space="preserve">функцію. За шляхами проникнення </w:t>
      </w:r>
      <w:r w:rsidRPr="00AF7FA9">
        <w:rPr>
          <w:szCs w:val="24"/>
        </w:rPr>
        <w:t>в організм людини вони поділяються на такі, що потрапляють через:</w:t>
      </w:r>
    </w:p>
    <w:p w:rsidR="000405E6" w:rsidRPr="00AF7FA9" w:rsidRDefault="000405E6" w:rsidP="000405E6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1) органи дихання;</w:t>
      </w:r>
    </w:p>
    <w:p w:rsidR="000405E6" w:rsidRPr="00AF7FA9" w:rsidRDefault="000405E6" w:rsidP="000405E6">
      <w:pPr>
        <w:autoSpaceDE w:val="0"/>
        <w:autoSpaceDN w:val="0"/>
        <w:adjustRightInd w:val="0"/>
        <w:rPr>
          <w:szCs w:val="24"/>
        </w:rPr>
      </w:pPr>
      <w:r w:rsidRPr="00AF7FA9">
        <w:rPr>
          <w:szCs w:val="24"/>
        </w:rPr>
        <w:t>2) шлунково1кишковий тракт;</w:t>
      </w:r>
    </w:p>
    <w:p w:rsidR="000405E6" w:rsidRPr="00AF7FA9" w:rsidRDefault="000405E6" w:rsidP="000405E6">
      <w:pPr>
        <w:pStyle w:val="110"/>
        <w:shd w:val="clear" w:color="auto" w:fill="auto"/>
        <w:spacing w:line="240" w:lineRule="auto"/>
        <w:ind w:right="240" w:firstLine="0"/>
        <w:jc w:val="both"/>
        <w:rPr>
          <w:sz w:val="28"/>
          <w:szCs w:val="24"/>
        </w:rPr>
      </w:pPr>
      <w:r w:rsidRPr="00AF7FA9">
        <w:rPr>
          <w:sz w:val="28"/>
          <w:szCs w:val="24"/>
        </w:rPr>
        <w:t>3) шкіряні покриви та слизисті оболонки.</w:t>
      </w:r>
    </w:p>
    <w:p w:rsidR="000405E6" w:rsidRPr="00DB7E5C" w:rsidRDefault="000405E6" w:rsidP="00DB7E5C">
      <w:pPr>
        <w:autoSpaceDE w:val="0"/>
        <w:autoSpaceDN w:val="0"/>
        <w:adjustRightInd w:val="0"/>
        <w:rPr>
          <w:b/>
          <w:bCs/>
          <w:i/>
          <w:iCs/>
          <w:szCs w:val="24"/>
        </w:rPr>
      </w:pPr>
      <w:r w:rsidRPr="00AF7FA9">
        <w:rPr>
          <w:szCs w:val="24"/>
        </w:rPr>
        <w:t xml:space="preserve">Однією з причин появи НШВФ є небезпечні речовини. </w:t>
      </w:r>
      <w:r w:rsidR="00DB7E5C">
        <w:rPr>
          <w:b/>
          <w:bCs/>
          <w:i/>
          <w:iCs/>
          <w:szCs w:val="24"/>
        </w:rPr>
        <w:t>Небезпеч</w:t>
      </w:r>
      <w:r w:rsidRPr="00AF7FA9">
        <w:rPr>
          <w:b/>
          <w:bCs/>
          <w:i/>
          <w:iCs/>
          <w:szCs w:val="24"/>
        </w:rPr>
        <w:t xml:space="preserve">на речовина </w:t>
      </w:r>
      <w:r w:rsidRPr="00AF7FA9">
        <w:rPr>
          <w:szCs w:val="24"/>
        </w:rPr>
        <w:t>– це хімічна, токсична, вибухова, окислювальна, горюча</w:t>
      </w:r>
      <w:r w:rsidR="00DB7E5C">
        <w:rPr>
          <w:b/>
          <w:bCs/>
          <w:i/>
          <w:iCs/>
          <w:szCs w:val="24"/>
        </w:rPr>
        <w:t xml:space="preserve"> </w:t>
      </w:r>
      <w:r w:rsidRPr="00AF7FA9">
        <w:rPr>
          <w:szCs w:val="24"/>
        </w:rPr>
        <w:t>речовина, біологічні агенти та речовини біологічного походження</w:t>
      </w:r>
      <w:r w:rsidR="00DB7E5C">
        <w:rPr>
          <w:b/>
          <w:bCs/>
          <w:i/>
          <w:iCs/>
          <w:szCs w:val="24"/>
        </w:rPr>
        <w:t xml:space="preserve"> </w:t>
      </w:r>
      <w:r w:rsidRPr="00AF7FA9">
        <w:rPr>
          <w:szCs w:val="24"/>
        </w:rPr>
        <w:t>(біохімічні, мікробіологічні, біотехнологічні препарати, патогенні для</w:t>
      </w:r>
      <w:r w:rsidR="00DB7E5C">
        <w:rPr>
          <w:b/>
          <w:bCs/>
          <w:i/>
          <w:iCs/>
          <w:szCs w:val="24"/>
        </w:rPr>
        <w:t xml:space="preserve"> </w:t>
      </w:r>
      <w:r w:rsidRPr="00AF7FA9">
        <w:rPr>
          <w:szCs w:val="24"/>
        </w:rPr>
        <w:t>людей і тварин мікроорганізми тощо), які становлять небезпеку для</w:t>
      </w:r>
      <w:r w:rsidR="00DB7E5C">
        <w:rPr>
          <w:b/>
          <w:bCs/>
          <w:i/>
          <w:iCs/>
          <w:szCs w:val="24"/>
        </w:rPr>
        <w:t xml:space="preserve"> </w:t>
      </w:r>
      <w:r w:rsidRPr="00AF7FA9">
        <w:rPr>
          <w:szCs w:val="24"/>
        </w:rPr>
        <w:t>життя і здоров’я людей та довкілля, сукупність властивостей речовин</w:t>
      </w:r>
      <w:r w:rsidR="00DB7E5C">
        <w:rPr>
          <w:b/>
          <w:bCs/>
          <w:i/>
          <w:iCs/>
          <w:szCs w:val="24"/>
        </w:rPr>
        <w:t xml:space="preserve"> </w:t>
      </w:r>
      <w:r w:rsidRPr="00AF7FA9">
        <w:rPr>
          <w:szCs w:val="24"/>
        </w:rPr>
        <w:t>і/або особливостей їх стану, внаслідок яких за певних обставин може</w:t>
      </w:r>
      <w:r w:rsidR="00DB7E5C">
        <w:rPr>
          <w:b/>
          <w:bCs/>
          <w:i/>
          <w:iCs/>
          <w:szCs w:val="24"/>
        </w:rPr>
        <w:t xml:space="preserve"> </w:t>
      </w:r>
      <w:r w:rsidRPr="00AF7FA9">
        <w:rPr>
          <w:szCs w:val="24"/>
        </w:rPr>
        <w:t>створитися загроза життю і здоров’ю людей, довкіллю, матеріальним</w:t>
      </w:r>
      <w:r w:rsidR="00DB7E5C">
        <w:rPr>
          <w:szCs w:val="24"/>
        </w:rPr>
        <w:t xml:space="preserve"> </w:t>
      </w:r>
      <w:r w:rsidRPr="00AF7FA9">
        <w:rPr>
          <w:szCs w:val="24"/>
        </w:rPr>
        <w:t>та культурним цінностям.</w:t>
      </w:r>
    </w:p>
    <w:p w:rsidR="00B74D5D" w:rsidRPr="00AF7FA9" w:rsidRDefault="00B74D5D" w:rsidP="000405E6">
      <w:pPr>
        <w:pStyle w:val="110"/>
        <w:shd w:val="clear" w:color="auto" w:fill="auto"/>
        <w:spacing w:line="240" w:lineRule="auto"/>
        <w:ind w:right="240" w:firstLine="0"/>
        <w:jc w:val="both"/>
        <w:rPr>
          <w:b/>
          <w:bCs/>
          <w:sz w:val="28"/>
          <w:szCs w:val="24"/>
        </w:rPr>
      </w:pPr>
    </w:p>
    <w:p w:rsidR="000405E6" w:rsidRPr="00AF7FA9" w:rsidRDefault="00664D4E" w:rsidP="000405E6">
      <w:pPr>
        <w:pStyle w:val="110"/>
        <w:shd w:val="clear" w:color="auto" w:fill="auto"/>
        <w:spacing w:line="240" w:lineRule="auto"/>
        <w:ind w:right="240" w:firstLine="0"/>
        <w:jc w:val="both"/>
        <w:rPr>
          <w:sz w:val="28"/>
          <w:szCs w:val="24"/>
        </w:rPr>
      </w:pPr>
      <w:r w:rsidRPr="00AF7FA9">
        <w:rPr>
          <w:b/>
          <w:bCs/>
          <w:sz w:val="28"/>
          <w:szCs w:val="24"/>
        </w:rPr>
        <w:t>Опасное химическое вещество</w:t>
      </w:r>
      <w:r w:rsidRPr="00AF7FA9">
        <w:rPr>
          <w:sz w:val="28"/>
          <w:szCs w:val="24"/>
        </w:rPr>
        <w:t xml:space="preserve"> (ОХВ) — токсичные химические вещества, применяемые в промышленности и в сельском хозяйстве, которые при разливе или выбросе загрязняют окружающую среду и могут привести к гибели или поражению людей, животных и растений.</w:t>
      </w:r>
    </w:p>
    <w:p w:rsidR="00664D4E" w:rsidRPr="00AF7FA9" w:rsidRDefault="00664D4E" w:rsidP="000405E6">
      <w:pPr>
        <w:pStyle w:val="110"/>
        <w:shd w:val="clear" w:color="auto" w:fill="auto"/>
        <w:spacing w:line="240" w:lineRule="auto"/>
        <w:ind w:right="240" w:firstLine="0"/>
        <w:jc w:val="both"/>
        <w:rPr>
          <w:sz w:val="28"/>
          <w:szCs w:val="24"/>
        </w:rPr>
      </w:pPr>
    </w:p>
    <w:p w:rsidR="00664D4E" w:rsidRPr="00AF7FA9" w:rsidRDefault="00664D4E" w:rsidP="00C9091F">
      <w:pPr>
        <w:pStyle w:val="2"/>
        <w:spacing w:before="0" w:beforeAutospacing="0" w:after="0" w:afterAutospacing="0"/>
        <w:rPr>
          <w:sz w:val="28"/>
          <w:szCs w:val="24"/>
        </w:rPr>
      </w:pPr>
      <w:r w:rsidRPr="00AF7FA9">
        <w:rPr>
          <w:sz w:val="28"/>
          <w:szCs w:val="24"/>
        </w:rPr>
        <w:t>Деякі з особливо небезпечних хімічних речовин, виготовлення та реалізація яких підлягає ліцензуванню(</w:t>
      </w:r>
      <w:r w:rsidR="00047F4F" w:rsidRPr="00AF7FA9">
        <w:rPr>
          <w:sz w:val="28"/>
          <w:szCs w:val="24"/>
        </w:rPr>
        <w:t>затверджено Кабінетом Міністрів України 17.08.98</w:t>
      </w:r>
      <w:r w:rsidRPr="00AF7FA9">
        <w:rPr>
          <w:sz w:val="28"/>
          <w:szCs w:val="24"/>
        </w:rPr>
        <w:t>):</w:t>
      </w:r>
    </w:p>
    <w:p w:rsidR="005530D1" w:rsidRPr="00AF7FA9" w:rsidRDefault="005530D1" w:rsidP="005530D1">
      <w:pPr>
        <w:pStyle w:val="tj"/>
        <w:rPr>
          <w:sz w:val="28"/>
        </w:rPr>
      </w:pPr>
      <w:r w:rsidRPr="00AF7FA9">
        <w:rPr>
          <w:sz w:val="28"/>
        </w:rPr>
        <w:t>А</w:t>
      </w:r>
      <w:r w:rsidRPr="00AF7FA9">
        <w:rPr>
          <w:sz w:val="28"/>
        </w:rPr>
        <w:t>збести</w:t>
      </w:r>
      <w:r w:rsidRPr="00AF7FA9">
        <w:rPr>
          <w:sz w:val="28"/>
        </w:rPr>
        <w:t xml:space="preserve">, </w:t>
      </w:r>
      <w:r w:rsidRPr="00AF7FA9">
        <w:rPr>
          <w:sz w:val="28"/>
        </w:rPr>
        <w:t>аміак</w:t>
      </w:r>
      <w:r w:rsidRPr="00AF7FA9">
        <w:rPr>
          <w:sz w:val="28"/>
        </w:rPr>
        <w:t xml:space="preserve">, </w:t>
      </w:r>
      <w:r w:rsidR="00327416" w:rsidRPr="00AF7FA9">
        <w:rPr>
          <w:sz w:val="28"/>
        </w:rPr>
        <w:t xml:space="preserve">азоту оксиди, </w:t>
      </w:r>
      <w:r w:rsidRPr="00AF7FA9">
        <w:rPr>
          <w:sz w:val="28"/>
        </w:rPr>
        <w:t>бензидин</w:t>
      </w:r>
      <w:r w:rsidRPr="00AF7FA9">
        <w:rPr>
          <w:sz w:val="28"/>
        </w:rPr>
        <w:t xml:space="preserve">, </w:t>
      </w:r>
      <w:r w:rsidRPr="00AF7FA9">
        <w:rPr>
          <w:sz w:val="28"/>
        </w:rPr>
        <w:t>бензол</w:t>
      </w:r>
      <w:r w:rsidRPr="00AF7FA9">
        <w:rPr>
          <w:sz w:val="28"/>
        </w:rPr>
        <w:t xml:space="preserve">, </w:t>
      </w:r>
      <w:r w:rsidRPr="00AF7FA9">
        <w:rPr>
          <w:sz w:val="28"/>
        </w:rPr>
        <w:t>берилій і його сполуки</w:t>
      </w:r>
      <w:r w:rsidRPr="00AF7FA9">
        <w:rPr>
          <w:sz w:val="28"/>
        </w:rPr>
        <w:t xml:space="preserve">, бром, </w:t>
      </w:r>
      <w:r w:rsidRPr="00AF7FA9">
        <w:rPr>
          <w:sz w:val="28"/>
        </w:rPr>
        <w:t>діетилсульфат</w:t>
      </w:r>
      <w:r w:rsidRPr="00AF7FA9">
        <w:rPr>
          <w:sz w:val="28"/>
        </w:rPr>
        <w:t xml:space="preserve">, </w:t>
      </w:r>
      <w:r w:rsidRPr="00AF7FA9">
        <w:rPr>
          <w:sz w:val="28"/>
        </w:rPr>
        <w:t>етилену оксид</w:t>
      </w:r>
      <w:r w:rsidRPr="00AF7FA9">
        <w:rPr>
          <w:sz w:val="28"/>
        </w:rPr>
        <w:t xml:space="preserve">, кобальт, </w:t>
      </w:r>
      <w:r w:rsidRPr="00AF7FA9">
        <w:rPr>
          <w:sz w:val="28"/>
        </w:rPr>
        <w:t xml:space="preserve"> кобальт</w:t>
      </w:r>
      <w:r w:rsidRPr="00AF7FA9">
        <w:rPr>
          <w:sz w:val="28"/>
        </w:rPr>
        <w:t xml:space="preserve"> оксид</w:t>
      </w:r>
      <w:r w:rsidRPr="00AF7FA9">
        <w:rPr>
          <w:sz w:val="28"/>
        </w:rPr>
        <w:t>, літій та його неорганічні солі</w:t>
      </w:r>
      <w:r w:rsidRPr="00AF7FA9">
        <w:rPr>
          <w:sz w:val="28"/>
        </w:rPr>
        <w:t xml:space="preserve">, </w:t>
      </w:r>
      <w:r w:rsidRPr="00AF7FA9">
        <w:rPr>
          <w:sz w:val="28"/>
        </w:rPr>
        <w:t>миш'як (арсен) та його неорганічні сполуки</w:t>
      </w:r>
      <w:r w:rsidRPr="00AF7FA9">
        <w:rPr>
          <w:sz w:val="28"/>
        </w:rPr>
        <w:t xml:space="preserve">, </w:t>
      </w:r>
      <w:r w:rsidRPr="00AF7FA9">
        <w:rPr>
          <w:sz w:val="28"/>
        </w:rPr>
        <w:t>натрію нітрит</w:t>
      </w:r>
      <w:r w:rsidRPr="00AF7FA9">
        <w:rPr>
          <w:sz w:val="28"/>
        </w:rPr>
        <w:t xml:space="preserve">, </w:t>
      </w:r>
      <w:r w:rsidRPr="00AF7FA9">
        <w:rPr>
          <w:sz w:val="28"/>
        </w:rPr>
        <w:t>нікель та його сполуки</w:t>
      </w:r>
      <w:r w:rsidR="008A0B49" w:rsidRPr="00AF7FA9">
        <w:rPr>
          <w:sz w:val="28"/>
        </w:rPr>
        <w:t xml:space="preserve">, </w:t>
      </w:r>
      <w:r w:rsidR="008A0B49" w:rsidRPr="00AF7FA9">
        <w:rPr>
          <w:sz w:val="28"/>
        </w:rPr>
        <w:t>солі синильної кислоти</w:t>
      </w:r>
      <w:r w:rsidR="008C45E9" w:rsidRPr="00AF7FA9">
        <w:rPr>
          <w:sz w:val="28"/>
        </w:rPr>
        <w:t xml:space="preserve">, </w:t>
      </w:r>
      <w:r w:rsidR="008C45E9" w:rsidRPr="00AF7FA9">
        <w:rPr>
          <w:sz w:val="28"/>
        </w:rPr>
        <w:t>формальдегід</w:t>
      </w:r>
      <w:r w:rsidR="008C45E9" w:rsidRPr="00AF7FA9">
        <w:rPr>
          <w:sz w:val="28"/>
        </w:rPr>
        <w:t xml:space="preserve">, </w:t>
      </w:r>
      <w:r w:rsidR="008C45E9" w:rsidRPr="00AF7FA9">
        <w:rPr>
          <w:sz w:val="28"/>
        </w:rPr>
        <w:t>хлор</w:t>
      </w:r>
      <w:r w:rsidR="008C45E9" w:rsidRPr="00AF7FA9">
        <w:rPr>
          <w:sz w:val="28"/>
        </w:rPr>
        <w:t xml:space="preserve"> і т.д. </w:t>
      </w:r>
    </w:p>
    <w:p w:rsidR="005530D1" w:rsidRPr="00AF7FA9" w:rsidRDefault="005530D1" w:rsidP="005530D1">
      <w:pPr>
        <w:pStyle w:val="tj"/>
        <w:rPr>
          <w:sz w:val="28"/>
        </w:rPr>
      </w:pPr>
    </w:p>
    <w:p w:rsidR="005530D1" w:rsidRPr="00AF7FA9" w:rsidRDefault="005530D1" w:rsidP="005530D1">
      <w:pPr>
        <w:pStyle w:val="tj"/>
        <w:rPr>
          <w:sz w:val="28"/>
        </w:rPr>
      </w:pPr>
    </w:p>
    <w:p w:rsidR="00C9091F" w:rsidRPr="00AF7FA9" w:rsidRDefault="00C9091F" w:rsidP="00C9091F">
      <w:pPr>
        <w:pStyle w:val="2"/>
        <w:spacing w:before="0" w:beforeAutospacing="0" w:after="0" w:afterAutospacing="0"/>
        <w:rPr>
          <w:sz w:val="28"/>
          <w:szCs w:val="24"/>
        </w:rPr>
      </w:pPr>
    </w:p>
    <w:p w:rsidR="00047F4F" w:rsidRPr="00AF7FA9" w:rsidRDefault="00047F4F" w:rsidP="00664D4E">
      <w:pPr>
        <w:pStyle w:val="2"/>
        <w:rPr>
          <w:sz w:val="28"/>
          <w:szCs w:val="24"/>
        </w:rPr>
      </w:pPr>
    </w:p>
    <w:p w:rsidR="00664D4E" w:rsidRPr="00AF7FA9" w:rsidRDefault="00664D4E" w:rsidP="00664D4E">
      <w:pPr>
        <w:pStyle w:val="2"/>
        <w:rPr>
          <w:sz w:val="28"/>
          <w:szCs w:val="24"/>
        </w:rPr>
      </w:pPr>
    </w:p>
    <w:p w:rsidR="00664D4E" w:rsidRPr="00AF7FA9" w:rsidRDefault="00664D4E" w:rsidP="000405E6">
      <w:pPr>
        <w:pStyle w:val="110"/>
        <w:shd w:val="clear" w:color="auto" w:fill="auto"/>
        <w:spacing w:line="240" w:lineRule="auto"/>
        <w:ind w:right="240" w:firstLine="0"/>
        <w:jc w:val="both"/>
        <w:rPr>
          <w:sz w:val="28"/>
          <w:szCs w:val="24"/>
        </w:rPr>
      </w:pPr>
    </w:p>
    <w:p w:rsidR="00B4081F" w:rsidRPr="00AF7FA9" w:rsidRDefault="00B74D5D" w:rsidP="00946D4D">
      <w:pPr>
        <w:pStyle w:val="110"/>
        <w:shd w:val="clear" w:color="auto" w:fill="auto"/>
        <w:spacing w:line="240" w:lineRule="auto"/>
        <w:ind w:right="240" w:firstLine="0"/>
        <w:jc w:val="both"/>
        <w:rPr>
          <w:sz w:val="28"/>
          <w:szCs w:val="24"/>
        </w:rPr>
      </w:pPr>
      <w:r w:rsidRPr="00AF7FA9">
        <w:rPr>
          <w:noProof/>
          <w:sz w:val="28"/>
          <w:szCs w:val="24"/>
          <w:lang w:eastAsia="uk-UA"/>
        </w:rPr>
        <mc:AlternateContent>
          <mc:Choice Requires="wps">
            <w:drawing>
              <wp:inline distT="0" distB="0" distL="0" distR="0" wp14:anchorId="5428A63A" wp14:editId="367DDB02">
                <wp:extent cx="304800" cy="304800"/>
                <wp:effectExtent l="0" t="0" r="0" b="0"/>
                <wp:docPr id="2" name="AutoShape 3" descr="http://upload.wikimedia.org/wikipedia/ru/5/59/ECM_Classificatio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Описание: http://upload.wikimedia.org/wikipedia/ru/5/59/ECM_Classificatio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wUWGTnAgAAB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B4081F" w:rsidRPr="00AF7F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12D94"/>
    <w:multiLevelType w:val="hybridMultilevel"/>
    <w:tmpl w:val="FA6CB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3059C"/>
    <w:multiLevelType w:val="hybridMultilevel"/>
    <w:tmpl w:val="3E386050"/>
    <w:lvl w:ilvl="0" w:tplc="47224166">
      <w:start w:val="57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5BB"/>
    <w:rsid w:val="000405E6"/>
    <w:rsid w:val="00047F4F"/>
    <w:rsid w:val="000616E8"/>
    <w:rsid w:val="000C708D"/>
    <w:rsid w:val="000D6605"/>
    <w:rsid w:val="00170CCE"/>
    <w:rsid w:val="0018205D"/>
    <w:rsid w:val="001A4943"/>
    <w:rsid w:val="001A76FF"/>
    <w:rsid w:val="001B1533"/>
    <w:rsid w:val="001E484E"/>
    <w:rsid w:val="002609BC"/>
    <w:rsid w:val="00264F93"/>
    <w:rsid w:val="002B7973"/>
    <w:rsid w:val="00327416"/>
    <w:rsid w:val="00363328"/>
    <w:rsid w:val="004463A9"/>
    <w:rsid w:val="004B3453"/>
    <w:rsid w:val="005530D1"/>
    <w:rsid w:val="005C08DD"/>
    <w:rsid w:val="00664D4E"/>
    <w:rsid w:val="00682649"/>
    <w:rsid w:val="00696FFE"/>
    <w:rsid w:val="0071057F"/>
    <w:rsid w:val="00857884"/>
    <w:rsid w:val="0086337E"/>
    <w:rsid w:val="008A0B49"/>
    <w:rsid w:val="008C45E9"/>
    <w:rsid w:val="00946D4D"/>
    <w:rsid w:val="00A1087F"/>
    <w:rsid w:val="00A14359"/>
    <w:rsid w:val="00AE4EFF"/>
    <w:rsid w:val="00AF7FA9"/>
    <w:rsid w:val="00B4081F"/>
    <w:rsid w:val="00B74D5D"/>
    <w:rsid w:val="00BC27D9"/>
    <w:rsid w:val="00BD3561"/>
    <w:rsid w:val="00C01AE9"/>
    <w:rsid w:val="00C9091F"/>
    <w:rsid w:val="00C95BD2"/>
    <w:rsid w:val="00CE766C"/>
    <w:rsid w:val="00D31350"/>
    <w:rsid w:val="00DB7E5C"/>
    <w:rsid w:val="00E155BB"/>
    <w:rsid w:val="00E66E50"/>
    <w:rsid w:val="00ED0055"/>
    <w:rsid w:val="00EE1537"/>
    <w:rsid w:val="00F65C26"/>
    <w:rsid w:val="00F72CAF"/>
    <w:rsid w:val="00FB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66C"/>
    <w:pPr>
      <w:spacing w:after="0" w:line="240" w:lineRule="auto"/>
    </w:pPr>
    <w:rPr>
      <w:rFonts w:ascii="Times New Roman" w:hAnsi="Times New Roman" w:cs="Times New Roman"/>
      <w:sz w:val="28"/>
    </w:rPr>
  </w:style>
  <w:style w:type="paragraph" w:styleId="2">
    <w:name w:val="heading 2"/>
    <w:basedOn w:val="a"/>
    <w:link w:val="20"/>
    <w:uiPriority w:val="9"/>
    <w:qFormat/>
    <w:rsid w:val="00664D4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(11)_"/>
    <w:basedOn w:val="a0"/>
    <w:link w:val="110"/>
    <w:locked/>
    <w:rsid w:val="00E155B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E155BB"/>
    <w:pPr>
      <w:widowControl w:val="0"/>
      <w:shd w:val="clear" w:color="auto" w:fill="FFFFFF"/>
      <w:spacing w:line="216" w:lineRule="exact"/>
      <w:ind w:hanging="1960"/>
    </w:pPr>
    <w:rPr>
      <w:rFonts w:eastAsia="Times New Roman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664D4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tj">
    <w:name w:val="tj"/>
    <w:basedOn w:val="a"/>
    <w:rsid w:val="00664D4E"/>
    <w:pPr>
      <w:spacing w:before="100" w:beforeAutospacing="1" w:after="100" w:afterAutospacing="1"/>
    </w:pPr>
    <w:rPr>
      <w:rFonts w:eastAsia="Times New Roman"/>
      <w:sz w:val="24"/>
      <w:szCs w:val="24"/>
      <w:lang w:eastAsia="uk-UA"/>
    </w:rPr>
  </w:style>
  <w:style w:type="paragraph" w:customStyle="1" w:styleId="tl">
    <w:name w:val="tl"/>
    <w:basedOn w:val="a"/>
    <w:rsid w:val="00664D4E"/>
    <w:pPr>
      <w:spacing w:before="100" w:beforeAutospacing="1" w:after="100" w:afterAutospacing="1"/>
    </w:pPr>
    <w:rPr>
      <w:rFonts w:eastAsia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66C"/>
    <w:pPr>
      <w:spacing w:after="0" w:line="240" w:lineRule="auto"/>
    </w:pPr>
    <w:rPr>
      <w:rFonts w:ascii="Times New Roman" w:hAnsi="Times New Roman" w:cs="Times New Roman"/>
      <w:sz w:val="28"/>
    </w:rPr>
  </w:style>
  <w:style w:type="paragraph" w:styleId="2">
    <w:name w:val="heading 2"/>
    <w:basedOn w:val="a"/>
    <w:link w:val="20"/>
    <w:uiPriority w:val="9"/>
    <w:qFormat/>
    <w:rsid w:val="00664D4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(11)_"/>
    <w:basedOn w:val="a0"/>
    <w:link w:val="110"/>
    <w:locked/>
    <w:rsid w:val="00E155B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E155BB"/>
    <w:pPr>
      <w:widowControl w:val="0"/>
      <w:shd w:val="clear" w:color="auto" w:fill="FFFFFF"/>
      <w:spacing w:line="216" w:lineRule="exact"/>
      <w:ind w:hanging="1960"/>
    </w:pPr>
    <w:rPr>
      <w:rFonts w:eastAsia="Times New Roman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664D4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tj">
    <w:name w:val="tj"/>
    <w:basedOn w:val="a"/>
    <w:rsid w:val="00664D4E"/>
    <w:pPr>
      <w:spacing w:before="100" w:beforeAutospacing="1" w:after="100" w:afterAutospacing="1"/>
    </w:pPr>
    <w:rPr>
      <w:rFonts w:eastAsia="Times New Roman"/>
      <w:sz w:val="24"/>
      <w:szCs w:val="24"/>
      <w:lang w:eastAsia="uk-UA"/>
    </w:rPr>
  </w:style>
  <w:style w:type="paragraph" w:customStyle="1" w:styleId="tl">
    <w:name w:val="tl"/>
    <w:basedOn w:val="a"/>
    <w:rsid w:val="00664D4E"/>
    <w:pPr>
      <w:spacing w:before="100" w:beforeAutospacing="1" w:after="100" w:afterAutospacing="1"/>
    </w:pPr>
    <w:rPr>
      <w:rFonts w:eastAsia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D4B19-1E7A-4C6F-9B39-DB94E5D9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5037</Words>
  <Characters>2872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</cp:revision>
  <dcterms:created xsi:type="dcterms:W3CDTF">2013-01-07T10:41:00Z</dcterms:created>
  <dcterms:modified xsi:type="dcterms:W3CDTF">2013-01-07T11:49:00Z</dcterms:modified>
</cp:coreProperties>
</file>