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532C6B79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C803DF">
        <w:rPr>
          <w:rFonts w:asciiTheme="minorHAnsi" w:eastAsia="Times New Roman" w:hAnsiTheme="minorHAnsi" w:cstheme="minorHAnsi"/>
          <w:sz w:val="28"/>
          <w:szCs w:val="28"/>
          <w:lang w:val="ru-RU"/>
        </w:rPr>
        <w:t>3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4DEB8433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DB5685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 xml:space="preserve">ДОСЛІДЖЕННЯ </w:t>
      </w:r>
      <w:r w:rsidR="00C803DF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МЕХАНІЗМУ СЕРІАЛІЗАЦІЇ ТА ТИПОВОЇ ТРИРОВНЕВОЇ АРХІТЕКТУРИ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F3B865F" w:rsidR="000D5DC6" w:rsidRPr="00652843" w:rsidRDefault="00CD7160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5C93198C" w:rsidR="00CD7160" w:rsidRDefault="00CD7160" w:rsidP="00CD7160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803DF" w:rsidRPr="00C803DF">
        <w:rPr>
          <w:rFonts w:asciiTheme="minorHAnsi" w:eastAsia="Times New Roman" w:hAnsiTheme="minorHAnsi" w:cstheme="minorHAnsi"/>
          <w:sz w:val="28"/>
          <w:szCs w:val="28"/>
        </w:rPr>
        <w:t>дослідити механізм серіалізації у мові програмування С# та навчитися розділяти  функціонал застосування між рівнями архітектури</w:t>
      </w:r>
      <w:r w:rsidR="00C803D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28C753D8" w14:textId="1DEC26AD" w:rsidR="00C803DF" w:rsidRPr="00C803DF" w:rsidRDefault="00C803DF" w:rsidP="00C803D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b/>
          <w:bCs/>
          <w:sz w:val="28"/>
          <w:szCs w:val="28"/>
        </w:rPr>
        <w:t>Частина 1.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Дослідження механізму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алізації. Усі завдання частини 1 допускається  реалізовувати в одному проекті одного рішення </w:t>
      </w:r>
    </w:p>
    <w:p w14:paraId="4710A05F" w14:textId="5557874E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Описати клас, заданий варіантом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табл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1), та передбачити для нього можливість серіалізації. </w:t>
      </w:r>
    </w:p>
    <w:p w14:paraId="01E85845" w14:textId="40E470E0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Створити масив об’єктів класу, вказаного в п.1,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серіалізувати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їх у файл. </w:t>
      </w:r>
    </w:p>
    <w:p w14:paraId="690A2765" w14:textId="4BB8250E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Створити новий масив та відновити в ньому значення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серіалізованих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об’єктів. </w:t>
      </w:r>
    </w:p>
    <w:p w14:paraId="2EFE20FB" w14:textId="13094F85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Виконати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алізацію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десер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>алізацію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об‘єктів будь-якої колекції. Порівняти з масивом. </w:t>
      </w:r>
    </w:p>
    <w:p w14:paraId="498EF787" w14:textId="4F3D1AD7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Продемонструвати використання бінарної серіалізації, XML-серіалізації, JSON та  користувацької серіалізації: </w:t>
      </w:r>
    </w:p>
    <w:p w14:paraId="0CBAD32F" w14:textId="11B5D41A" w:rsidR="00C803DF" w:rsidRPr="00C803DF" w:rsidRDefault="00C803DF" w:rsidP="00C803DF">
      <w:pPr>
        <w:pStyle w:val="a5"/>
        <w:numPr>
          <w:ilvl w:val="0"/>
          <w:numId w:val="23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для отримання оцінки «задовільно» реалізувати будь-яку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алізацію </w:t>
      </w:r>
    </w:p>
    <w:p w14:paraId="68E2D996" w14:textId="379EC073" w:rsidR="000716BB" w:rsidRPr="00C803DF" w:rsidRDefault="00C803DF" w:rsidP="00C803DF">
      <w:pPr>
        <w:pStyle w:val="a5"/>
        <w:numPr>
          <w:ilvl w:val="0"/>
          <w:numId w:val="23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для отримання оцінки «добре» реалізувати бінарну, користувацьку, XML та JSON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>алізацію.</w:t>
      </w:r>
    </w:p>
    <w:p w14:paraId="2AE2E39B" w14:textId="0C9A744E" w:rsidR="00C803DF" w:rsidRPr="00C803DF" w:rsidRDefault="00C803DF" w:rsidP="00C803D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b/>
          <w:bCs/>
          <w:sz w:val="28"/>
          <w:szCs w:val="28"/>
        </w:rPr>
        <w:t>Частина 2.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Дослідження використання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алізації в типовій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трирівневій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архітектурі  застосування </w:t>
      </w:r>
    </w:p>
    <w:p w14:paraId="5D428993" w14:textId="307F294C" w:rsidR="00C803DF" w:rsidRPr="00C803DF" w:rsidRDefault="00C803DF" w:rsidP="00C803DF">
      <w:pPr>
        <w:pStyle w:val="a5"/>
        <w:numPr>
          <w:ilvl w:val="0"/>
          <w:numId w:val="2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Спроектувати застосування із розділенням рішення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solution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) на 3 рівні, які реалізовуються 3-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ма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різними проекти: рівень доступу до даних (DAL), рівень бізнес-логіки (BLL), рівень представлення  (PL).  </w:t>
      </w:r>
    </w:p>
    <w:p w14:paraId="5CA4A531" w14:textId="77777777" w:rsidR="00C803DF" w:rsidRP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В рішенні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solution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) лабораторної роботи повинні бути: </w:t>
      </w:r>
    </w:p>
    <w:p w14:paraId="108C4CC2" w14:textId="70E6AB70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, в якому є метод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(), за допомогою якого запускається  застосування. В методі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 повинен бути тільки виклик методу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 з класу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(). </w:t>
      </w:r>
    </w:p>
    <w:p w14:paraId="7307DD80" w14:textId="1317A1DC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На цей проект повинен посилатися 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33622C02" w14:textId="34013A1C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EntityContext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На цей проект повинен посилатися проект з класом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583F0F15" w14:textId="77777777" w:rsidR="00C803DF" w:rsidRP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В кожному проекті можуть бути також допоміжні класи та інтерфейси. Так само, як і в кожному  класі можуть бути також інші члени, окрім тих, що вказані в завданні. </w:t>
      </w:r>
    </w:p>
    <w:p w14:paraId="16551040" w14:textId="77777777" w:rsid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Також можна додавати в рішення інші проекти, які будуть сприяти ізоляції рівнів. </w:t>
      </w:r>
    </w:p>
    <w:p w14:paraId="063287FA" w14:textId="598A51AE" w:rsidR="00C803DF" w:rsidRPr="00C803DF" w:rsidRDefault="00C803DF" w:rsidP="00C803DF">
      <w:pPr>
        <w:pStyle w:val="a5"/>
        <w:numPr>
          <w:ilvl w:val="0"/>
          <w:numId w:val="2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Реалізувати завдання за варіантом з табл. 2. Передбачити взаємодію з кожною сутністю. А також  збереження та читання з файлів за допомогою механізму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алізації: </w:t>
      </w:r>
    </w:p>
    <w:p w14:paraId="5B973226" w14:textId="0BDC5A24" w:rsidR="00C803DF" w:rsidRPr="00C803DF" w:rsidRDefault="00C803DF" w:rsidP="00C803DF">
      <w:pPr>
        <w:pStyle w:val="a5"/>
        <w:numPr>
          <w:ilvl w:val="0"/>
          <w:numId w:val="2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«задовільно» дозволяється реалізувати тільки клас 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EntityContext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 рівні DAL,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рівні BLL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рівні BLL (за необхідності – статичний). Клас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може використовуватися будь-де. Може бути реалізований тільки один спосіб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алізації (як в ч. 1); </w:t>
      </w:r>
    </w:p>
    <w:p w14:paraId="526BBBB6" w14:textId="465488C4" w:rsidR="00C803DF" w:rsidRPr="00C803DF" w:rsidRDefault="00C803DF" w:rsidP="00C803DF">
      <w:pPr>
        <w:pStyle w:val="a5"/>
        <w:numPr>
          <w:ilvl w:val="0"/>
          <w:numId w:val="2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«добре» необхідно реалізувати на рівні BLL власний клас 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Exception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(відповідно предметній області). Обробка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вийняткових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ситуацій повинна бути не в момент їх  виникнення/ генерації.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алізація повинна бути XML або JSON; </w:t>
      </w:r>
    </w:p>
    <w:p w14:paraId="7B2AAFEF" w14:textId="02F93C6F" w:rsidR="00C803DF" w:rsidRPr="00345DCB" w:rsidRDefault="00C803DF" w:rsidP="00345DCB">
      <w:pPr>
        <w:pStyle w:val="a5"/>
        <w:numPr>
          <w:ilvl w:val="0"/>
          <w:numId w:val="29"/>
        </w:numPr>
        <w:spacing w:line="240" w:lineRule="auto"/>
        <w:ind w:left="1134"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«відмінно» клас(-и)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повинен бути тільки на рівні DAL. Для  зменшення зв’язків між рівнями, в BLL та PL повинні бути реалізовані власні класи сутностей. Клас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повинен бути в окремому проекті. Крім імплементації бінарної, XML, JSON та користувацької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алізації, користувач повинен мати можливість вибору типу та імені файлу, в який потрібно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>алізувати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дані. Для цього назва файлу та розташування повинні передаватися з рівня  представлення (PL) на нижчі рівні. А також - створити абстракцію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DataProvider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>, яка відповідає за  роботу з файлами відповідного типу (для кожного типу сер</w:t>
      </w:r>
      <w:r w:rsidR="004014EC"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>алізації – свій провайдер). Уникати  повторення коду шляхом використання абстракцій та узагальнень.</w:t>
      </w:r>
    </w:p>
    <w:tbl>
      <w:tblPr>
        <w:tblStyle w:val="a6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1"/>
        <w:gridCol w:w="3150"/>
        <w:gridCol w:w="280"/>
        <w:gridCol w:w="2539"/>
        <w:gridCol w:w="1125"/>
        <w:gridCol w:w="1275"/>
        <w:gridCol w:w="1840"/>
      </w:tblGrid>
      <w:tr w:rsidR="00194921" w14:paraId="56A5C5D8" w14:textId="77777777" w:rsidTr="00345DCB">
        <w:tc>
          <w:tcPr>
            <w:tcW w:w="1107" w:type="dxa"/>
            <w:tcBorders>
              <w:top w:val="single" w:sz="12" w:space="0" w:color="auto"/>
              <w:left w:val="single" w:sz="12" w:space="0" w:color="auto"/>
            </w:tcBorders>
          </w:tcPr>
          <w:p w14:paraId="406C3127" w14:textId="5FB497D7" w:rsidR="00194921" w:rsidRPr="00345DCB" w:rsidRDefault="00194921" w:rsidP="000716BB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3443" w:type="dxa"/>
            <w:gridSpan w:val="2"/>
            <w:tcBorders>
              <w:top w:val="single" w:sz="12" w:space="0" w:color="auto"/>
            </w:tcBorders>
          </w:tcPr>
          <w:p w14:paraId="11A68B4C" w14:textId="653296B8" w:rsidR="00194921" w:rsidRPr="00345DCB" w:rsidRDefault="00194921" w:rsidP="000716BB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Дані</w:t>
            </w:r>
          </w:p>
        </w:tc>
        <w:tc>
          <w:tcPr>
            <w:tcW w:w="3672" w:type="dxa"/>
            <w:gridSpan w:val="2"/>
            <w:tcBorders>
              <w:top w:val="single" w:sz="12" w:space="0" w:color="auto"/>
            </w:tcBorders>
          </w:tcPr>
          <w:p w14:paraId="3D3AAC31" w14:textId="2DF61D13" w:rsidR="00194921" w:rsidRPr="00345DCB" w:rsidRDefault="00194921" w:rsidP="000716BB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Методи та властивості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EEC9584" w14:textId="5D96F951" w:rsidR="00194921" w:rsidRPr="00345DCB" w:rsidRDefault="00194921" w:rsidP="000716BB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Кількість об’єктів</w:t>
            </w:r>
          </w:p>
        </w:tc>
      </w:tr>
      <w:tr w:rsidR="00194921" w14:paraId="18914DAB" w14:textId="77777777" w:rsidTr="00345DCB">
        <w:tc>
          <w:tcPr>
            <w:tcW w:w="1107" w:type="dxa"/>
            <w:tcBorders>
              <w:left w:val="single" w:sz="12" w:space="0" w:color="auto"/>
              <w:bottom w:val="single" w:sz="12" w:space="0" w:color="auto"/>
            </w:tcBorders>
          </w:tcPr>
          <w:p w14:paraId="30A3DE84" w14:textId="396E3952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443" w:type="dxa"/>
            <w:gridSpan w:val="2"/>
          </w:tcPr>
          <w:p w14:paraId="1ECADE46" w14:textId="77777777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Прямокутник:</w:t>
            </w:r>
          </w:p>
          <w:p w14:paraId="199C28C6" w14:textId="1A2FFA20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Колір заповнення, колір контуру, довжини сторін</w:t>
            </w:r>
          </w:p>
        </w:tc>
        <w:tc>
          <w:tcPr>
            <w:tcW w:w="3672" w:type="dxa"/>
            <w:gridSpan w:val="2"/>
          </w:tcPr>
          <w:p w14:paraId="728DBDFC" w14:textId="77777777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площі;</w:t>
            </w:r>
          </w:p>
          <w:p w14:paraId="37B23BCC" w14:textId="77777777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периметру;</w:t>
            </w:r>
          </w:p>
          <w:p w14:paraId="16D4FDF6" w14:textId="4E16AD11" w:rsidR="00194921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Виведення інформації про фігуру</w:t>
            </w:r>
          </w:p>
        </w:tc>
        <w:tc>
          <w:tcPr>
            <w:tcW w:w="3118" w:type="dxa"/>
            <w:gridSpan w:val="2"/>
            <w:tcBorders>
              <w:right w:val="single" w:sz="12" w:space="0" w:color="auto"/>
            </w:tcBorders>
          </w:tcPr>
          <w:p w14:paraId="041F8B88" w14:textId="5A27E46D" w:rsidR="00194921" w:rsidRPr="00DB5685" w:rsidRDefault="00194921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</w:tr>
      <w:tr w:rsidR="00A82B41" w14:paraId="5C23551A" w14:textId="77777777" w:rsidTr="00345DCB">
        <w:tc>
          <w:tcPr>
            <w:tcW w:w="1107" w:type="dxa"/>
            <w:tcBorders>
              <w:top w:val="single" w:sz="12" w:space="0" w:color="auto"/>
              <w:left w:val="single" w:sz="12" w:space="0" w:color="auto"/>
            </w:tcBorders>
          </w:tcPr>
          <w:p w14:paraId="61A47D6F" w14:textId="77777777" w:rsidR="00A82B41" w:rsidRPr="00345DCB" w:rsidRDefault="00A82B41" w:rsidP="00CC435A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3161" w:type="dxa"/>
            <w:tcBorders>
              <w:top w:val="single" w:sz="12" w:space="0" w:color="auto"/>
            </w:tcBorders>
          </w:tcPr>
          <w:p w14:paraId="7E6CF532" w14:textId="77777777" w:rsidR="00A82B41" w:rsidRPr="00345DCB" w:rsidRDefault="00A82B41" w:rsidP="00CC435A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Елементи класу </w:t>
            </w: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829" w:type="dxa"/>
            <w:gridSpan w:val="2"/>
            <w:tcBorders>
              <w:top w:val="single" w:sz="12" w:space="0" w:color="auto"/>
            </w:tcBorders>
          </w:tcPr>
          <w:p w14:paraId="35077241" w14:textId="77777777" w:rsidR="00A82B41" w:rsidRPr="00345DCB" w:rsidRDefault="00A82B41" w:rsidP="00CC435A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Операції з студентами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</w:tcBorders>
          </w:tcPr>
          <w:p w14:paraId="79B70173" w14:textId="77777777" w:rsidR="00A82B41" w:rsidRPr="00345DCB" w:rsidRDefault="00A82B41" w:rsidP="00CC435A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Додаткові сутності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</w:tcPr>
          <w:p w14:paraId="7CBF90CF" w14:textId="77777777" w:rsidR="00A82B41" w:rsidRPr="00345DCB" w:rsidRDefault="00A82B41" w:rsidP="00CC435A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45DCB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Додаткові вміння</w:t>
            </w:r>
          </w:p>
        </w:tc>
      </w:tr>
      <w:tr w:rsidR="00A82B41" w14:paraId="51871B52" w14:textId="77777777" w:rsidTr="00345DCB">
        <w:tc>
          <w:tcPr>
            <w:tcW w:w="1107" w:type="dxa"/>
            <w:tcBorders>
              <w:left w:val="single" w:sz="12" w:space="0" w:color="auto"/>
              <w:bottom w:val="single" w:sz="12" w:space="0" w:color="auto"/>
            </w:tcBorders>
          </w:tcPr>
          <w:p w14:paraId="5284A2AE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161" w:type="dxa"/>
            <w:tcBorders>
              <w:bottom w:val="single" w:sz="12" w:space="0" w:color="auto"/>
            </w:tcBorders>
          </w:tcPr>
          <w:p w14:paraId="4561DE0E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Прізвище, курс, Студентський квиток, Середній бал, Країна, номер залікової книжки</w:t>
            </w:r>
          </w:p>
        </w:tc>
        <w:tc>
          <w:tcPr>
            <w:tcW w:w="2829" w:type="dxa"/>
            <w:gridSpan w:val="2"/>
            <w:tcBorders>
              <w:bottom w:val="single" w:sz="12" w:space="0" w:color="auto"/>
            </w:tcBorders>
          </w:tcPr>
          <w:p w14:paraId="569087B1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Обчислити кількість студентів 3-го курсу, які проживають в Україні. Отримати їх дані. </w:t>
            </w:r>
          </w:p>
        </w:tc>
        <w:tc>
          <w:tcPr>
            <w:tcW w:w="2400" w:type="dxa"/>
            <w:gridSpan w:val="2"/>
            <w:tcBorders>
              <w:bottom w:val="single" w:sz="12" w:space="0" w:color="auto"/>
            </w:tcBorders>
          </w:tcPr>
          <w:p w14:paraId="01B26B85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McdonaldsWorker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,</w:t>
            </w:r>
          </w:p>
          <w:p w14:paraId="34D3751B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Manger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2F405199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Грати в шахи</w:t>
            </w:r>
          </w:p>
        </w:tc>
      </w:tr>
    </w:tbl>
    <w:p w14:paraId="152884CD" w14:textId="77777777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303E3F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0A265BF3" w:rsidR="00AB38CA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Код програми</w:t>
      </w:r>
      <w:r w:rsidR="00807087">
        <w:rPr>
          <w:rFonts w:asciiTheme="minorHAnsi" w:eastAsia="Times New Roman" w:hAnsiTheme="minorHAnsi" w:cstheme="minorHAnsi"/>
          <w:sz w:val="28"/>
          <w:szCs w:val="28"/>
        </w:rPr>
        <w:t xml:space="preserve"> та приклад роботи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GitHub </w:t>
      </w:r>
      <w:r>
        <w:rPr>
          <w:rFonts w:asciiTheme="minorHAnsi" w:eastAsia="Times New Roman" w:hAnsiTheme="minorHAnsi" w:cstheme="minorHAnsi"/>
          <w:sz w:val="28"/>
          <w:szCs w:val="28"/>
        </w:rPr>
        <w:t>за цим посиланням:</w:t>
      </w:r>
      <w:r>
        <w:rPr>
          <w:rFonts w:asciiTheme="minorHAnsi" w:eastAsia="Times New Roman" w:hAnsiTheme="minorHAnsi" w:cstheme="minorHAnsi"/>
          <w:sz w:val="28"/>
          <w:szCs w:val="28"/>
        </w:rPr>
        <w:br/>
      </w:r>
      <w:hyperlink r:id="rId7" w:history="1"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https://github.com/IvanKarpov-1/course2-term1-OOP-lab</w:t>
        </w:r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  <w:lang w:val="en-US"/>
          </w:rPr>
          <w:t>3</w:t>
        </w:r>
      </w:hyperlink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AC3CE37" w14:textId="34E34DDE" w:rsidR="00886D73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47FD006" w14:textId="7D9466AE" w:rsidR="00960021" w:rsidRPr="00960021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Частина 1</w:t>
      </w:r>
    </w:p>
    <w:p w14:paraId="0F2EFDDE" w14:textId="0ABD8ABB" w:rsidR="00C841FE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23456FE9" wp14:editId="3B0C2D48">
            <wp:extent cx="201930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F96C" w14:textId="16D68B43" w:rsidR="00960021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FA959D0" w14:textId="5EE75D8C" w:rsidR="00960021" w:rsidRPr="00BF6DDD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6CFCADA8" w14:textId="349EF227" w:rsidR="00960021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0BCA034" w14:textId="6E24005C" w:rsidR="00960021" w:rsidRDefault="0096002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Частина 2</w:t>
      </w:r>
    </w:p>
    <w:p w14:paraId="374D7D75" w14:textId="6AB35AA6" w:rsidR="00960021" w:rsidRDefault="00960021" w:rsidP="00BF6DDD">
      <w:pPr>
        <w:spacing w:line="240" w:lineRule="auto"/>
        <w:ind w:left="-426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7CF0C94F" wp14:editId="74BC2D18">
            <wp:extent cx="2143125" cy="516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DDD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314F0746" wp14:editId="0CE488D0">
            <wp:extent cx="1819275" cy="497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DDD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17105559" wp14:editId="0AD6BA3D">
            <wp:extent cx="1981200" cy="569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D06A" w14:textId="3C8633B2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37A0E8E" w14:textId="7C8D1DB9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CBA2EA1" w14:textId="1D9BAA09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FACDDAE" w14:textId="36614A90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D76363A" w14:textId="77777777" w:rsidR="00BF6DDD" w:rsidRDefault="00BF6DDD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17F943E" w14:textId="4666F5E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6F5520C" w14:textId="3C59851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1542244" w14:textId="77777777" w:rsidR="00C841FE" w:rsidRP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28C6910F" w14:textId="29ABEDC4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290C1A8D" w14:textId="2FE1C8E2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Розкрийте сутність та призначення механізму серіалізації.</w:t>
      </w:r>
    </w:p>
    <w:p w14:paraId="161807D5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Серіалізація використовується для передавання об'єктів мережею й для збереження їх у файлах. Наприклад, потрібно створити розподілений застосунок, різні частини якого мають обмінюватися даними зі складною структурою. У такому випадку для типів даних, які передбачається передавати, пишеться код, який здійснює серіалізацію і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десеріалізацію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. Об'єкт заповнюється необхідними даними, потім викликається код серіалізації, в результаті виходить, наприклад, XML-документ. Результат серіалізації передається приймальній стороні, наприклад, електронною поштою або через HTTP. Додаток-одержувач створює об'єкт того ж типу і викликає код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, у результаті отримуючи об'єкт із тими ж даними, які були в об'єкті програми-відправника. За такою схемою працює, наприклад, серіалізація об'єктів через SOAP в Microsoft.NET.</w:t>
      </w:r>
    </w:p>
    <w:p w14:paraId="32F13685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691AEA" w14:textId="67027AD4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Яка альтернатива серіалізації існує в мові С++?</w:t>
      </w:r>
    </w:p>
    <w:p w14:paraId="2EF60059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Будь-якій зі схем серіалізації властиво те, що кодування даних послідовно за визначенням, і вибірка будь-якої частини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серіалізованої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структури даних вимагає, щоб весь об'єкт був зчитаний від початку до кінця і був відновлений. У багатьох програмах така лінійність корисна, тому що дозволяє використовувати прості інтерфейси введення/виведення загального призначення для збереження і передачі стану об'єкта. У додатках, де важлива висока продуктивність, можливо буде доречніше використовувати складнішу, нелінійну організацію зберігання даних.</w:t>
      </w:r>
    </w:p>
    <w:p w14:paraId="2E78174C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532ABA9" w14:textId="0E0DE4B1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Які типи серіалізації існують в С#?</w:t>
      </w:r>
    </w:p>
    <w:p w14:paraId="574587B8" w14:textId="487B4736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Єдина вимога основної серіалізації - це те, що до об'єкта застосовано атрибут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SerializableAttribute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.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NonSerializedAttribute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може використовуватися , щоб зберегти певні поля від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сериализации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. Під час використання базової серіалізації версії об'єктів можуть створювати проблеми. Ви користуєтеся спеціальною серіалізацією, коли важливі проблеми з версіями. Базова серіалізація - найпростіший спосіб здійснити серіалізацію, але вона не забезпечує особливого контролю над процесом.</w:t>
      </w:r>
    </w:p>
    <w:p w14:paraId="3C67C08A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1748925" w14:textId="38A01F88" w:rsidR="00A82B41" w:rsidRPr="00A82B41" w:rsidRDefault="00A82B41" w:rsidP="00A91CAD">
      <w:pPr>
        <w:pStyle w:val="a5"/>
        <w:numPr>
          <w:ilvl w:val="0"/>
          <w:numId w:val="31"/>
        </w:numPr>
        <w:spacing w:after="0" w:line="240" w:lineRule="auto"/>
        <w:ind w:left="1134" w:hanging="357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стандартної серіалізації.</w:t>
      </w:r>
    </w:p>
    <w:p w14:paraId="447E3410" w14:textId="4CCA8F51" w:rsidR="00A82B41" w:rsidRPr="00A82B41" w:rsidRDefault="00A91CAD" w:rsidP="00A91CAD">
      <w:p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91CAD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Об'єкт </w:t>
      </w:r>
      <w:proofErr w:type="spellStart"/>
      <w:r w:rsidRPr="00A91CAD">
        <w:rPr>
          <w:rFonts w:asciiTheme="minorHAnsi" w:eastAsia="Times New Roman" w:hAnsiTheme="minorHAnsi" w:cstheme="minorHAnsi"/>
          <w:sz w:val="28"/>
          <w:szCs w:val="28"/>
        </w:rPr>
        <w:t>серіалізується</w:t>
      </w:r>
      <w:proofErr w:type="spellEnd"/>
      <w:r w:rsidRPr="00A91CAD">
        <w:rPr>
          <w:rFonts w:asciiTheme="minorHAnsi" w:eastAsia="Times New Roman" w:hAnsiTheme="minorHAnsi" w:cstheme="minorHAnsi"/>
          <w:sz w:val="28"/>
          <w:szCs w:val="28"/>
        </w:rPr>
        <w:t xml:space="preserve"> в потік, який служить передачі даних. Потік також може містити відомості про тип об'єкта, у тому числі про його версію, мову та регіональні параметри, а також ім'я складання. У цьому форматі потоку об'єкт можна зберегти у базі даних, файлі чи пам'яті.</w:t>
      </w:r>
    </w:p>
    <w:p w14:paraId="0EBE081E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9772B12" w14:textId="76F747A6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бінарної серіалізації.</w:t>
      </w:r>
    </w:p>
    <w:p w14:paraId="0A55728C" w14:textId="0BEDF928" w:rsidR="00A82B41" w:rsidRPr="00A91CAD" w:rsidRDefault="00A82B41" w:rsidP="00A91CAD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Бінарна серіалізація використовує двійкове кодування для отримання компактної серіалізації для таких застосувань, як мережеві потоки на основі зберігання або на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сокетах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B182B38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93ECC53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FABB2C0" w14:textId="12EC6A6C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 w:hanging="41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користувацької серіалізації.</w:t>
      </w:r>
    </w:p>
    <w:p w14:paraId="36A9D861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Користувацька серіалізація - це особлива форма серіалізації, яка передбачає вид стійкості об'єкта, пов’язаний із інструментами розробки. Конструкторська серіалізація - це процес перетворення об’єктного графіка у вихідний файл, який згодом може бути використаний для відновлення об’єктного графіка. Вихідний файл може містити код, розмітку або навіть інформацію таблиці SQL.</w:t>
      </w:r>
    </w:p>
    <w:p w14:paraId="2CDEC7E6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02B9099" w14:textId="1B9DB69A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XML серіалізації.</w:t>
      </w:r>
    </w:p>
    <w:p w14:paraId="2A0E6F92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XML-серіалізація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публічні поля та властивості об’єкта або параметри та значення повернення методів у потік XML, який відповідає конкретному документу мови визначення схеми XML (XSD). Серіалізація XML призводить до сильно набраних класів із загальнодоступними властивостями та полів, які перетворюються на XML.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System.Xml.Серіалізація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містить класи, необхідні для серіалізації та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XML. Ви застосовуєте атрибути до класів та членів класу, щоб контролювати те, як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XmlSerializer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або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екземпляр класу.</w:t>
      </w:r>
    </w:p>
    <w:p w14:paraId="06DAEF29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0777B71" w14:textId="1450A13E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JSON серіалізації.</w:t>
      </w:r>
    </w:p>
    <w:p w14:paraId="142AF85D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У користувацькій серіалізації ви можете вказати, які саме об'єкти будуть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серіалізовані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та як це буде зроблено. Клас повинен бути позначений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SerializableAttribute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та реалізувати інтерфейс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ISerializable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.Якщо ви хочете, щоб ваш об'єкт був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десеріалізований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і в користувальницькому порядку, ви повинні використовувати спеціальний конструктор.</w:t>
      </w:r>
    </w:p>
    <w:p w14:paraId="4F86D5DC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1174D77" w14:textId="3D5A28D7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 чому полягає концепція багаторівневої архітектури застосування? Для чого вона потрібна?</w:t>
      </w:r>
    </w:p>
    <w:p w14:paraId="307FE2AA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Серіалізація дозволяє розробнику зберігати стан об’єкта та відтворювати його за необхідності, забезпечуючи зберігання об’єктів, а також обмін даними. За допомогою серіалізації розробник може виконувати такі дії, як надсилання об’єкта у віддалений додаток за допомогою веб-сервісу, передача об'єкта з одного домену в інший, передача об'єкта через брандмауер у вигляді рядка XML або підтримка безпеки або специфіки для користувача інформація в додатках.</w:t>
      </w:r>
    </w:p>
    <w:p w14:paraId="352773E5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2C4C9FD" w14:textId="150E1BE7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Які існують рівні і як вони зв’язані між собою?</w:t>
      </w:r>
    </w:p>
    <w:p w14:paraId="2267C61E" w14:textId="6D045637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Бінарна та XML серіалізація, двійкова серіалізація, XML-серіалізація, під час використання базової серіалізації версії об'єктів можуть створювати проблеми. Ви користуєтеся спеціальною серіалізацією, коли важливі проблеми з версіями. Базова серіалізація - найпростіший спосіб здійснити серіалізацію, але вона не забезпечує особливого контролю над процесом.</w:t>
      </w:r>
    </w:p>
    <w:p w14:paraId="5A6C5CC9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7B10472" w14:textId="69125304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 w:hanging="414"/>
        <w:rPr>
          <w:rFonts w:asciiTheme="minorHAnsi" w:eastAsia="Times New Roman" w:hAnsiTheme="minorHAnsi" w:cstheme="minorHAnsi"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Чому необхідно ізолювати рівні чи окремий функціонал?</w:t>
      </w:r>
    </w:p>
    <w:p w14:paraId="5B8830DA" w14:textId="6958CB0C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Щоб розділити права доступу між рівнями. Так дата рівень має дозвіл на роботу з файлами і рівень бізнес логіки, якщо захоче якимось чином змінити файл, повинен звернутися до дата рівня. Взагалі щоб зробити код більш гнучким і читабельним</w:t>
      </w:r>
      <w:r w:rsidR="00C841FE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9DE89C9" w14:textId="77777777" w:rsidR="00C841FE" w:rsidRPr="00A82B41" w:rsidRDefault="00C841FE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</w:p>
    <w:p w14:paraId="12C70214" w14:textId="393F83B0" w:rsidR="00A82B41" w:rsidRPr="00A82B41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розподіляються класи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між окремими рівнями та проектами в рішенні?</w:t>
      </w:r>
    </w:p>
    <w:p w14:paraId="5F19812D" w14:textId="24C645F0" w:rsidR="00A82B41" w:rsidRDefault="00A91CAD" w:rsidP="00A91CAD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Класи розподіляються на три рівні: </w:t>
      </w:r>
    </w:p>
    <w:p w14:paraId="6575BC09" w14:textId="101B7627" w:rsidR="00A91CAD" w:rsidRPr="00A91CAD" w:rsidRDefault="00A91CAD" w:rsidP="00A91CAD">
      <w:pPr>
        <w:pStyle w:val="a5"/>
        <w:numPr>
          <w:ilvl w:val="0"/>
          <w:numId w:val="3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DAL – </w:t>
      </w:r>
      <w:r>
        <w:rPr>
          <w:rFonts w:asciiTheme="minorHAnsi" w:eastAsia="Times New Roman" w:hAnsiTheme="minorHAnsi" w:cstheme="minorHAnsi"/>
          <w:sz w:val="28"/>
          <w:szCs w:val="28"/>
        </w:rPr>
        <w:t>рівень доступу до даних, нижчий рівень;</w:t>
      </w:r>
    </w:p>
    <w:p w14:paraId="08906560" w14:textId="5BF7562C" w:rsidR="00A91CAD" w:rsidRPr="00A91CAD" w:rsidRDefault="00A91CAD" w:rsidP="00A91CAD">
      <w:pPr>
        <w:pStyle w:val="a5"/>
        <w:numPr>
          <w:ilvl w:val="0"/>
          <w:numId w:val="3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BLL –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рівень бізнес логіки, проміжний середній рівень;</w:t>
      </w:r>
    </w:p>
    <w:p w14:paraId="3AB1B345" w14:textId="51B21631" w:rsidR="00A91CAD" w:rsidRPr="00A91CAD" w:rsidRDefault="00A91CAD" w:rsidP="00A91CAD">
      <w:pPr>
        <w:pStyle w:val="a5"/>
        <w:numPr>
          <w:ilvl w:val="0"/>
          <w:numId w:val="3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PL – </w:t>
      </w:r>
      <w:r>
        <w:rPr>
          <w:rFonts w:asciiTheme="minorHAnsi" w:eastAsia="Times New Roman" w:hAnsiTheme="minorHAnsi" w:cstheme="minorHAnsi"/>
          <w:sz w:val="28"/>
          <w:szCs w:val="28"/>
        </w:rPr>
        <w:t>рівень представлення, вищий рівень.</w:t>
      </w:r>
    </w:p>
    <w:p w14:paraId="5246DD6B" w14:textId="667919B6" w:rsidR="00A91CAD" w:rsidRPr="00A91CAD" w:rsidRDefault="00A91CAD" w:rsidP="00A91CAD">
      <w:p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В рішенні може бути тільки три проекти -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DAL, BLL 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та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PL, </w:t>
      </w:r>
      <w:r>
        <w:rPr>
          <w:rFonts w:asciiTheme="minorHAnsi" w:eastAsia="Times New Roman" w:hAnsiTheme="minorHAnsi" w:cstheme="minorHAnsi"/>
          <w:sz w:val="28"/>
          <w:szCs w:val="28"/>
        </w:rPr>
        <w:t>але допускається створення більшої кількості проектів, для відображення цих трьох рівнів.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 </w:t>
      </w:r>
    </w:p>
    <w:p w14:paraId="5CAC068D" w14:textId="77777777" w:rsidR="00C841FE" w:rsidRPr="00A82B41" w:rsidRDefault="00C841FE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B55D50B" w14:textId="2DA45A1C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Яким чином допомагає абстракція при проектуванні багаторівневої архітектури?</w:t>
      </w:r>
    </w:p>
    <w:p w14:paraId="6CF80736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lastRenderedPageBreak/>
        <w:t>Поділяючи додаток на рівні абстракції, розробники набувають можливість внесення змін в якийсь певний шар, замість того, щоб переробляти все додаток цілком.</w:t>
      </w:r>
    </w:p>
    <w:p w14:paraId="02398CA5" w14:textId="54ABC8E8" w:rsid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D47618B" w14:textId="4B23F1E7" w:rsidR="00A82B41" w:rsidRPr="00A82B41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Чим можуть бути корисні узагальнення та колекції при сер</w:t>
      </w:r>
      <w:r w:rsidR="009C4558">
        <w:rPr>
          <w:rFonts w:asciiTheme="minorHAnsi" w:eastAsia="Times New Roman" w:hAnsiTheme="minorHAnsi" w:cstheme="minorHAnsi"/>
          <w:b/>
          <w:bCs/>
          <w:sz w:val="28"/>
          <w:szCs w:val="28"/>
        </w:rPr>
        <w:t>і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алізації </w:t>
      </w:r>
      <w:r w:rsid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та проектування багаторівневої архітектури?</w:t>
      </w:r>
    </w:p>
    <w:p w14:paraId="465BE232" w14:textId="284C7A01" w:rsidR="00A82B41" w:rsidRDefault="00A91CAD" w:rsidP="00A91CAD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Узагальнена та колекції можуть бути корисними, коли розробнику потрібно розробити одну функціональність, яка може працювати з багатьма типами. Узагальнення та колекції допомагають позбутися повторювального коду, за рахунок </w:t>
      </w:r>
      <w:r w:rsidR="00DC6039">
        <w:rPr>
          <w:rFonts w:asciiTheme="minorHAnsi" w:eastAsia="Times New Roman" w:hAnsiTheme="minorHAnsi" w:cstheme="minorHAnsi"/>
          <w:sz w:val="28"/>
          <w:szCs w:val="28"/>
        </w:rPr>
        <w:t>створення загального типу,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виведення абстракцій </w:t>
      </w:r>
      <w:r w:rsidR="00DC6039">
        <w:rPr>
          <w:rFonts w:asciiTheme="minorHAnsi" w:eastAsia="Times New Roman" w:hAnsiTheme="minorHAnsi" w:cstheme="minorHAnsi"/>
          <w:sz w:val="28"/>
          <w:szCs w:val="28"/>
        </w:rPr>
        <w:t>з якими в подальшому буде відбуватися робота.</w:t>
      </w:r>
    </w:p>
    <w:p w14:paraId="16A9EC0C" w14:textId="77777777" w:rsidR="00C841FE" w:rsidRPr="00A82B41" w:rsidRDefault="00C841FE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41BC4F6" w14:textId="4DF2A8F7" w:rsidR="00C841FE" w:rsidRPr="00C841FE" w:rsidRDefault="00A82B41" w:rsidP="00C841FE">
      <w:pPr>
        <w:pStyle w:val="a5"/>
        <w:numPr>
          <w:ilvl w:val="0"/>
          <w:numId w:val="31"/>
        </w:numPr>
        <w:spacing w:after="0" w:line="240" w:lineRule="auto"/>
        <w:ind w:left="1134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Чому необхідно, щоб метод виконував тільки одну задачу?</w:t>
      </w:r>
    </w:p>
    <w:p w14:paraId="08B85969" w14:textId="323700AF" w:rsidR="004C141E" w:rsidRPr="00C841FE" w:rsidRDefault="00A82B41" w:rsidP="00C841FE">
      <w:p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sz w:val="28"/>
          <w:szCs w:val="28"/>
        </w:rPr>
        <w:t>Щоб розділити права доступу між рівнями. Взагалі щоб зробити код більш гнучким і читабельним.</w:t>
      </w:r>
    </w:p>
    <w:sectPr w:rsidR="004C141E" w:rsidRPr="00C8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50C34"/>
    <w:multiLevelType w:val="hybridMultilevel"/>
    <w:tmpl w:val="729686E2"/>
    <w:lvl w:ilvl="0" w:tplc="EEE8F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42E87"/>
    <w:multiLevelType w:val="hybridMultilevel"/>
    <w:tmpl w:val="2A4ABEC2"/>
    <w:lvl w:ilvl="0" w:tplc="84A41C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3C0A"/>
    <w:multiLevelType w:val="hybridMultilevel"/>
    <w:tmpl w:val="26285720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17C5"/>
    <w:multiLevelType w:val="hybridMultilevel"/>
    <w:tmpl w:val="3DAEB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74C5"/>
    <w:multiLevelType w:val="hybridMultilevel"/>
    <w:tmpl w:val="81D07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F12C1"/>
    <w:multiLevelType w:val="hybridMultilevel"/>
    <w:tmpl w:val="51708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9008CF"/>
    <w:multiLevelType w:val="hybridMultilevel"/>
    <w:tmpl w:val="81B2F9C8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3221E"/>
    <w:multiLevelType w:val="hybridMultilevel"/>
    <w:tmpl w:val="2D2A1882"/>
    <w:lvl w:ilvl="0" w:tplc="CF9AF6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D44605"/>
    <w:multiLevelType w:val="hybridMultilevel"/>
    <w:tmpl w:val="E31EA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59FD"/>
    <w:multiLevelType w:val="hybridMultilevel"/>
    <w:tmpl w:val="FA92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B6345"/>
    <w:multiLevelType w:val="hybridMultilevel"/>
    <w:tmpl w:val="46941E9A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D1BEA"/>
    <w:multiLevelType w:val="hybridMultilevel"/>
    <w:tmpl w:val="FC32ACDE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317C3"/>
    <w:multiLevelType w:val="hybridMultilevel"/>
    <w:tmpl w:val="85AA4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644C2E"/>
    <w:multiLevelType w:val="hybridMultilevel"/>
    <w:tmpl w:val="9050D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9"/>
  </w:num>
  <w:num w:numId="3">
    <w:abstractNumId w:val="22"/>
  </w:num>
  <w:num w:numId="4">
    <w:abstractNumId w:val="15"/>
  </w:num>
  <w:num w:numId="5">
    <w:abstractNumId w:val="17"/>
  </w:num>
  <w:num w:numId="6">
    <w:abstractNumId w:val="10"/>
  </w:num>
  <w:num w:numId="7">
    <w:abstractNumId w:val="16"/>
  </w:num>
  <w:num w:numId="8">
    <w:abstractNumId w:val="0"/>
  </w:num>
  <w:num w:numId="9">
    <w:abstractNumId w:val="30"/>
  </w:num>
  <w:num w:numId="10">
    <w:abstractNumId w:val="8"/>
  </w:num>
  <w:num w:numId="11">
    <w:abstractNumId w:val="21"/>
  </w:num>
  <w:num w:numId="12">
    <w:abstractNumId w:val="4"/>
  </w:num>
  <w:num w:numId="13">
    <w:abstractNumId w:val="31"/>
  </w:num>
  <w:num w:numId="14">
    <w:abstractNumId w:val="13"/>
  </w:num>
  <w:num w:numId="15">
    <w:abstractNumId w:val="26"/>
  </w:num>
  <w:num w:numId="16">
    <w:abstractNumId w:val="20"/>
  </w:num>
  <w:num w:numId="17">
    <w:abstractNumId w:val="1"/>
  </w:num>
  <w:num w:numId="18">
    <w:abstractNumId w:val="12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19"/>
  </w:num>
  <w:num w:numId="24">
    <w:abstractNumId w:val="11"/>
  </w:num>
  <w:num w:numId="25">
    <w:abstractNumId w:val="6"/>
  </w:num>
  <w:num w:numId="26">
    <w:abstractNumId w:val="5"/>
  </w:num>
  <w:num w:numId="27">
    <w:abstractNumId w:val="23"/>
  </w:num>
  <w:num w:numId="28">
    <w:abstractNumId w:val="18"/>
  </w:num>
  <w:num w:numId="29">
    <w:abstractNumId w:val="25"/>
  </w:num>
  <w:num w:numId="30">
    <w:abstractNumId w:val="24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716BB"/>
    <w:rsid w:val="0007472A"/>
    <w:rsid w:val="000B3B13"/>
    <w:rsid w:val="000C0C88"/>
    <w:rsid w:val="000D5DC6"/>
    <w:rsid w:val="000F0FB9"/>
    <w:rsid w:val="00111815"/>
    <w:rsid w:val="0012214D"/>
    <w:rsid w:val="0012666D"/>
    <w:rsid w:val="001856AA"/>
    <w:rsid w:val="00194921"/>
    <w:rsid w:val="001A56D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35D89"/>
    <w:rsid w:val="00345DCB"/>
    <w:rsid w:val="003C71DF"/>
    <w:rsid w:val="004014EC"/>
    <w:rsid w:val="00403D4F"/>
    <w:rsid w:val="004943B7"/>
    <w:rsid w:val="004C141E"/>
    <w:rsid w:val="004D43D1"/>
    <w:rsid w:val="0051520A"/>
    <w:rsid w:val="00516168"/>
    <w:rsid w:val="00541911"/>
    <w:rsid w:val="00546FB1"/>
    <w:rsid w:val="005A402A"/>
    <w:rsid w:val="005B0C7B"/>
    <w:rsid w:val="005F29EB"/>
    <w:rsid w:val="00633884"/>
    <w:rsid w:val="00652843"/>
    <w:rsid w:val="00653D36"/>
    <w:rsid w:val="00682196"/>
    <w:rsid w:val="006D1FB3"/>
    <w:rsid w:val="006D4C57"/>
    <w:rsid w:val="00721E70"/>
    <w:rsid w:val="00745951"/>
    <w:rsid w:val="00754C0C"/>
    <w:rsid w:val="00754FA6"/>
    <w:rsid w:val="00760B95"/>
    <w:rsid w:val="007B21A1"/>
    <w:rsid w:val="007E75E1"/>
    <w:rsid w:val="00807087"/>
    <w:rsid w:val="0086256B"/>
    <w:rsid w:val="00886D73"/>
    <w:rsid w:val="008C7576"/>
    <w:rsid w:val="008D3260"/>
    <w:rsid w:val="009062EC"/>
    <w:rsid w:val="009164BC"/>
    <w:rsid w:val="00950B61"/>
    <w:rsid w:val="0095761A"/>
    <w:rsid w:val="00960021"/>
    <w:rsid w:val="00961932"/>
    <w:rsid w:val="009C4558"/>
    <w:rsid w:val="00A02247"/>
    <w:rsid w:val="00A16F1F"/>
    <w:rsid w:val="00A30991"/>
    <w:rsid w:val="00A71CF1"/>
    <w:rsid w:val="00A72A7E"/>
    <w:rsid w:val="00A72CD1"/>
    <w:rsid w:val="00A82B41"/>
    <w:rsid w:val="00A83CF4"/>
    <w:rsid w:val="00A91CAD"/>
    <w:rsid w:val="00AB38CA"/>
    <w:rsid w:val="00AC47EA"/>
    <w:rsid w:val="00AD28F8"/>
    <w:rsid w:val="00B226CF"/>
    <w:rsid w:val="00B9209F"/>
    <w:rsid w:val="00BE7584"/>
    <w:rsid w:val="00BF6DDD"/>
    <w:rsid w:val="00C0628A"/>
    <w:rsid w:val="00C22F72"/>
    <w:rsid w:val="00C36510"/>
    <w:rsid w:val="00C803DF"/>
    <w:rsid w:val="00C841FE"/>
    <w:rsid w:val="00CB7348"/>
    <w:rsid w:val="00CD7160"/>
    <w:rsid w:val="00CE6599"/>
    <w:rsid w:val="00D162B8"/>
    <w:rsid w:val="00D7442C"/>
    <w:rsid w:val="00D83AE9"/>
    <w:rsid w:val="00DA2FFB"/>
    <w:rsid w:val="00DB12CB"/>
    <w:rsid w:val="00DB5685"/>
    <w:rsid w:val="00DC6039"/>
    <w:rsid w:val="00E41DC8"/>
    <w:rsid w:val="00E9695D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vanKarpov-1/course2-term1-OOP-lab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9</Pages>
  <Words>6862</Words>
  <Characters>3912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57</cp:revision>
  <dcterms:created xsi:type="dcterms:W3CDTF">2020-10-29T15:09:00Z</dcterms:created>
  <dcterms:modified xsi:type="dcterms:W3CDTF">2022-10-17T07:38:00Z</dcterms:modified>
</cp:coreProperties>
</file>