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spacing/>
        <w:ind w:firstLine="0"/>
        <w:jc w:val="center"/>
        <w:rPr>
          <w:b/>
          <w:szCs w:val="32"/>
        </w:rPr>
      </w:pPr>
      <w:r>
        <w:rPr>
          <w:b/>
          <w:sz w:val="32"/>
          <w:szCs w:val="36"/>
        </w:rPr>
        <w:t xml:space="preserve">Отчёт по лабораторной работе №</w:t>
      </w:r>
      <w:r>
        <w:rPr>
          <w:b/>
          <w:sz w:val="32"/>
          <w:szCs w:val="36"/>
        </w:rPr>
        <w:t xml:space="preserve">3,</w:t>
      </w:r>
      <w:r>
        <w:rPr>
          <w:b/>
          <w:sz w:val="32"/>
          <w:szCs w:val="36"/>
        </w:rPr>
        <w:br/>
        <w:t xml:space="preserve">«</w:t>
      </w:r>
      <w:r>
        <w:rPr>
          <w:b/>
          <w:bCs/>
          <w:sz w:val="32"/>
          <w:szCs w:val="32"/>
        </w:rPr>
        <w:t xml:space="preserve">Проектирование базы знаний и реализация ЭС на основе семантических сетей и фреймов</w:t>
      </w:r>
      <w:r>
        <w:rPr>
          <w:b/>
          <w:sz w:val="32"/>
          <w:szCs w:val="36"/>
        </w:rPr>
        <w:t xml:space="preserve">»</w:t>
      </w:r>
      <w:r>
        <w:rPr>
          <w:b/>
          <w:szCs w:val="32"/>
        </w:rPr>
      </w:r>
      <w:r>
        <w:rPr>
          <w:b/>
          <w:szCs w:val="32"/>
        </w:rPr>
      </w:r>
    </w:p>
    <w:p>
      <w:pPr>
        <w:pBdr/>
        <w:spacing/>
        <w:ind w:firstLine="0"/>
        <w:jc w:val="center"/>
        <w:rPr>
          <w:sz w:val="22"/>
          <w:szCs w:val="28"/>
        </w:rPr>
      </w:pPr>
      <w:r>
        <w:rPr>
          <w:sz w:val="22"/>
          <w:szCs w:val="28"/>
        </w:rPr>
      </w:r>
      <w:r>
        <w:rPr>
          <w:sz w:val="22"/>
          <w:szCs w:val="28"/>
        </w:rPr>
      </w:r>
      <w:r>
        <w:rPr>
          <w:sz w:val="22"/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  <w:t xml:space="preserve">Выполнил студент гр.</w:t>
      </w:r>
      <w:r>
        <w:rPr>
          <w:szCs w:val="28"/>
        </w:rPr>
        <w:t xml:space="preserve"> </w:t>
      </w:r>
      <w:r>
        <w:rPr>
          <w:szCs w:val="28"/>
          <w:highlight w:val="none"/>
          <w:u w:val="single"/>
        </w:rPr>
        <w:t xml:space="preserve">ИСТ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2</w:t>
      </w:r>
      <w:r>
        <w:rPr>
          <w:szCs w:val="28"/>
          <w:highlight w:val="none"/>
          <w:u w:val="single"/>
          <w:lang w:val="en-US"/>
        </w:rPr>
        <w:t xml:space="preserve">2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1</w:t>
      </w:r>
      <w:r>
        <w:rPr>
          <w:szCs w:val="28"/>
          <w:highlight w:val="none"/>
          <w:u w:val="single"/>
        </w:rPr>
        <w:t xml:space="preserve">б</w:t>
      </w:r>
      <w:r>
        <w:rPr>
          <w:szCs w:val="28"/>
          <w:highlight w:val="none"/>
        </w:rPr>
        <w:t xml:space="preserve"> </w:t>
      </w:r>
      <w:r>
        <w:rPr>
          <w:szCs w:val="28"/>
        </w:rPr>
      </w:r>
      <w:r/>
    </w:p>
    <w:p w14:paraId="2FB77DF0"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</w:r>
      <w:r>
        <w:rPr>
          <w:szCs w:val="28"/>
          <w:highlight w:val="none"/>
          <w:u w:val="single"/>
        </w:rPr>
        <w:t xml:space="preserve">Козьминых Иван Алексеевич</w:t>
      </w:r>
      <w:r>
        <w:rPr>
          <w:szCs w:val="28"/>
          <w:u w:val="single"/>
        </w:rPr>
        <w:tab/>
      </w:r>
      <w:r>
        <w:rPr>
          <w:szCs w:val="28"/>
        </w:rPr>
      </w:r>
      <w:r/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Cs w:val="14"/>
        </w:rPr>
      </w:pPr>
      <w:r>
        <w:rPr>
          <w:szCs w:val="14"/>
        </w:rPr>
      </w:r>
      <w:r>
        <w:rPr>
          <w:szCs w:val="14"/>
        </w:rPr>
      </w:r>
      <w:r>
        <w:rPr>
          <w:szCs w:val="14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>
          <w:szCs w:val="28"/>
        </w:rPr>
      </w:pPr>
      <w:r>
        <w:rPr>
          <w:bCs/>
          <w:szCs w:val="26"/>
        </w:rPr>
        <w:t xml:space="preserve">Проверил</w:t>
      </w:r>
      <w:r>
        <w:rPr>
          <w:szCs w:val="28"/>
          <w:u w:val="single"/>
        </w:rPr>
        <w:t xml:space="preserve"> </w:t>
      </w:r>
      <w:r>
        <w:rPr>
          <w:szCs w:val="26"/>
          <w:u w:val="single"/>
        </w:rPr>
        <w:t xml:space="preserve">ассистент</w:t>
      </w:r>
      <w:r>
        <w:rPr>
          <w:szCs w:val="26"/>
          <w:u w:val="single"/>
        </w:rPr>
        <w:t xml:space="preserve">.</w:t>
      </w:r>
      <w:r>
        <w:rPr>
          <w:szCs w:val="26"/>
          <w:u w:val="single"/>
        </w:rPr>
        <w:t xml:space="preserve"> </w:t>
      </w:r>
      <w:r>
        <w:rPr>
          <w:szCs w:val="26"/>
          <w:u w:val="single"/>
        </w:rPr>
        <w:t xml:space="preserve">к</w:t>
      </w:r>
      <w:r>
        <w:rPr>
          <w:szCs w:val="26"/>
          <w:u w:val="single"/>
        </w:rPr>
        <w:t xml:space="preserve">аф. ВММБ,</w:t>
      </w:r>
      <w:r>
        <w:rPr>
          <w:szCs w:val="28"/>
          <w:u w:val="single"/>
        </w:rPr>
        <w:tab/>
      </w:r>
      <w:r>
        <w:rPr>
          <w:szCs w:val="28"/>
        </w:rPr>
        <w:br/>
      </w:r>
      <w:r>
        <w:rPr>
          <w:szCs w:val="26"/>
          <w:u w:val="single"/>
        </w:rPr>
        <w:t xml:space="preserve">Нетбай Георгий Владимирович</w:t>
      </w:r>
      <w:r>
        <w:rPr>
          <w:szCs w:val="28"/>
          <w:u w:val="single"/>
        </w:rPr>
        <w:tab/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spacing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 w:firstLine="0"/>
        <w:rPr>
          <w:b/>
          <w:sz w:val="24"/>
          <w:szCs w:val="24"/>
        </w:rPr>
        <w:sectPr>
          <w:headerReference w:type="default" r:id="rId9"/>
          <w:footerReference w:type="default" r:id="rId11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</w:sect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845"/>
        <w:suppressLineNumbers w:val="false"/>
        <w:pBdr/>
        <w:spacing w:line="360" w:lineRule="auto"/>
        <w:ind w:firstLine="0"/>
        <w:jc w:val="center"/>
        <w:rPr>
          <w14:ligatures w14:val="none"/>
        </w:rPr>
      </w:pPr>
      <w:r>
        <w:rPr>
          <w:b/>
          <w:bCs/>
          <w:sz w:val="24"/>
          <w:szCs w:val="24"/>
        </w:rPr>
      </w:r>
      <w:r>
        <w:rPr>
          <w:lang w:val="ru-RU"/>
        </w:rPr>
        <w:t xml:space="preserve">Цель работы</w:t>
      </w:r>
      <w:r>
        <w:rPr>
          <w14:ligatures w14:val="none"/>
        </w:rPr>
      </w:r>
    </w:p>
    <w:p w14:paraId="712E6DE0">
      <w:pPr>
        <w:pBdr/>
        <w:spacing w:line="360" w:lineRule="auto"/>
        <w:ind/>
        <w:rPr>
          <w:highlight w:val="none"/>
          <w14:ligatures w14:val="none"/>
        </w:rPr>
      </w:pPr>
      <w:r>
        <w:rPr>
          <w:lang w:val="ru-RU"/>
        </w:rPr>
      </w:r>
      <w:r>
        <w:t xml:space="preserve">Сформировать способность построения прототипа экспертной системы, использующего различные модели представления знаний, и реализовать оболочку ЭС на основе семантической сети.</w:t>
      </w:r>
      <w:r>
        <w:rPr>
          <w:lang w:val="ru-RU"/>
        </w:rPr>
      </w:r>
      <w:r>
        <w:rPr>
          <w:highlight w:val="none"/>
        </w:rPr>
      </w:r>
    </w:p>
    <w:p w14:paraId="5602185E">
      <w:pPr>
        <w:pStyle w:val="845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Задачи</w:t>
      </w:r>
      <w:r>
        <w:rPr>
          <w14:ligatures w14:val="none"/>
        </w:rPr>
      </w:r>
    </w:p>
    <w:p w14:paraId="6231EF85">
      <w:pPr>
        <w:pBdr/>
        <w:spacing w:line="360" w:lineRule="auto"/>
        <w:ind/>
        <w:rPr>
          <w14:ligatures w14:val="none"/>
        </w:rPr>
      </w:pPr>
      <w:r>
        <w:t xml:space="preserve">Разработать базу знаний в виде семантической сети, реализовать оболочку ЭС с функциональными блоками:</w:t>
      </w:r>
      <w:r/>
    </w:p>
    <w:p w14:paraId="79047C47">
      <w:pPr>
        <w:pStyle w:val="1024"/>
        <w:numPr>
          <w:ilvl w:val="0"/>
          <w:numId w:val="2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база знаний (хранение знаний),</w:t>
      </w:r>
      <w:r>
        <w:rPr>
          <w:sz w:val="28"/>
          <w:szCs w:val="28"/>
        </w:rPr>
      </w:r>
    </w:p>
    <w:p w14:paraId="545A1113">
      <w:pPr>
        <w:pStyle w:val="1024"/>
        <w:numPr>
          <w:ilvl w:val="0"/>
          <w:numId w:val="2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механизм логического вывода,</w:t>
      </w:r>
      <w:r>
        <w:rPr>
          <w:sz w:val="28"/>
          <w:szCs w:val="28"/>
        </w:rPr>
      </w:r>
    </w:p>
    <w:p w14:paraId="0AAD03F4">
      <w:pPr>
        <w:pStyle w:val="1024"/>
        <w:numPr>
          <w:ilvl w:val="0"/>
          <w:numId w:val="2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компонента объяснения.</w:t>
      </w:r>
      <w:r>
        <w:rPr>
          <w:sz w:val="28"/>
          <w:szCs w:val="28"/>
        </w:rPr>
      </w:r>
    </w:p>
    <w:p w14:paraId="72409359">
      <w:pPr>
        <w:pBdr/>
        <w:spacing w:line="360" w:lineRule="auto"/>
        <w:ind/>
        <w:rPr>
          <w:sz w:val="28"/>
          <w:szCs w:val="28"/>
          <w:highlight w:val="none"/>
          <w14:ligatures w14:val="none"/>
        </w:rPr>
      </w:pPr>
      <w:r>
        <w:t xml:space="preserve">Основной программный код взять из ЛР‑2 и адаптировать под семантическую сеть. Реализовать не менее 3 типов запросов к БЗ.</w:t>
      </w:r>
      <w:r/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/>
    </w:p>
    <w:p w14:paraId="6E56269B">
      <w:pPr>
        <w:pStyle w:val="845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Предметная область</w:t>
      </w:r>
      <w:r/>
    </w:p>
    <w:p w14:paraId="6794CF16">
      <w:pPr>
        <w:pBdr/>
        <w:spacing w:line="360" w:lineRule="auto"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Предметная область — выбор видеокарты семейства RTX.</w:t>
        <w:br/>
        <w:t xml:space="preserve">Описание и признаки взяты из лабораторной работы №1.</w:t>
      </w:r>
      <w:r/>
      <w:r/>
    </w:p>
    <w:p w14:paraId="2BFD1BDE">
      <w:pPr>
        <w:pStyle w:val="845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Представление знаний в виде семантической сети</w:t>
      </w:r>
      <w:r/>
    </w:p>
    <w:p w14:paraId="02ADBF99">
      <w:pPr>
        <w:pBdr/>
        <w:spacing w:line="360" w:lineRule="auto"/>
        <w:ind/>
        <w:rPr>
          <w14:ligatures w14:val="none"/>
        </w:rPr>
      </w:pPr>
      <w:r>
        <w:t xml:space="preserve">Знания представлены графом, где:</w:t>
      </w:r>
      <w:r/>
    </w:p>
    <w:p w14:paraId="5CE4F477">
      <w:pPr>
        <w:pStyle w:val="1024"/>
        <w:numPr>
          <w:ilvl w:val="0"/>
          <w:numId w:val="23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узлы</w:t>
      </w:r>
      <w:r>
        <w:rPr>
          <w:sz w:val="28"/>
          <w:szCs w:val="28"/>
        </w:rPr>
        <w:t xml:space="preserve"> — объекты предметной области (модели GPU, классы, признаки),</w:t>
      </w:r>
      <w:r>
        <w:rPr>
          <w:sz w:val="28"/>
          <w:szCs w:val="28"/>
        </w:rPr>
      </w:r>
    </w:p>
    <w:p w14:paraId="6418C7E0">
      <w:pPr>
        <w:pStyle w:val="1024"/>
        <w:numPr>
          <w:ilvl w:val="0"/>
          <w:numId w:val="23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дуги</w:t>
      </w:r>
      <w:r>
        <w:rPr>
          <w:sz w:val="28"/>
          <w:szCs w:val="28"/>
        </w:rPr>
        <w:t xml:space="preserve"> — отношения между узлами.</w:t>
      </w:r>
      <w:r>
        <w:rPr>
          <w:sz w:val="28"/>
          <w:szCs w:val="28"/>
        </w:rPr>
      </w:r>
    </w:p>
    <w:p w14:paraId="65B96CDA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76EF44E">
      <w:pPr>
        <w:pBdr/>
        <w:spacing w:line="360" w:lineRule="auto"/>
        <w:ind/>
        <w:rPr>
          <w14:ligatures w14:val="none"/>
        </w:rPr>
      </w:pPr>
      <w:r>
        <w:t xml:space="preserve">Используемые типы отношений:</w:t>
      </w:r>
      <w:r/>
    </w:p>
    <w:p w14:paraId="1BC449B1">
      <w:pPr>
        <w:pStyle w:val="1024"/>
        <w:numPr>
          <w:ilvl w:val="0"/>
          <w:numId w:val="2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en-US"/>
        </w:rPr>
        <w:t xml:space="preserve">Is-a</w:t>
      </w:r>
      <w:r>
        <w:rPr>
          <w:sz w:val="28"/>
          <w:szCs w:val="28"/>
        </w:rPr>
        <w:t xml:space="preserve"> (иерархия объектов),</w:t>
      </w:r>
      <w:r>
        <w:rPr>
          <w:sz w:val="28"/>
          <w:szCs w:val="28"/>
        </w:rPr>
      </w:r>
    </w:p>
    <w:p w14:paraId="5D2ABE9B">
      <w:pPr>
        <w:pStyle w:val="1024"/>
        <w:numPr>
          <w:ilvl w:val="0"/>
          <w:numId w:val="2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en-US"/>
        </w:rPr>
        <w:t xml:space="preserve">Has-feature</w:t>
      </w:r>
      <w:r>
        <w:rPr>
          <w:sz w:val="28"/>
          <w:szCs w:val="28"/>
        </w:rPr>
        <w:t xml:space="preserve"> (объект обладает признаком),</w:t>
      </w:r>
      <w:r>
        <w:rPr>
          <w:sz w:val="28"/>
          <w:szCs w:val="28"/>
        </w:rPr>
      </w:r>
    </w:p>
    <w:p w14:paraId="4097CB2D">
      <w:pPr>
        <w:pStyle w:val="1024"/>
        <w:numPr>
          <w:ilvl w:val="0"/>
          <w:numId w:val="2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en-US"/>
        </w:rPr>
        <w:t xml:space="preserve">Contributes-to</w:t>
      </w:r>
      <w:r>
        <w:rPr>
          <w:sz w:val="28"/>
          <w:szCs w:val="28"/>
        </w:rPr>
        <w:t xml:space="preserve"> (признак способствует другому признаку),</w:t>
      </w:r>
      <w:r>
        <w:rPr>
          <w:sz w:val="28"/>
          <w:szCs w:val="28"/>
        </w:rPr>
      </w:r>
    </w:p>
    <w:p w14:paraId="7B907DCC">
      <w:pPr>
        <w:pStyle w:val="1024"/>
        <w:numPr>
          <w:ilvl w:val="0"/>
          <w:numId w:val="2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en-US"/>
        </w:rPr>
        <w:t xml:space="preserve">Part-of</w:t>
      </w:r>
      <w:r>
        <w:rPr>
          <w:sz w:val="28"/>
          <w:szCs w:val="28"/>
        </w:rPr>
        <w:t xml:space="preserve"> (признак является частью другого).</w:t>
      </w:r>
      <w:r>
        <w:rPr>
          <w:sz w:val="28"/>
          <w:szCs w:val="28"/>
        </w:rPr>
      </w:r>
    </w:p>
    <w:p w14:paraId="68314DA6">
      <w:pPr>
        <w:pBdr/>
        <w:spacing w:line="360" w:lineRule="auto"/>
        <w:ind/>
        <w:rPr>
          <w14:ligatures w14:val="none"/>
        </w:rPr>
      </w:pPr>
      <w:r>
        <w:t xml:space="preserve">Сеть отражает взаимосвязи между признаками и рекомендациями моделей RTX.</w:t>
      </w:r>
      <w:r/>
    </w:p>
    <w:p w14:paraId="36824012">
      <w:pPr>
        <w:pBdr/>
        <w:spacing w:line="360" w:lineRule="auto"/>
        <w:ind/>
        <w:rPr/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/>
    </w:p>
    <w:p w14:paraId="3C36C0C4">
      <w:pPr>
        <w:pStyle w:val="845"/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  <w:t xml:space="preserve">Архитектура программы</w:t>
      </w:r>
      <w:r/>
    </w:p>
    <w:p w14:paraId="58307B3C">
      <w:pPr>
        <w:pBdr/>
        <w:spacing w:line="360" w:lineRule="auto"/>
        <w:ind/>
        <w:rPr>
          <w14:ligatures w14:val="none"/>
        </w:rPr>
      </w:pPr>
      <w:r>
        <w:t xml:space="preserve">Каждый функциональный блок реализован в отдельном модуле:</w:t>
      </w:r>
      <w:r/>
    </w:p>
    <w:p w14:paraId="75A56B07">
      <w:pPr>
        <w:pStyle w:val="1024"/>
        <w:numPr>
          <w:ilvl w:val="0"/>
          <w:numId w:val="2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модуль базы знаний (загрузка сети и правил),</w:t>
      </w:r>
      <w:r>
        <w:rPr>
          <w:sz w:val="28"/>
          <w:szCs w:val="28"/>
        </w:rPr>
      </w:r>
    </w:p>
    <w:p w14:paraId="3BF257E7">
      <w:pPr>
        <w:pStyle w:val="1024"/>
        <w:numPr>
          <w:ilvl w:val="0"/>
          <w:numId w:val="2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механизм логического вывода,</w:t>
      </w:r>
      <w:r>
        <w:rPr>
          <w:sz w:val="28"/>
          <w:szCs w:val="28"/>
        </w:rPr>
      </w:r>
    </w:p>
    <w:p w14:paraId="0059140C">
      <w:pPr>
        <w:pStyle w:val="1024"/>
        <w:numPr>
          <w:ilvl w:val="0"/>
          <w:numId w:val="2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рабочая память,</w:t>
      </w:r>
      <w:r>
        <w:rPr>
          <w:sz w:val="28"/>
          <w:szCs w:val="28"/>
        </w:rPr>
      </w:r>
    </w:p>
    <w:p w14:paraId="3CA5E30E">
      <w:pPr>
        <w:pStyle w:val="1024"/>
        <w:numPr>
          <w:ilvl w:val="0"/>
          <w:numId w:val="2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компонента объяснения,</w:t>
      </w:r>
      <w:r>
        <w:rPr>
          <w:sz w:val="28"/>
          <w:szCs w:val="28"/>
        </w:rPr>
      </w:r>
    </w:p>
    <w:p w14:paraId="217F523B">
      <w:pPr>
        <w:pStyle w:val="1024"/>
        <w:numPr>
          <w:ilvl w:val="0"/>
          <w:numId w:val="2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обработка запросов к сети.</w:t>
      </w:r>
      <w:r>
        <w:rPr>
          <w:sz w:val="28"/>
          <w:szCs w:val="28"/>
        </w:rPr>
      </w:r>
    </w:p>
    <w:p w14:paraId="6D6627E1">
      <w:pPr>
        <w:pBdr/>
        <w:spacing w:line="360" w:lineRule="auto"/>
        <w:ind/>
        <w:rPr>
          <w14:ligatures w14:val="none"/>
        </w:rPr>
      </w:pPr>
      <w:r>
        <w:t xml:space="preserve">Такое разделение обеспечивает выполнение требования о независимых модулях.</w:t>
      </w:r>
      <w:r/>
    </w:p>
    <w:p w14:paraId="3FE02486">
      <w:pPr>
        <w:pBdr/>
        <w:spacing w:line="360" w:lineRule="auto"/>
        <w:ind/>
        <w:rPr>
          <w14:ligatures w14:val="none"/>
        </w:rPr>
      </w:pPr>
      <w:r/>
      <w:r>
        <w:rPr>
          <w14:ligatures w14:val="none"/>
        </w:rPr>
      </w:r>
    </w:p>
    <w:p w14:paraId="71A3032B">
      <w:pPr>
        <w:pBdr/>
        <w:spacing w:line="360" w:lineRule="auto"/>
        <w:ind/>
        <w:rPr/>
      </w:pPr>
      <w:r>
        <w:rPr>
          <w:highlight w:val="none"/>
        </w:rPr>
      </w:r>
      <w:r/>
    </w:p>
    <w:p w14:paraId="5B6ADFB7">
      <w:pPr>
        <w:pStyle w:val="845"/>
        <w:pBdr/>
        <w:spacing w:line="360" w:lineRule="auto"/>
        <w:ind/>
        <w:rPr/>
      </w:pPr>
      <w:r>
        <w:rPr>
          <w:highlight w:val="none"/>
        </w:rPr>
      </w:r>
      <w:r>
        <w:t xml:space="preserve">Механизм логического вывода</w:t>
      </w:r>
      <w:r/>
    </w:p>
    <w:p w14:paraId="560AC4E5">
      <w:pPr>
        <w:pBdr/>
        <w:spacing w:line="360" w:lineRule="auto"/>
        <w:ind/>
        <w:rPr>
          <w14:ligatures w14:val="none"/>
        </w:rPr>
      </w:pPr>
      <w:r>
        <w:t xml:space="preserve">Вывод организован в два этапа:</w:t>
      </w:r>
      <w:r/>
    </w:p>
    <w:p w14:paraId="17063911">
      <w:pPr>
        <w:pStyle w:val="1024"/>
        <w:numPr>
          <w:ilvl w:val="0"/>
          <w:numId w:val="2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Прямой вывод по правилам</w:t>
      </w:r>
      <w:r>
        <w:rPr>
          <w:sz w:val="28"/>
          <w:szCs w:val="28"/>
        </w:rPr>
        <w:t xml:space="preserve"> — из исходных фактов получаются промежуточные признаки (например, «работа с ИИ», «улучшенная система охлаждения»).</w:t>
      </w:r>
      <w:r>
        <w:rPr>
          <w:sz w:val="28"/>
          <w:szCs w:val="28"/>
        </w:rPr>
      </w:r>
    </w:p>
    <w:p w14:paraId="7105DAA1">
      <w:pPr>
        <w:pStyle w:val="1024"/>
        <w:numPr>
          <w:ilvl w:val="0"/>
          <w:numId w:val="2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Сопоставление с сетью</w:t>
      </w:r>
      <w:r>
        <w:rPr>
          <w:sz w:val="28"/>
          <w:szCs w:val="28"/>
        </w:rPr>
        <w:t xml:space="preserve"> — по активным признакам выбирается модель GPU, чьи узлы связаны отношением </w:t>
      </w:r>
      <w:r>
        <w:rPr>
          <w:sz w:val="28"/>
          <w:szCs w:val="28"/>
          <w:highlight w:val="none"/>
        </w:rPr>
        <w:t xml:space="preserve">has</w:t>
      </w:r>
      <w:r>
        <w:rPr>
          <w:sz w:val="28"/>
          <w:szCs w:val="28"/>
          <w:highlight w:val="none"/>
        </w:rPr>
        <w:t xml:space="preserve">-</w:t>
      </w:r>
      <w:r>
        <w:rPr>
          <w:color w:val="auto"/>
          <w:sz w:val="28"/>
          <w:szCs w:val="28"/>
          <w:highlight w:val="none"/>
        </w:rPr>
        <w:t xml:space="preserve">feature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7DCF8274">
      <w:pPr>
        <w:pBdr/>
        <w:spacing w:line="360" w:lineRule="auto"/>
        <w:ind/>
        <w:rPr>
          <w14:ligatures w14:val="none"/>
        </w:rPr>
      </w:pPr>
      <w:r>
        <w:t xml:space="preserve">Используются стратегии разрешения конфликтов, перенесенные из ЛР‑2.</w:t>
      </w:r>
      <w:r/>
    </w:p>
    <w:p w14:paraId="0F9C9EF0">
      <w:pPr>
        <w:suppressLineNumbers w:val="false"/>
        <w:pBdr/>
        <w:spacing w:line="360" w:lineRule="auto"/>
        <w:ind w:firstLine="0" w:left="1069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794F64A5">
      <w:pPr>
        <w:pStyle w:val="845"/>
        <w:suppressLineNumbers w:val="false"/>
        <w:pBdr/>
        <w:spacing w:line="360" w:lineRule="auto"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Компонент объяснения и рабочая память</w:t>
      </w:r>
      <w:r>
        <w:rPr>
          <w:highlight w:val="none"/>
          <w:lang w:val="ru-RU"/>
        </w:rPr>
      </w:r>
    </w:p>
    <w:p w14:paraId="4A05D811">
      <w:pPr>
        <w:pBdr/>
        <w:spacing w:line="360" w:lineRule="auto"/>
        <w:ind/>
        <w:rPr>
          <w14:ligatures w14:val="none"/>
        </w:rPr>
      </w:pPr>
      <w:r>
        <w:t xml:space="preserve">Объяснение строится на основе рабочей памяти:</w:t>
      </w:r>
      <w:r/>
    </w:p>
    <w:p w14:paraId="18758CDA">
      <w:pPr>
        <w:pStyle w:val="1024"/>
        <w:numPr>
          <w:ilvl w:val="0"/>
          <w:numId w:val="3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для исходных фактов фиксируется пользовательский ввод,</w:t>
      </w:r>
      <w:r>
        <w:rPr>
          <w:sz w:val="28"/>
          <w:szCs w:val="28"/>
        </w:rPr>
      </w:r>
    </w:p>
    <w:p w14:paraId="43FDAD76">
      <w:pPr>
        <w:pStyle w:val="1024"/>
        <w:numPr>
          <w:ilvl w:val="0"/>
          <w:numId w:val="3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для выведенных фактов сохраняется правило или источник сети,</w:t>
      </w:r>
      <w:r>
        <w:rPr>
          <w:sz w:val="28"/>
          <w:szCs w:val="28"/>
        </w:rPr>
      </w:r>
    </w:p>
    <w:p w14:paraId="67C72389">
      <w:pPr>
        <w:pStyle w:val="1024"/>
        <w:numPr>
          <w:ilvl w:val="0"/>
          <w:numId w:val="31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формируется цепочка вывода до исходных предпосылок.</w:t>
      </w:r>
      <w:r>
        <w:rPr>
          <w:sz w:val="28"/>
          <w:szCs w:val="28"/>
        </w:rPr>
      </w:r>
    </w:p>
    <w:p w14:paraId="45DD4CC3">
      <w:pPr>
        <w:pBdr/>
        <w:spacing w:line="360" w:lineRule="auto"/>
        <w:ind/>
        <w:rPr>
          <w:highlight w:val="none"/>
          <w14:ligatures w14:val="none"/>
        </w:rPr>
      </w:pPr>
      <w:r>
        <w:t xml:space="preserve">Это обеспечивает слабую связанность объяснения и МЛВ.</w:t>
      </w:r>
      <w:r/>
    </w:p>
    <w:p w14:paraId="241DCEF1">
      <w:pPr>
        <w:pStyle w:val="845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Запросы к базе знаний</w:t>
      </w:r>
      <w:r/>
    </w:p>
    <w:p w14:paraId="0978D870">
      <w:pPr>
        <w:pBdr/>
        <w:spacing w:line="360" w:lineRule="auto"/>
        <w:ind/>
        <w:rPr>
          <w:highlight w:val="none"/>
          <w14:ligatures w14:val="none"/>
        </w:rPr>
      </w:pPr>
      <w:r>
        <w:rPr>
          <w:highlight w:val="none"/>
        </w:rPr>
        <w:t xml:space="preserve">Реализованы не менее 3 типов запросов к семантической сети:</w:t>
      </w:r>
      <w:r>
        <w:rPr>
          <w:highlight w:val="none"/>
        </w:rPr>
      </w:r>
    </w:p>
    <w:p w14:paraId="554327CB">
      <w:pPr>
        <w:pStyle w:val="1024"/>
        <w:numPr>
          <w:ilvl w:val="0"/>
          <w:numId w:val="33"/>
        </w:numPr>
        <w:pBdr/>
        <w:spacing w:line="360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is-a</w:t>
      </w:r>
      <w:r>
        <w:rPr>
          <w:sz w:val="28"/>
          <w:szCs w:val="28"/>
          <w:highlight w:val="none"/>
        </w:rPr>
        <w:t xml:space="preserve"> — проверка иерархии (является ли A подтипом B).</w:t>
      </w:r>
      <w:r>
        <w:rPr>
          <w:sz w:val="28"/>
          <w:szCs w:val="28"/>
          <w:highlight w:val="none"/>
        </w:rPr>
      </w:r>
    </w:p>
    <w:p w14:paraId="2D47C4BC">
      <w:pPr>
        <w:pStyle w:val="1024"/>
        <w:numPr>
          <w:ilvl w:val="0"/>
          <w:numId w:val="33"/>
        </w:numPr>
        <w:pBdr/>
        <w:spacing w:line="360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has-relation</w:t>
      </w:r>
      <w:r>
        <w:rPr>
          <w:sz w:val="28"/>
          <w:szCs w:val="28"/>
          <w:highlight w:val="none"/>
        </w:rPr>
        <w:t xml:space="preserve"> — наличие конкретного отношения A —R→ B.</w:t>
      </w:r>
      <w:r>
        <w:rPr>
          <w:sz w:val="28"/>
          <w:szCs w:val="28"/>
          <w:highlight w:val="none"/>
        </w:rPr>
      </w:r>
    </w:p>
    <w:p w14:paraId="247C335E">
      <w:pPr>
        <w:pStyle w:val="1024"/>
        <w:numPr>
          <w:ilvl w:val="0"/>
          <w:numId w:val="33"/>
        </w:numPr>
        <w:pBdr/>
        <w:spacing w:line="360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path</w:t>
      </w:r>
      <w:r>
        <w:rPr>
          <w:sz w:val="28"/>
          <w:szCs w:val="28"/>
          <w:highlight w:val="none"/>
        </w:rPr>
        <w:t xml:space="preserve"> — поиск пути между двумя узлами.</w:t>
      </w:r>
      <w:r>
        <w:rPr>
          <w:sz w:val="28"/>
          <w:szCs w:val="28"/>
          <w:highlight w:val="none"/>
        </w:rPr>
      </w:r>
    </w:p>
    <w:p w14:paraId="614953B8">
      <w:pPr>
        <w:pStyle w:val="845"/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  <w:t xml:space="preserve">Визуализация сети</w:t>
      </w:r>
      <w:r/>
    </w:p>
    <w:p w14:paraId="76D3FDB1">
      <w:pPr>
        <w:pBdr/>
        <w:spacing w:line="360" w:lineRule="auto"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3400" cy="22360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60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33399" cy="2236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83pt;height:176.0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DA7A997">
      <w:pPr>
        <w:pStyle w:val="845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Пример работы</w:t>
      </w:r>
      <w:r>
        <w:rPr>
          <w14:ligatures w14:val="none"/>
        </w:rPr>
      </w:r>
    </w:p>
    <w:p w14:paraId="6C243EFF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33B7CFB6">
      <w:pPr>
        <w:pBdr/>
        <w:spacing w:line="360" w:lineRule="auto"/>
        <w:ind/>
        <w:rPr/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532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816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953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704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36ED4EA">
      <w:pPr>
        <w:pStyle w:val="845"/>
        <w:suppressLineNumbers w:val="false"/>
        <w:pBdr/>
        <w:spacing w:line="360" w:lineRule="auto"/>
        <w:ind/>
        <w:rPr/>
      </w:pPr>
      <w:r>
        <w:rPr>
          <w:highlight w:val="none"/>
          <w:lang w:val="ru-RU"/>
        </w:rPr>
      </w:r>
      <w:r>
        <w:t xml:space="preserve">Вывод</w:t>
      </w:r>
      <w:r/>
    </w:p>
    <w:p w14:paraId="40262258">
      <w:pPr>
        <w:pBdr/>
        <w:spacing w:line="360" w:lineRule="auto"/>
        <w:ind/>
        <w:rPr>
          <w14:ligatures w14:val="none"/>
        </w:rPr>
      </w:pPr>
      <w:r>
        <w:t xml:space="preserve">В ходе работы:</w:t>
      </w:r>
      <w:r/>
    </w:p>
    <w:p w14:paraId="6B115CF1">
      <w:pPr>
        <w:pStyle w:val="1024"/>
        <w:numPr>
          <w:ilvl w:val="0"/>
          <w:numId w:val="3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разработана семантическая сеть на основе предметной области ЛР‑1;</w:t>
      </w:r>
      <w:r>
        <w:rPr>
          <w:sz w:val="28"/>
          <w:szCs w:val="28"/>
        </w:rPr>
      </w:r>
    </w:p>
    <w:p w14:paraId="5A0CD176">
      <w:pPr>
        <w:pStyle w:val="1024"/>
        <w:numPr>
          <w:ilvl w:val="0"/>
          <w:numId w:val="3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реализована оболочка ЭС с отдельными модулями БЗ, МЛВ и объяснения;</w:t>
      </w:r>
      <w:r>
        <w:rPr>
          <w:sz w:val="28"/>
          <w:szCs w:val="28"/>
        </w:rPr>
      </w:r>
    </w:p>
    <w:p w14:paraId="5A2F7A14">
      <w:pPr>
        <w:pStyle w:val="1024"/>
        <w:numPr>
          <w:ilvl w:val="0"/>
          <w:numId w:val="3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добавлены запросы к сети;</w:t>
      </w:r>
      <w:r>
        <w:rPr>
          <w:sz w:val="28"/>
          <w:szCs w:val="28"/>
        </w:rPr>
      </w:r>
    </w:p>
    <w:p w14:paraId="087F2310">
      <w:pPr>
        <w:pStyle w:val="1024"/>
        <w:numPr>
          <w:ilvl w:val="0"/>
          <w:numId w:val="35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получено визуальное представление сети и работоспособный прототип.</w:t>
      </w:r>
      <w:r>
        <w:rPr>
          <w:sz w:val="28"/>
          <w:szCs w:val="28"/>
        </w:rPr>
      </w:r>
    </w:p>
    <w:p w14:paraId="5856A029">
      <w:pPr>
        <w:pBdr/>
        <w:spacing w:line="360" w:lineRule="auto"/>
        <w:ind/>
        <w:rPr>
          <w14:ligatures w14:val="none"/>
        </w:rPr>
      </w:pPr>
      <w:r/>
      <w:r>
        <w:rPr>
          <w14:ligatures w14:val="none"/>
        </w:rPr>
      </w:r>
    </w:p>
    <w:p w14:paraId="2D095604">
      <w:pPr>
        <w:pBdr/>
        <w:spacing/>
        <w:ind/>
        <w:rPr/>
      </w:pPr>
      <w:r/>
      <w:r/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highlight w:val="none"/>
      </w:rPr>
    </w:pPr>
    <w:r>
      <w:rPr>
        <w:b/>
        <w:szCs w:val="28"/>
        <w:highlight w:val="none"/>
      </w:rPr>
      <w:t xml:space="preserve">Пермь </w:t>
    </w:r>
    <w:r>
      <w:rPr>
        <w:b/>
        <w:szCs w:val="28"/>
        <w:highlight w:val="none"/>
      </w:rPr>
      <w:t xml:space="preserve">202</w:t>
    </w:r>
    <w:r>
      <w:rPr>
        <w:b/>
        <w:szCs w:val="28"/>
        <w:highlight w:val="none"/>
      </w:rPr>
      <w:t xml:space="preserve">5</w:t>
    </w:r>
    <w:r>
      <w:rPr>
        <w:highlight w:val="none"/>
      </w:rPr>
    </w:r>
    <w:r>
      <w:rPr>
        <w:highlight w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bCs/>
        <w:sz w:val="24"/>
        <w:szCs w:val="24"/>
      </w:rPr>
    </w:pPr>
    <w:r>
      <w:rPr>
        <w:bCs/>
        <w:sz w:val="24"/>
        <w:szCs w:val="24"/>
      </w:rPr>
      <w:t xml:space="preserve">Министерство науки и высшего образования Российской Федерации</w:t>
    </w:r>
    <w:r>
      <w:rPr>
        <w:bCs/>
        <w:sz w:val="24"/>
        <w:szCs w:val="24"/>
      </w:rPr>
    </w:r>
    <w:r>
      <w:rPr>
        <w:bCs/>
        <w:sz w:val="24"/>
        <w:szCs w:val="24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</w:t>
    </w:r>
    <w:r>
      <w:rPr>
        <w:sz w:val="24"/>
        <w:szCs w:val="24"/>
        <w:lang w:eastAsia="en-US"/>
      </w:rPr>
      <w:t xml:space="preserve"> </w:t>
    </w:r>
    <w:r>
      <w:rPr>
        <w:sz w:val="24"/>
        <w:szCs w:val="24"/>
        <w:lang w:eastAsia="en-US"/>
      </w:rPr>
      <w:br/>
    </w:r>
    <w:r>
      <w:rPr>
        <w:sz w:val="24"/>
        <w:szCs w:val="24"/>
        <w:lang w:eastAsia="en-US"/>
      </w:rPr>
      <w:t xml:space="preserve">высшего образования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b/>
        <w:sz w:val="24"/>
        <w:szCs w:val="24"/>
        <w:lang w:eastAsia="en-US"/>
      </w:rPr>
      <w:t xml:space="preserve">Пермский национальный исследовательский</w:t>
    </w:r>
    <w:r>
      <w:rPr>
        <w:b/>
        <w:sz w:val="24"/>
        <w:szCs w:val="24"/>
        <w:lang w:eastAsia="en-US"/>
      </w:rPr>
      <w:br/>
    </w:r>
    <w:r>
      <w:rPr>
        <w:b/>
        <w:sz w:val="24"/>
        <w:szCs w:val="24"/>
        <w:lang w:eastAsia="en-US"/>
      </w:rPr>
      <w:t xml:space="preserve">политехнический университет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Факультет прикладной математики и механики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Кафедра «</w:t>
    </w:r>
    <w:r>
      <w:rPr>
        <w:sz w:val="24"/>
        <w:szCs w:val="24"/>
        <w:lang w:eastAsia="en-US"/>
      </w:rPr>
      <w:t xml:space="preserve">Вычислительная математика, механика и биомеханика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направление подготовки: 09.03.02</w:t>
    </w:r>
    <w:r>
      <w:rPr>
        <w:sz w:val="24"/>
        <w:szCs w:val="24"/>
        <w:lang w:eastAsia="en-US"/>
      </w:rPr>
      <w:t xml:space="preserve"> – </w:t>
    </w:r>
    <w:r>
      <w:rPr>
        <w:sz w:val="24"/>
        <w:szCs w:val="24"/>
        <w:lang w:eastAsia="en-US"/>
      </w:rPr>
      <w:t xml:space="preserve">Информационные системы и технологии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bCs/>
        <w:sz w:val="24"/>
        <w:szCs w:val="24"/>
        <w:lang w:eastAsia="en-US"/>
      </w:rPr>
      <w:t xml:space="preserve">профиль</w:t>
    </w:r>
    <w:r>
      <w:rPr>
        <w:bCs/>
        <w:sz w:val="24"/>
        <w:szCs w:val="24"/>
        <w:lang w:eastAsia="en-US"/>
      </w:rPr>
      <w:t xml:space="preserve">: «</w:t>
    </w:r>
    <w:r>
      <w:rPr>
        <w:color w:val="000000"/>
        <w:sz w:val="24"/>
        <w:szCs w:val="24"/>
      </w:rPr>
      <w:t xml:space="preserve">Информационные системы и технологии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pBdr/>
      <w:spacing/>
      <w:ind/>
      <w:rPr>
        <w:szCs w:val="24"/>
      </w:rPr>
    </w:pPr>
    <w:r>
      <w:rPr>
        <w:szCs w:val="24"/>
      </w:rPr>
    </w:r>
    <w:r>
      <w:rPr>
        <w:szCs w:val="24"/>
      </w:rPr>
    </w:r>
    <w:r>
      <w:rPr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33096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F2EA1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9F2B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BC63B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72B2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F9486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DFF2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62A26561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2">
    <w:nsid w:val="09F05D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9F2E4A5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82E818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6957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C69C64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9AE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E3F61BF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4B837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1FAF45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8CCB6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4100D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B7326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E1398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DF16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9C4C7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6F4CC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3F60456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08FAC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94BE1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633F7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0A7180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A618A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9A7569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5">
    <w:name w:val="Intense Emphasis"/>
    <w:basedOn w:val="10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36">
    <w:name w:val="Intense Reference"/>
    <w:basedOn w:val="10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7">
    <w:name w:val="Subtle Emphasis"/>
    <w:basedOn w:val="10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1020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1020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10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10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42">
    <w:name w:val="FollowedHyperlink"/>
    <w:basedOn w:val="10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43">
    <w:name w:val="Placeholder Text"/>
    <w:basedOn w:val="1020"/>
    <w:uiPriority w:val="99"/>
    <w:semiHidden/>
    <w:pPr>
      <w:pBdr/>
      <w:spacing/>
      <w:ind/>
    </w:pPr>
    <w:rPr>
      <w:color w:val="666666"/>
    </w:rPr>
  </w:style>
  <w:style w:type="character" w:styleId="844">
    <w:name w:val="Heading 1 Char"/>
    <w:basedOn w:val="1020"/>
    <w:link w:val="101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45">
    <w:name w:val="Heading 2"/>
    <w:basedOn w:val="1018"/>
    <w:next w:val="1018"/>
    <w:link w:val="846"/>
    <w:uiPriority w:val="9"/>
    <w:unhideWhenUsed/>
    <w:qFormat/>
    <w:pPr>
      <w:keepNext w:val="true"/>
      <w:keepLines w:val="true"/>
      <w:suppressLineNumbers w:val="false"/>
      <w:pBdr/>
      <w:spacing w:after="200" w:before="360"/>
      <w:ind w:firstLine="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14:ligatures w14:val="none"/>
    </w:rPr>
  </w:style>
  <w:style w:type="character" w:styleId="846">
    <w:name w:val="Heading 2 Char"/>
    <w:link w:val="845"/>
    <w:uiPriority w:val="9"/>
    <w:pPr>
      <w:pBdr/>
      <w:spacing/>
      <w:ind/>
    </w:pPr>
    <w:rPr>
      <w:sz w:val="32"/>
      <w:szCs w:val="32"/>
      <w14:ligatures w14:val="none"/>
    </w:rPr>
  </w:style>
  <w:style w:type="paragraph" w:styleId="847">
    <w:name w:val="Heading 3"/>
    <w:basedOn w:val="1018"/>
    <w:next w:val="1018"/>
    <w:link w:val="84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48">
    <w:name w:val="Heading 3 Char"/>
    <w:basedOn w:val="1020"/>
    <w:link w:val="84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49">
    <w:name w:val="Heading 4"/>
    <w:basedOn w:val="1018"/>
    <w:next w:val="1018"/>
    <w:link w:val="85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50">
    <w:name w:val="Heading 4 Char"/>
    <w:basedOn w:val="1020"/>
    <w:link w:val="84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51">
    <w:name w:val="Heading 5"/>
    <w:basedOn w:val="1018"/>
    <w:next w:val="1018"/>
    <w:link w:val="85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52">
    <w:name w:val="Heading 5 Char"/>
    <w:basedOn w:val="1020"/>
    <w:link w:val="85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53">
    <w:name w:val="Heading 6"/>
    <w:basedOn w:val="1018"/>
    <w:next w:val="1018"/>
    <w:link w:val="85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54">
    <w:name w:val="Heading 6 Char"/>
    <w:basedOn w:val="1020"/>
    <w:link w:val="85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55">
    <w:name w:val="Heading 7"/>
    <w:basedOn w:val="1018"/>
    <w:next w:val="1018"/>
    <w:link w:val="85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56">
    <w:name w:val="Heading 7 Char"/>
    <w:basedOn w:val="1020"/>
    <w:link w:val="85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57">
    <w:name w:val="Heading 8"/>
    <w:basedOn w:val="1018"/>
    <w:next w:val="1018"/>
    <w:link w:val="85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58">
    <w:name w:val="Heading 8 Char"/>
    <w:basedOn w:val="1020"/>
    <w:link w:val="85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59">
    <w:name w:val="Heading 9"/>
    <w:basedOn w:val="1018"/>
    <w:next w:val="1018"/>
    <w:link w:val="86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60">
    <w:name w:val="Heading 9 Char"/>
    <w:basedOn w:val="1020"/>
    <w:link w:val="85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1">
    <w:name w:val="No Spacing"/>
    <w:uiPriority w:val="1"/>
    <w:qFormat/>
    <w:pPr>
      <w:pBdr/>
      <w:spacing w:after="0" w:before="0" w:line="240" w:lineRule="auto"/>
      <w:ind/>
    </w:pPr>
  </w:style>
  <w:style w:type="paragraph" w:styleId="862">
    <w:name w:val="Title"/>
    <w:basedOn w:val="1018"/>
    <w:next w:val="1018"/>
    <w:link w:val="86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63">
    <w:name w:val="Title Char"/>
    <w:basedOn w:val="1020"/>
    <w:link w:val="862"/>
    <w:uiPriority w:val="10"/>
    <w:pPr>
      <w:pBdr/>
      <w:spacing/>
      <w:ind/>
    </w:pPr>
    <w:rPr>
      <w:sz w:val="48"/>
      <w:szCs w:val="48"/>
    </w:rPr>
  </w:style>
  <w:style w:type="paragraph" w:styleId="864">
    <w:name w:val="Subtitle"/>
    <w:basedOn w:val="1018"/>
    <w:next w:val="1018"/>
    <w:link w:val="86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65">
    <w:name w:val="Subtitle Char"/>
    <w:basedOn w:val="1020"/>
    <w:link w:val="864"/>
    <w:uiPriority w:val="11"/>
    <w:pPr>
      <w:pBdr/>
      <w:spacing/>
      <w:ind/>
    </w:pPr>
    <w:rPr>
      <w:sz w:val="24"/>
      <w:szCs w:val="24"/>
    </w:rPr>
  </w:style>
  <w:style w:type="paragraph" w:styleId="866">
    <w:name w:val="Quote"/>
    <w:basedOn w:val="1018"/>
    <w:next w:val="1018"/>
    <w:link w:val="867"/>
    <w:uiPriority w:val="29"/>
    <w:qFormat/>
    <w:pPr>
      <w:pBdr/>
      <w:spacing/>
      <w:ind w:right="720" w:left="720"/>
    </w:pPr>
    <w:rPr>
      <w:i/>
    </w:rPr>
  </w:style>
  <w:style w:type="character" w:styleId="867">
    <w:name w:val="Quote Char"/>
    <w:link w:val="866"/>
    <w:uiPriority w:val="29"/>
    <w:pPr>
      <w:pBdr/>
      <w:spacing/>
      <w:ind/>
    </w:pPr>
    <w:rPr>
      <w:i/>
    </w:rPr>
  </w:style>
  <w:style w:type="paragraph" w:styleId="868">
    <w:name w:val="Intense Quote"/>
    <w:basedOn w:val="1018"/>
    <w:next w:val="1018"/>
    <w:link w:val="86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69">
    <w:name w:val="Intense Quote Char"/>
    <w:link w:val="868"/>
    <w:uiPriority w:val="30"/>
    <w:pPr>
      <w:pBdr/>
      <w:spacing/>
      <w:ind/>
    </w:pPr>
    <w:rPr>
      <w:i/>
    </w:rPr>
  </w:style>
  <w:style w:type="character" w:styleId="870">
    <w:name w:val="Header Char"/>
    <w:basedOn w:val="1020"/>
    <w:link w:val="1027"/>
    <w:uiPriority w:val="99"/>
    <w:pPr>
      <w:pBdr/>
      <w:spacing/>
      <w:ind/>
    </w:pPr>
  </w:style>
  <w:style w:type="character" w:styleId="871">
    <w:name w:val="Footer Char"/>
    <w:basedOn w:val="1020"/>
    <w:link w:val="1029"/>
    <w:uiPriority w:val="99"/>
    <w:pPr>
      <w:pBdr/>
      <w:spacing/>
      <w:ind/>
    </w:pPr>
  </w:style>
  <w:style w:type="paragraph" w:styleId="872">
    <w:name w:val="Caption"/>
    <w:basedOn w:val="1018"/>
    <w:next w:val="1018"/>
    <w:link w:val="87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73">
    <w:name w:val="Caption Char"/>
    <w:basedOn w:val="1020"/>
    <w:link w:val="872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874">
    <w:name w:val="Table Grid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Table Grid Light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Plain Table 1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Plain Table 2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Plain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Plain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Plain Table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- Accent 1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4 - Accent 2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4 - Accent 3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4 - Accent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4 - Accent 5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4 - Accent 6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5 Dark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4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4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5 Dark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&amp; 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&amp; 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&amp; 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&amp; 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&amp; 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&amp; 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&amp; 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01">
    <w:name w:val="footnote text"/>
    <w:basedOn w:val="1018"/>
    <w:link w:val="10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02">
    <w:name w:val="Footnote Text Char"/>
    <w:link w:val="1001"/>
    <w:uiPriority w:val="99"/>
    <w:pPr>
      <w:pBdr/>
      <w:spacing/>
      <w:ind/>
    </w:pPr>
    <w:rPr>
      <w:sz w:val="18"/>
    </w:rPr>
  </w:style>
  <w:style w:type="character" w:styleId="1003">
    <w:name w:val="footnote reference"/>
    <w:basedOn w:val="1020"/>
    <w:uiPriority w:val="99"/>
    <w:unhideWhenUsed/>
    <w:pPr>
      <w:pBdr/>
      <w:spacing/>
      <w:ind/>
    </w:pPr>
    <w:rPr>
      <w:vertAlign w:val="superscript"/>
    </w:rPr>
  </w:style>
  <w:style w:type="paragraph" w:styleId="1004">
    <w:name w:val="endnote text"/>
    <w:basedOn w:val="1018"/>
    <w:link w:val="10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05">
    <w:name w:val="Endnote Text Char"/>
    <w:link w:val="1004"/>
    <w:uiPriority w:val="99"/>
    <w:pPr>
      <w:pBdr/>
      <w:spacing/>
      <w:ind/>
    </w:pPr>
    <w:rPr>
      <w:sz w:val="20"/>
    </w:rPr>
  </w:style>
  <w:style w:type="character" w:styleId="1006">
    <w:name w:val="endnote reference"/>
    <w:basedOn w:val="1020"/>
    <w:uiPriority w:val="99"/>
    <w:semiHidden/>
    <w:unhideWhenUsed/>
    <w:pPr>
      <w:pBdr/>
      <w:spacing/>
      <w:ind/>
    </w:pPr>
    <w:rPr>
      <w:vertAlign w:val="superscript"/>
    </w:rPr>
  </w:style>
  <w:style w:type="paragraph" w:styleId="1007">
    <w:name w:val="toc 1"/>
    <w:basedOn w:val="1018"/>
    <w:next w:val="1018"/>
    <w:uiPriority w:val="39"/>
    <w:unhideWhenUsed/>
    <w:pPr>
      <w:pBdr/>
      <w:spacing w:after="57"/>
      <w:ind w:right="0" w:firstLine="0" w:left="0"/>
    </w:pPr>
  </w:style>
  <w:style w:type="paragraph" w:styleId="1008">
    <w:name w:val="toc 2"/>
    <w:basedOn w:val="1018"/>
    <w:next w:val="1018"/>
    <w:uiPriority w:val="39"/>
    <w:unhideWhenUsed/>
    <w:pPr>
      <w:pBdr/>
      <w:spacing w:after="57"/>
      <w:ind w:right="0" w:firstLine="0" w:left="283"/>
    </w:pPr>
  </w:style>
  <w:style w:type="paragraph" w:styleId="1009">
    <w:name w:val="toc 3"/>
    <w:basedOn w:val="1018"/>
    <w:next w:val="1018"/>
    <w:uiPriority w:val="39"/>
    <w:unhideWhenUsed/>
    <w:pPr>
      <w:pBdr/>
      <w:spacing w:after="57"/>
      <w:ind w:right="0" w:firstLine="0" w:left="567"/>
    </w:pPr>
  </w:style>
  <w:style w:type="paragraph" w:styleId="1010">
    <w:name w:val="toc 4"/>
    <w:basedOn w:val="1018"/>
    <w:next w:val="1018"/>
    <w:uiPriority w:val="39"/>
    <w:unhideWhenUsed/>
    <w:pPr>
      <w:pBdr/>
      <w:spacing w:after="57"/>
      <w:ind w:right="0" w:firstLine="0" w:left="850"/>
    </w:pPr>
  </w:style>
  <w:style w:type="paragraph" w:styleId="1011">
    <w:name w:val="toc 5"/>
    <w:basedOn w:val="1018"/>
    <w:next w:val="1018"/>
    <w:uiPriority w:val="39"/>
    <w:unhideWhenUsed/>
    <w:pPr>
      <w:pBdr/>
      <w:spacing w:after="57"/>
      <w:ind w:right="0" w:firstLine="0" w:left="1134"/>
    </w:pPr>
  </w:style>
  <w:style w:type="paragraph" w:styleId="1012">
    <w:name w:val="toc 6"/>
    <w:basedOn w:val="1018"/>
    <w:next w:val="1018"/>
    <w:uiPriority w:val="39"/>
    <w:unhideWhenUsed/>
    <w:pPr>
      <w:pBdr/>
      <w:spacing w:after="57"/>
      <w:ind w:right="0" w:firstLine="0" w:left="1417"/>
    </w:pPr>
  </w:style>
  <w:style w:type="paragraph" w:styleId="1013">
    <w:name w:val="toc 7"/>
    <w:basedOn w:val="1018"/>
    <w:next w:val="1018"/>
    <w:uiPriority w:val="39"/>
    <w:unhideWhenUsed/>
    <w:pPr>
      <w:pBdr/>
      <w:spacing w:after="57"/>
      <w:ind w:right="0" w:firstLine="0" w:left="1701"/>
    </w:pPr>
  </w:style>
  <w:style w:type="paragraph" w:styleId="1014">
    <w:name w:val="toc 8"/>
    <w:basedOn w:val="1018"/>
    <w:next w:val="1018"/>
    <w:uiPriority w:val="39"/>
    <w:unhideWhenUsed/>
    <w:pPr>
      <w:pBdr/>
      <w:spacing w:after="57"/>
      <w:ind w:right="0" w:firstLine="0" w:left="1984"/>
    </w:pPr>
  </w:style>
  <w:style w:type="paragraph" w:styleId="1015">
    <w:name w:val="toc 9"/>
    <w:basedOn w:val="1018"/>
    <w:next w:val="1018"/>
    <w:uiPriority w:val="39"/>
    <w:unhideWhenUsed/>
    <w:pPr>
      <w:pBdr/>
      <w:spacing w:after="57"/>
      <w:ind w:right="0" w:firstLine="0" w:left="2268"/>
    </w:pPr>
  </w:style>
  <w:style w:type="paragraph" w:styleId="1016">
    <w:name w:val="TOC Heading"/>
    <w:uiPriority w:val="39"/>
    <w:unhideWhenUsed/>
    <w:pPr>
      <w:pBdr/>
      <w:spacing/>
      <w:ind/>
    </w:pPr>
  </w:style>
  <w:style w:type="paragraph" w:styleId="1017">
    <w:name w:val="table of figures"/>
    <w:basedOn w:val="1018"/>
    <w:next w:val="1018"/>
    <w:uiPriority w:val="99"/>
    <w:unhideWhenUsed/>
    <w:pPr>
      <w:pBdr/>
      <w:spacing w:after="0" w:afterAutospacing="0"/>
      <w:ind/>
    </w:pPr>
  </w:style>
  <w:style w:type="paragraph" w:styleId="1018" w:default="1">
    <w:name w:val="Normal"/>
    <w:qFormat/>
    <w:pPr>
      <w:pBdr/>
      <w:spacing/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019">
    <w:name w:val="Heading 1"/>
    <w:basedOn w:val="1018"/>
    <w:next w:val="1018"/>
    <w:link w:val="1023"/>
    <w:uiPriority w:val="9"/>
    <w:qFormat/>
    <w:pPr>
      <w:pBdr/>
      <w:spacing/>
      <w:ind w:firstLine="426"/>
      <w:outlineLvl w:val="0"/>
    </w:pPr>
    <w:rPr>
      <w:b/>
      <w:sz w:val="24"/>
      <w:szCs w:val="24"/>
    </w:rPr>
  </w:style>
  <w:style w:type="character" w:styleId="1020" w:default="1">
    <w:name w:val="Default Paragraph Font"/>
    <w:uiPriority w:val="1"/>
    <w:semiHidden/>
    <w:unhideWhenUsed/>
    <w:pPr>
      <w:pBdr/>
      <w:spacing/>
      <w:ind/>
    </w:pPr>
  </w:style>
  <w:style w:type="table" w:styleId="102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2" w:default="1">
    <w:name w:val="No List"/>
    <w:uiPriority w:val="99"/>
    <w:semiHidden/>
    <w:unhideWhenUsed/>
    <w:pPr>
      <w:pBdr/>
      <w:spacing/>
      <w:ind/>
    </w:pPr>
  </w:style>
  <w:style w:type="character" w:styleId="1023" w:customStyle="1">
    <w:name w:val="Заголовок 1 Знак"/>
    <w:basedOn w:val="1020"/>
    <w:link w:val="1019"/>
    <w:uiPriority w:val="9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1024">
    <w:name w:val="List Paragraph"/>
    <w:basedOn w:val="1018"/>
    <w:uiPriority w:val="34"/>
    <w:qFormat/>
    <w:pPr>
      <w:pBdr/>
      <w:spacing/>
      <w:ind w:left="708"/>
    </w:pPr>
    <w:rPr>
      <w:sz w:val="24"/>
      <w:szCs w:val="24"/>
    </w:rPr>
  </w:style>
  <w:style w:type="paragraph" w:styleId="1025">
    <w:name w:val="Document Map"/>
    <w:basedOn w:val="1018"/>
    <w:link w:val="1026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26" w:customStyle="1">
    <w:name w:val="Схема документа Знак"/>
    <w:basedOn w:val="1020"/>
    <w:link w:val="1025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27">
    <w:name w:val="Header"/>
    <w:basedOn w:val="1018"/>
    <w:link w:val="102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28" w:customStyle="1">
    <w:name w:val="Верхний колонтитул Знак"/>
    <w:basedOn w:val="1020"/>
    <w:link w:val="1027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029">
    <w:name w:val="Footer"/>
    <w:basedOn w:val="1018"/>
    <w:link w:val="1030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0" w:customStyle="1">
    <w:name w:val="Нижний колонтитул Знак"/>
    <w:basedOn w:val="1020"/>
    <w:link w:val="102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Lyaysan Sakhabutdinova</dc:creator>
  <cp:revision>7</cp:revision>
  <dcterms:created xsi:type="dcterms:W3CDTF">2024-10-07T10:07:00Z</dcterms:created>
  <dcterms:modified xsi:type="dcterms:W3CDTF">2025-12-30T22:59:46Z</dcterms:modified>
</cp:coreProperties>
</file>