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53" w:rsidRDefault="000F650E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ТЕХНИЧЕСКИ УНИВЕРСИТЕТ ВАРНА</w:t>
      </w:r>
    </w:p>
    <w:p w:rsidR="00F82353" w:rsidRDefault="000F650E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Катедра</w:t>
      </w:r>
      <w:r>
        <w:rPr>
          <w:sz w:val="36"/>
          <w:szCs w:val="36"/>
        </w:rPr>
        <w:t>: Компютърни науки и технологии</w:t>
      </w:r>
    </w:p>
    <w:p w:rsidR="00F82353" w:rsidRDefault="000F650E">
      <w:pPr>
        <w:jc w:val="center"/>
        <w:rPr>
          <w:sz w:val="28"/>
          <w:szCs w:val="28"/>
        </w:rPr>
      </w:pPr>
      <w:r>
        <w:rPr>
          <w:b/>
          <w:sz w:val="36"/>
          <w:szCs w:val="36"/>
        </w:rPr>
        <w:t>Дисциплина</w:t>
      </w:r>
      <w:r>
        <w:rPr>
          <w:sz w:val="36"/>
          <w:szCs w:val="36"/>
        </w:rPr>
        <w:t>: Електроника</w:t>
      </w:r>
    </w:p>
    <w:p w:rsidR="00F82353" w:rsidRDefault="00F82353">
      <w:pPr>
        <w:jc w:val="center"/>
      </w:pPr>
    </w:p>
    <w:p w:rsidR="00F82353" w:rsidRDefault="003C01BB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Протокол No. 2</w:t>
      </w:r>
    </w:p>
    <w:p w:rsidR="00F82353" w:rsidRDefault="00F82353">
      <w:pPr>
        <w:jc w:val="center"/>
        <w:rPr>
          <w:b/>
          <w:sz w:val="40"/>
          <w:szCs w:val="40"/>
        </w:rPr>
      </w:pPr>
    </w:p>
    <w:p w:rsidR="00F82353" w:rsidRDefault="000F650E">
      <w:pPr>
        <w:rPr>
          <w:b/>
          <w:sz w:val="40"/>
          <w:szCs w:val="40"/>
        </w:rPr>
      </w:pPr>
      <w:r>
        <w:rPr>
          <w:b/>
          <w:sz w:val="52"/>
          <w:szCs w:val="52"/>
        </w:rPr>
        <w:t>Тема:</w:t>
      </w:r>
      <w:r>
        <w:rPr>
          <w:b/>
          <w:sz w:val="40"/>
          <w:szCs w:val="40"/>
        </w:rPr>
        <w:t xml:space="preserve"> </w:t>
      </w:r>
      <w:r>
        <w:rPr>
          <w:sz w:val="48"/>
          <w:szCs w:val="48"/>
        </w:rPr>
        <w:t xml:space="preserve">Изследване на </w:t>
      </w:r>
      <w:r w:rsidR="003C01BB">
        <w:rPr>
          <w:sz w:val="48"/>
          <w:szCs w:val="48"/>
        </w:rPr>
        <w:t>диоди със специално предназначение</w:t>
      </w:r>
    </w:p>
    <w:p w:rsidR="00F82353" w:rsidRDefault="00F82353">
      <w:pPr>
        <w:rPr>
          <w:b/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jc w:val="right"/>
        <w:rPr>
          <w:sz w:val="40"/>
          <w:szCs w:val="40"/>
        </w:rPr>
      </w:pPr>
      <w:r>
        <w:rPr>
          <w:b/>
          <w:sz w:val="40"/>
          <w:szCs w:val="40"/>
        </w:rPr>
        <w:t>Дата на предаване</w:t>
      </w:r>
      <w:r w:rsidR="003C01BB">
        <w:rPr>
          <w:sz w:val="40"/>
          <w:szCs w:val="40"/>
        </w:rPr>
        <w:t>: 29</w:t>
      </w:r>
      <w:r>
        <w:rPr>
          <w:sz w:val="40"/>
          <w:szCs w:val="40"/>
        </w:rPr>
        <w:t>.10.2024</w:t>
      </w: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Име</w:t>
      </w:r>
      <w:r>
        <w:rPr>
          <w:sz w:val="40"/>
          <w:szCs w:val="40"/>
        </w:rPr>
        <w:t xml:space="preserve">: Иван Георгиев Кръстев 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Фак. Номер</w:t>
      </w:r>
      <w:r>
        <w:rPr>
          <w:sz w:val="40"/>
          <w:szCs w:val="40"/>
        </w:rPr>
        <w:t>: 24621912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Специалност</w:t>
      </w:r>
      <w:r>
        <w:rPr>
          <w:sz w:val="40"/>
          <w:szCs w:val="40"/>
        </w:rPr>
        <w:t>: Изкуствен интелект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Курс</w:t>
      </w:r>
      <w:r>
        <w:rPr>
          <w:sz w:val="40"/>
          <w:szCs w:val="40"/>
        </w:rPr>
        <w:t>: Първи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Група и подгрупа</w:t>
      </w:r>
      <w:r>
        <w:rPr>
          <w:sz w:val="40"/>
          <w:szCs w:val="40"/>
        </w:rPr>
        <w:t>: 1а)</w:t>
      </w:r>
    </w:p>
    <w:p w:rsidR="00F82353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Цел на лабораторното упражнение: запознаване с </w:t>
      </w:r>
      <w:r w:rsidR="003C01BB">
        <w:rPr>
          <w:color w:val="000000"/>
          <w:sz w:val="24"/>
          <w:szCs w:val="24"/>
        </w:rPr>
        <w:t>волт-амперните характеристики на диодите със спциално предназначение: ценеров диод и светодиод, и запознаване с типични схеми за свързване.</w:t>
      </w:r>
    </w:p>
    <w:p w:rsidR="00F82353" w:rsidRDefault="00F823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094848" w:rsidRPr="000D4401" w:rsidRDefault="003C01BB" w:rsidP="000948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Светодиодите са специален вид полупроводникови прибори, които се характеризират с излъчване на светлина при протичането на ток в права посока.</w:t>
      </w:r>
      <w:r w:rsidR="00094848">
        <w:rPr>
          <w:color w:val="000000"/>
          <w:sz w:val="24"/>
          <w:szCs w:val="24"/>
        </w:rPr>
        <w:t xml:space="preserve"> Излъчването на светлина се получава при полупроводниците с по-голяма широчина на забранената зона. Цветът на излъчваната светлина се определя главно от широчината на забранената зона на полупроводниковия материал.</w:t>
      </w:r>
    </w:p>
    <w:p w:rsidR="00F82353" w:rsidRDefault="00094848" w:rsidP="0009484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Принципът на действие на ценеровите диоди се основава на ефекта на Ценер, който представлява електрически пробив в </w:t>
      </w:r>
      <w:r>
        <w:rPr>
          <w:color w:val="000000"/>
          <w:sz w:val="24"/>
          <w:szCs w:val="24"/>
          <w:lang w:val="en-US"/>
        </w:rPr>
        <w:t>PN-</w:t>
      </w:r>
      <w:r>
        <w:rPr>
          <w:color w:val="000000"/>
          <w:sz w:val="24"/>
          <w:szCs w:val="24"/>
        </w:rPr>
        <w:t>преходи с малка широчина. Пробивът се дължи на ударната йонизация, в резултат на която обратният ток през прехода рязко нараства, без да го провежа. Последното твърдение е валидно само ако нарастването на тока бъде ограничено, за да не превиши максимално допустимия ток за съответния ценеров диод.</w:t>
      </w:r>
      <w:r w:rsidR="000F650E">
        <w:rPr>
          <w:color w:val="000000"/>
          <w:sz w:val="24"/>
          <w:szCs w:val="24"/>
        </w:rPr>
        <w:br/>
      </w:r>
    </w:p>
    <w:p w:rsidR="00F82353" w:rsidRDefault="000948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Електрически схеми на опитните постановки</w:t>
      </w:r>
      <w:r w:rsidR="000F650E">
        <w:rPr>
          <w:color w:val="000000"/>
          <w:sz w:val="24"/>
          <w:szCs w:val="24"/>
        </w:rPr>
        <w:t xml:space="preserve">:  </w:t>
      </w: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0F650E" w:rsidRDefault="000F650E">
      <w:pPr>
        <w:rPr>
          <w:sz w:val="24"/>
          <w:szCs w:val="24"/>
        </w:rPr>
      </w:pPr>
    </w:p>
    <w:p w:rsidR="006801B6" w:rsidRDefault="006801B6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6801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Задача: реализиране на опитните постановки</w:t>
      </w:r>
      <w:r w:rsidR="000F650E">
        <w:rPr>
          <w:color w:val="000000"/>
          <w:sz w:val="24"/>
          <w:szCs w:val="24"/>
        </w:rPr>
        <w:t xml:space="preserve">, измерване на </w:t>
      </w:r>
      <w:r w:rsidR="000F650E">
        <w:rPr>
          <w:sz w:val="24"/>
          <w:szCs w:val="24"/>
        </w:rPr>
        <w:t>напрежението</w:t>
      </w:r>
      <w:r w:rsidR="000F650E">
        <w:rPr>
          <w:color w:val="000000"/>
          <w:sz w:val="24"/>
          <w:szCs w:val="24"/>
        </w:rPr>
        <w:t xml:space="preserve"> и тока през </w:t>
      </w:r>
      <w:r>
        <w:rPr>
          <w:color w:val="000000"/>
          <w:sz w:val="24"/>
          <w:szCs w:val="24"/>
        </w:rPr>
        <w:t>свето</w:t>
      </w:r>
      <w:r w:rsidR="000F650E">
        <w:rPr>
          <w:color w:val="000000"/>
          <w:sz w:val="24"/>
          <w:szCs w:val="24"/>
        </w:rPr>
        <w:t>диода при включване в права посока</w:t>
      </w:r>
      <w:r>
        <w:rPr>
          <w:color w:val="000000"/>
          <w:sz w:val="24"/>
          <w:szCs w:val="24"/>
        </w:rPr>
        <w:t xml:space="preserve"> и през ценеровия диод при свързване в обратна посока и построяване на волт-амперните им</w:t>
      </w:r>
      <w:r w:rsidR="000F650E">
        <w:rPr>
          <w:color w:val="000000"/>
          <w:sz w:val="24"/>
          <w:szCs w:val="24"/>
        </w:rPr>
        <w:t xml:space="preserve"> характерист</w:t>
      </w:r>
      <w:r>
        <w:rPr>
          <w:color w:val="000000"/>
          <w:sz w:val="24"/>
          <w:szCs w:val="24"/>
        </w:rPr>
        <w:t>ики</w:t>
      </w:r>
      <w:r w:rsidR="000F650E">
        <w:rPr>
          <w:color w:val="000000"/>
          <w:sz w:val="24"/>
          <w:szCs w:val="24"/>
        </w:rPr>
        <w:t>.</w:t>
      </w:r>
    </w:p>
    <w:p w:rsidR="00F82353" w:rsidRDefault="00F823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Формули: </w:t>
      </w:r>
    </w:p>
    <w:p w:rsidR="00F82353" w:rsidRDefault="00F82353">
      <w:pPr>
        <w:rPr>
          <w:sz w:val="24"/>
          <w:szCs w:val="24"/>
        </w:rPr>
      </w:pPr>
      <w:bookmarkStart w:id="0" w:name="_heading=h.gjdgxs" w:colFirst="0" w:colLast="0"/>
      <w:bookmarkEnd w:id="0"/>
    </w:p>
    <w:p w:rsidR="00F82353" w:rsidRDefault="00F82353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F82353" w:rsidRDefault="000D44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Таблици</w:t>
      </w:r>
      <w:r w:rsidR="000F650E">
        <w:rPr>
          <w:color w:val="000000"/>
          <w:sz w:val="24"/>
          <w:szCs w:val="24"/>
        </w:rPr>
        <w:t xml:space="preserve"> с измервания и изчислени стойности:</w:t>
      </w:r>
    </w:p>
    <w:p w:rsidR="000D4401" w:rsidRDefault="000D440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0D4401" w:rsidRDefault="000D440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Cs w:val="24"/>
        </w:rPr>
      </w:pPr>
      <w:r w:rsidRPr="000D4401">
        <w:rPr>
          <w:color w:val="000000"/>
          <w:szCs w:val="24"/>
          <w:lang w:val="en-US"/>
        </w:rPr>
        <w:t xml:space="preserve">LED </w:t>
      </w:r>
      <w:r w:rsidRPr="000D4401">
        <w:rPr>
          <w:color w:val="000000"/>
          <w:szCs w:val="24"/>
        </w:rPr>
        <w:t>червен в права посока</w:t>
      </w:r>
    </w:p>
    <w:p w:rsidR="000D4401" w:rsidRPr="000D4401" w:rsidRDefault="000D440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Cs w:val="24"/>
        </w:rPr>
      </w:pPr>
    </w:p>
    <w:tbl>
      <w:tblPr>
        <w:tblStyle w:val="a"/>
        <w:tblW w:w="11788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567"/>
        <w:gridCol w:w="709"/>
        <w:gridCol w:w="733"/>
        <w:gridCol w:w="727"/>
        <w:gridCol w:w="738"/>
        <w:gridCol w:w="738"/>
        <w:gridCol w:w="738"/>
        <w:gridCol w:w="738"/>
        <w:gridCol w:w="738"/>
        <w:gridCol w:w="738"/>
        <w:gridCol w:w="738"/>
        <w:gridCol w:w="745"/>
        <w:gridCol w:w="835"/>
        <w:gridCol w:w="871"/>
        <w:gridCol w:w="726"/>
      </w:tblGrid>
      <w:tr w:rsidR="000D4401" w:rsidTr="00AA07B8">
        <w:trPr>
          <w:trHeight w:val="597"/>
        </w:trPr>
        <w:tc>
          <w:tcPr>
            <w:tcW w:w="709" w:type="dxa"/>
          </w:tcPr>
          <w:p w:rsidR="000D4401" w:rsidRDefault="00AA07B8" w:rsidP="00CD1CAE">
            <w:pPr>
              <w:jc w:val="center"/>
            </w:pPr>
            <w:r>
              <w:t>I</w:t>
            </w:r>
            <w:r w:rsidRPr="00AA07B8">
              <w:rPr>
                <w:sz w:val="12"/>
              </w:rPr>
              <w:t>led</w:t>
            </w:r>
            <w:r w:rsidR="000D4401">
              <w:t xml:space="preserve"> [mA]</w:t>
            </w:r>
          </w:p>
        </w:tc>
        <w:tc>
          <w:tcPr>
            <w:tcW w:w="567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9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</w:t>
            </w:r>
          </w:p>
        </w:tc>
        <w:tc>
          <w:tcPr>
            <w:tcW w:w="733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727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</w:t>
            </w:r>
          </w:p>
        </w:tc>
        <w:tc>
          <w:tcPr>
            <w:tcW w:w="738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</w:t>
            </w:r>
          </w:p>
        </w:tc>
        <w:tc>
          <w:tcPr>
            <w:tcW w:w="738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8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8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8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8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8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45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35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71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26" w:type="dxa"/>
          </w:tcPr>
          <w:p w:rsidR="000D4401" w:rsidRDefault="000D4401" w:rsidP="00CD1C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0D4401" w:rsidTr="00AA07B8">
        <w:trPr>
          <w:trHeight w:val="559"/>
        </w:trPr>
        <w:tc>
          <w:tcPr>
            <w:tcW w:w="709" w:type="dxa"/>
          </w:tcPr>
          <w:p w:rsidR="000D4401" w:rsidRDefault="000D4401" w:rsidP="00AA07B8">
            <w:pPr>
              <w:jc w:val="center"/>
            </w:pPr>
            <w:r>
              <w:t>U</w:t>
            </w:r>
            <w:r w:rsidR="00AA07B8" w:rsidRPr="00AA07B8">
              <w:rPr>
                <w:sz w:val="12"/>
                <w:lang w:val="en-US"/>
              </w:rPr>
              <w:t>led</w:t>
            </w:r>
            <w:r w:rsidR="00AA07B8">
              <w:rPr>
                <w:lang w:val="en-US"/>
              </w:rPr>
              <w:t xml:space="preserve"> </w:t>
            </w:r>
            <w:r>
              <w:t>[V]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:rsidR="000D4401" w:rsidRDefault="000D4401" w:rsidP="00CD1CAE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1,69</w:t>
            </w:r>
          </w:p>
        </w:tc>
        <w:tc>
          <w:tcPr>
            <w:tcW w:w="733" w:type="dxa"/>
            <w:tcBorders>
              <w:bottom w:val="single" w:sz="4" w:space="0" w:color="000000"/>
            </w:tcBorders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1,724</w:t>
            </w:r>
          </w:p>
        </w:tc>
        <w:tc>
          <w:tcPr>
            <w:tcW w:w="727" w:type="dxa"/>
            <w:tcBorders>
              <w:bottom w:val="single" w:sz="4" w:space="0" w:color="000000"/>
            </w:tcBorders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1,742</w:t>
            </w:r>
          </w:p>
        </w:tc>
        <w:tc>
          <w:tcPr>
            <w:tcW w:w="738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1,755</w:t>
            </w:r>
          </w:p>
        </w:tc>
        <w:tc>
          <w:tcPr>
            <w:tcW w:w="738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1,766</w:t>
            </w:r>
          </w:p>
        </w:tc>
        <w:tc>
          <w:tcPr>
            <w:tcW w:w="738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1,801</w:t>
            </w:r>
          </w:p>
        </w:tc>
        <w:tc>
          <w:tcPr>
            <w:tcW w:w="738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1,828</w:t>
            </w:r>
          </w:p>
        </w:tc>
        <w:tc>
          <w:tcPr>
            <w:tcW w:w="738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1,845</w:t>
            </w:r>
          </w:p>
        </w:tc>
        <w:tc>
          <w:tcPr>
            <w:tcW w:w="738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1,861</w:t>
            </w:r>
          </w:p>
        </w:tc>
        <w:tc>
          <w:tcPr>
            <w:tcW w:w="738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1,874</w:t>
            </w:r>
          </w:p>
        </w:tc>
        <w:tc>
          <w:tcPr>
            <w:tcW w:w="745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1,885</w:t>
            </w:r>
          </w:p>
        </w:tc>
        <w:tc>
          <w:tcPr>
            <w:tcW w:w="835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1,895</w:t>
            </w:r>
          </w:p>
        </w:tc>
        <w:tc>
          <w:tcPr>
            <w:tcW w:w="871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1,908</w:t>
            </w:r>
          </w:p>
        </w:tc>
        <w:tc>
          <w:tcPr>
            <w:tcW w:w="726" w:type="dxa"/>
          </w:tcPr>
          <w:p w:rsidR="000D4401" w:rsidRPr="000D4401" w:rsidRDefault="000D4401" w:rsidP="00CD1C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1,920</w:t>
            </w:r>
          </w:p>
        </w:tc>
      </w:tr>
    </w:tbl>
    <w:p w:rsidR="000D4401" w:rsidRPr="000D4401" w:rsidRDefault="000D440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  <w:lang w:val="en-US"/>
        </w:rPr>
      </w:pPr>
    </w:p>
    <w:p w:rsidR="00F82353" w:rsidRDefault="00F823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Default="000D4401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</w:rPr>
        <w:t xml:space="preserve">Ценеров диод </w:t>
      </w:r>
      <w:r>
        <w:rPr>
          <w:color w:val="000000"/>
          <w:lang w:val="en-US"/>
        </w:rPr>
        <w:t xml:space="preserve">PL6V27 </w:t>
      </w:r>
      <w:r>
        <w:rPr>
          <w:color w:val="000000"/>
        </w:rPr>
        <w:t>в обратна</w:t>
      </w:r>
      <w:r w:rsidR="000F650E">
        <w:rPr>
          <w:color w:val="000000"/>
        </w:rPr>
        <w:t xml:space="preserve"> посока</w:t>
      </w:r>
    </w:p>
    <w:tbl>
      <w:tblPr>
        <w:tblStyle w:val="a"/>
        <w:tblW w:w="11908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83"/>
        <w:gridCol w:w="710"/>
        <w:gridCol w:w="749"/>
        <w:gridCol w:w="731"/>
        <w:gridCol w:w="730"/>
        <w:gridCol w:w="732"/>
        <w:gridCol w:w="731"/>
        <w:gridCol w:w="732"/>
        <w:gridCol w:w="731"/>
        <w:gridCol w:w="732"/>
        <w:gridCol w:w="731"/>
        <w:gridCol w:w="732"/>
        <w:gridCol w:w="607"/>
        <w:gridCol w:w="743"/>
        <w:gridCol w:w="731"/>
        <w:gridCol w:w="794"/>
      </w:tblGrid>
      <w:tr w:rsidR="00AA07B8" w:rsidTr="00E64297">
        <w:trPr>
          <w:trHeight w:val="374"/>
        </w:trPr>
        <w:tc>
          <w:tcPr>
            <w:tcW w:w="709" w:type="dxa"/>
          </w:tcPr>
          <w:p w:rsidR="00F82353" w:rsidRDefault="00AA07B8">
            <w:pPr>
              <w:jc w:val="center"/>
            </w:pPr>
            <w:r>
              <w:t>Iz</w:t>
            </w:r>
            <w:r w:rsidR="000F650E">
              <w:t xml:space="preserve"> [mA]</w:t>
            </w:r>
          </w:p>
        </w:tc>
        <w:tc>
          <w:tcPr>
            <w:tcW w:w="283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0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</w:t>
            </w:r>
          </w:p>
        </w:tc>
        <w:tc>
          <w:tcPr>
            <w:tcW w:w="749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</w:t>
            </w:r>
          </w:p>
        </w:tc>
        <w:tc>
          <w:tcPr>
            <w:tcW w:w="730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7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43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4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AA07B8" w:rsidTr="00E64297">
        <w:trPr>
          <w:trHeight w:val="350"/>
        </w:trPr>
        <w:tc>
          <w:tcPr>
            <w:tcW w:w="709" w:type="dxa"/>
          </w:tcPr>
          <w:p w:rsidR="00F82353" w:rsidRDefault="00AA07B8">
            <w:pPr>
              <w:jc w:val="center"/>
            </w:pPr>
            <w:r>
              <w:t>Uz</w:t>
            </w:r>
            <w:r>
              <w:rPr>
                <w:lang w:val="en-US"/>
              </w:rPr>
              <w:t xml:space="preserve"> </w:t>
            </w:r>
            <w:r w:rsidR="000F650E">
              <w:t>[V]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82353" w:rsidRDefault="000F650E">
            <w:pPr>
              <w:jc w:val="center"/>
            </w:pPr>
            <w:r>
              <w:t>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 w:rsidR="00F82353" w:rsidRDefault="00AA07B8">
            <w:pPr>
              <w:jc w:val="center"/>
            </w:pPr>
            <w:r w:rsidRPr="00AA07B8">
              <w:rPr>
                <w:sz w:val="20"/>
                <w:szCs w:val="20"/>
              </w:rPr>
              <w:t>4,532</w:t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4,758</w:t>
            </w: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4,896</w:t>
            </w:r>
          </w:p>
        </w:tc>
        <w:tc>
          <w:tcPr>
            <w:tcW w:w="730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4,982</w:t>
            </w:r>
          </w:p>
        </w:tc>
        <w:tc>
          <w:tcPr>
            <w:tcW w:w="732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5,050</w:t>
            </w:r>
          </w:p>
        </w:tc>
        <w:tc>
          <w:tcPr>
            <w:tcW w:w="731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5,240</w:t>
            </w:r>
          </w:p>
        </w:tc>
        <w:tc>
          <w:tcPr>
            <w:tcW w:w="732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5,338</w:t>
            </w:r>
          </w:p>
        </w:tc>
        <w:tc>
          <w:tcPr>
            <w:tcW w:w="731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5,388</w:t>
            </w:r>
          </w:p>
        </w:tc>
        <w:tc>
          <w:tcPr>
            <w:tcW w:w="732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5,413</w:t>
            </w:r>
          </w:p>
        </w:tc>
        <w:tc>
          <w:tcPr>
            <w:tcW w:w="731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5,426</w:t>
            </w:r>
          </w:p>
        </w:tc>
        <w:tc>
          <w:tcPr>
            <w:tcW w:w="732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5,435</w:t>
            </w:r>
          </w:p>
        </w:tc>
        <w:tc>
          <w:tcPr>
            <w:tcW w:w="607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5,442</w:t>
            </w:r>
          </w:p>
        </w:tc>
        <w:tc>
          <w:tcPr>
            <w:tcW w:w="743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5,449</w:t>
            </w:r>
          </w:p>
        </w:tc>
        <w:tc>
          <w:tcPr>
            <w:tcW w:w="731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5,455</w:t>
            </w:r>
          </w:p>
        </w:tc>
        <w:tc>
          <w:tcPr>
            <w:tcW w:w="794" w:type="dxa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5,461</w:t>
            </w:r>
          </w:p>
        </w:tc>
      </w:tr>
      <w:tr w:rsidR="00AA07B8" w:rsidTr="00AA07B8">
        <w:trPr>
          <w:trHeight w:val="374"/>
        </w:trPr>
        <w:tc>
          <w:tcPr>
            <w:tcW w:w="709" w:type="dxa"/>
          </w:tcPr>
          <w:p w:rsidR="00F82353" w:rsidRDefault="000F650E">
            <w:pPr>
              <w:jc w:val="center"/>
            </w:pPr>
            <w:r>
              <w:t>Rd [Ω]</w:t>
            </w:r>
          </w:p>
        </w:tc>
        <w:tc>
          <w:tcPr>
            <w:tcW w:w="993" w:type="dxa"/>
            <w:gridSpan w:val="2"/>
          </w:tcPr>
          <w:p w:rsidR="00F82353" w:rsidRPr="00AA07B8" w:rsidRDefault="00AA07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E64297">
              <w:rPr>
                <w:lang w:val="en-US"/>
              </w:rPr>
              <w:t xml:space="preserve"> 660</w:t>
            </w:r>
          </w:p>
        </w:tc>
        <w:tc>
          <w:tcPr>
            <w:tcW w:w="1480" w:type="dxa"/>
            <w:gridSpan w:val="2"/>
            <w:tcBorders>
              <w:bottom w:val="single" w:sz="4" w:space="0" w:color="000000"/>
            </w:tcBorders>
          </w:tcPr>
          <w:p w:rsidR="00F82353" w:rsidRPr="00E64297" w:rsidRDefault="00E642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690</w:t>
            </w:r>
          </w:p>
        </w:tc>
        <w:tc>
          <w:tcPr>
            <w:tcW w:w="1462" w:type="dxa"/>
            <w:gridSpan w:val="2"/>
          </w:tcPr>
          <w:p w:rsidR="00F82353" w:rsidRPr="00E64297" w:rsidRDefault="00E642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340</w:t>
            </w:r>
          </w:p>
        </w:tc>
        <w:tc>
          <w:tcPr>
            <w:tcW w:w="1463" w:type="dxa"/>
            <w:gridSpan w:val="2"/>
          </w:tcPr>
          <w:p w:rsidR="00F82353" w:rsidRPr="00E64297" w:rsidRDefault="00E642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1463" w:type="dxa"/>
            <w:gridSpan w:val="2"/>
          </w:tcPr>
          <w:p w:rsidR="00F82353" w:rsidRPr="00E64297" w:rsidRDefault="00E642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463" w:type="dxa"/>
            <w:gridSpan w:val="2"/>
          </w:tcPr>
          <w:p w:rsidR="00F82353" w:rsidRPr="00E64297" w:rsidRDefault="00E642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50" w:type="dxa"/>
            <w:gridSpan w:val="2"/>
          </w:tcPr>
          <w:p w:rsidR="00F82353" w:rsidRPr="00E64297" w:rsidRDefault="00E642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25" w:type="dxa"/>
            <w:gridSpan w:val="2"/>
          </w:tcPr>
          <w:p w:rsidR="00F82353" w:rsidRPr="00E64297" w:rsidRDefault="00E642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F82353" w:rsidRDefault="00F82353">
      <w:pPr>
        <w:rPr>
          <w:sz w:val="24"/>
          <w:szCs w:val="24"/>
        </w:rPr>
      </w:pPr>
    </w:p>
    <w:p w:rsidR="00BF2C17" w:rsidRDefault="00E64297" w:rsidP="00BF2C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Графики на волт-амперните характеристики</w:t>
      </w:r>
      <w:r w:rsidR="000F650E">
        <w:rPr>
          <w:color w:val="000000"/>
          <w:sz w:val="24"/>
          <w:szCs w:val="24"/>
        </w:rPr>
        <w:t xml:space="preserve"> според измерените стойности:</w:t>
      </w:r>
      <w:r w:rsidR="00BF2C17" w:rsidRPr="00BF2C17">
        <w:rPr>
          <w:noProof/>
          <w:color w:val="000000"/>
          <w:sz w:val="24"/>
          <w:szCs w:val="24"/>
          <w:lang w:val="en-US"/>
        </w:rPr>
        <w:t xml:space="preserve"> </w:t>
      </w:r>
    </w:p>
    <w:p w:rsidR="00004D57" w:rsidRDefault="00004D57" w:rsidP="00004D5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004D57" w:rsidRPr="00004D57" w:rsidRDefault="00004D57" w:rsidP="00004D5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 xml:space="preserve">Червен </w:t>
      </w:r>
      <w:r>
        <w:rPr>
          <w:noProof/>
          <w:color w:val="000000"/>
          <w:sz w:val="24"/>
          <w:szCs w:val="24"/>
          <w:lang w:val="en-US"/>
        </w:rPr>
        <w:t>LED</w:t>
      </w:r>
      <w:r>
        <w:rPr>
          <w:noProof/>
          <w:color w:val="000000"/>
          <w:sz w:val="24"/>
          <w:szCs w:val="24"/>
        </w:rPr>
        <w:t>:</w:t>
      </w:r>
      <w:bookmarkStart w:id="1" w:name="_GoBack"/>
      <w:bookmarkEnd w:id="1"/>
    </w:p>
    <w:p w:rsidR="00004D57" w:rsidRPr="00004D57" w:rsidRDefault="00004D5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noProof/>
          <w:color w:val="000000"/>
          <w:sz w:val="12"/>
          <w:szCs w:val="24"/>
        </w:rPr>
      </w:pPr>
    </w:p>
    <w:p w:rsidR="00BF2C17" w:rsidRPr="00004D57" w:rsidRDefault="00004D57" w:rsidP="00004D5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12"/>
          <w:szCs w:val="24"/>
        </w:rPr>
      </w:pPr>
      <w:r>
        <w:rPr>
          <w:b/>
          <w:noProof/>
          <w:sz w:val="60"/>
          <w:szCs w:val="60"/>
          <w:lang w:val="en-US"/>
        </w:rPr>
        <w:drawing>
          <wp:inline distT="0" distB="0" distL="0" distR="0" wp14:anchorId="2127128C" wp14:editId="72FF504F">
            <wp:extent cx="5128592" cy="3712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41027_205616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5" t="14026" r="17879" b="1805"/>
                    <a:stretch/>
                  </pic:blipFill>
                  <pic:spPr bwMode="auto">
                    <a:xfrm>
                      <a:off x="0" y="0"/>
                      <a:ext cx="5143743" cy="3723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4D57" w:rsidRDefault="00004D5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004D57" w:rsidRDefault="00004D5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Ценеров диод:</w:t>
      </w:r>
    </w:p>
    <w:p w:rsidR="00BF2C17" w:rsidRP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2"/>
          <w:szCs w:val="24"/>
        </w:rPr>
      </w:pPr>
    </w:p>
    <w:p w:rsidR="00F82353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83DCF19" wp14:editId="563EDBA8">
            <wp:extent cx="5548934" cy="338485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41027_140650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7" t="6643" r="3239" b="5137"/>
                    <a:stretch/>
                  </pic:blipFill>
                  <pic:spPr bwMode="auto">
                    <a:xfrm>
                      <a:off x="0" y="0"/>
                      <a:ext cx="5572139" cy="339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4297" w:rsidRDefault="00E6429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E64297" w:rsidRDefault="00E6429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E64297" w:rsidRDefault="00E642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38795D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Изводи:</w:t>
      </w:r>
      <w:r w:rsidR="00BC444D">
        <w:rPr>
          <w:color w:val="000000"/>
          <w:sz w:val="24"/>
          <w:szCs w:val="24"/>
        </w:rPr>
        <w:t xml:space="preserve"> След изпълнение на опитната постановка и анализ на резултатите установяваме, че при свързването на светодиода в права</w:t>
      </w:r>
      <w:r w:rsidR="0038795D">
        <w:rPr>
          <w:color w:val="000000"/>
          <w:sz w:val="24"/>
          <w:szCs w:val="24"/>
        </w:rPr>
        <w:t xml:space="preserve"> посока,</w:t>
      </w:r>
      <w:r w:rsidR="00BC444D">
        <w:rPr>
          <w:color w:val="000000"/>
          <w:sz w:val="24"/>
          <w:szCs w:val="24"/>
        </w:rPr>
        <w:t xml:space="preserve"> при подаване на напрежение, той започва да излъчва светлина. С увеличаване на стойностите на тока, светодиодът свети все по-ярко. Падът на напрежението се изменя минимално и тъй като наблюдаваният от нас диод е с червен цвят, той е в диапазона между 1,6 и 2</w:t>
      </w:r>
      <w:r w:rsidR="00BC444D">
        <w:rPr>
          <w:color w:val="000000"/>
          <w:sz w:val="24"/>
          <w:szCs w:val="24"/>
          <w:lang w:val="en-US"/>
        </w:rPr>
        <w:t>V.</w:t>
      </w:r>
    </w:p>
    <w:p w:rsidR="00BC444D" w:rsidRPr="000F650E" w:rsidRDefault="000F650E" w:rsidP="003879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 свързването на ценеровия диод в обратна посока, наблюдаваме ефекта на ценеровия пробив, при напрежение със стойност около 4,5</w:t>
      </w:r>
      <w:r>
        <w:rPr>
          <w:color w:val="000000"/>
          <w:sz w:val="24"/>
          <w:szCs w:val="24"/>
          <w:lang w:val="en-US"/>
        </w:rPr>
        <w:t>V</w:t>
      </w:r>
      <w:r>
        <w:rPr>
          <w:color w:val="000000"/>
          <w:sz w:val="24"/>
          <w:szCs w:val="24"/>
        </w:rPr>
        <w:t xml:space="preserve">, след който обратния ток рязко нараства и достигането на до процес на стабилизация при </w:t>
      </w:r>
      <w:proofErr w:type="spellStart"/>
      <w:r>
        <w:rPr>
          <w:color w:val="000000"/>
          <w:sz w:val="24"/>
          <w:szCs w:val="24"/>
          <w:lang w:val="en-US"/>
        </w:rPr>
        <w:t>U</w:t>
      </w:r>
      <w:r w:rsidRPr="000F650E">
        <w:rPr>
          <w:color w:val="000000"/>
          <w:sz w:val="16"/>
          <w:szCs w:val="24"/>
          <w:lang w:val="en-US"/>
        </w:rPr>
        <w:t>z</w:t>
      </w:r>
      <w:proofErr w:type="spellEnd"/>
      <w:r>
        <w:rPr>
          <w:color w:val="000000"/>
          <w:sz w:val="24"/>
          <w:szCs w:val="24"/>
          <w:lang w:val="en-US"/>
        </w:rPr>
        <w:t xml:space="preserve"> = 5,3-5,4V.</w:t>
      </w:r>
      <w:r>
        <w:rPr>
          <w:color w:val="000000"/>
          <w:sz w:val="24"/>
          <w:szCs w:val="24"/>
        </w:rPr>
        <w:t xml:space="preserve"> </w:t>
      </w:r>
    </w:p>
    <w:p w:rsidR="00F82353" w:rsidRDefault="00F82353" w:rsidP="000F65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F82353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55270"/>
    <w:multiLevelType w:val="multilevel"/>
    <w:tmpl w:val="9424A9B6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53"/>
    <w:rsid w:val="00004D57"/>
    <w:rsid w:val="00094848"/>
    <w:rsid w:val="000D4401"/>
    <w:rsid w:val="000F650E"/>
    <w:rsid w:val="0038795D"/>
    <w:rsid w:val="003C01BB"/>
    <w:rsid w:val="005C302F"/>
    <w:rsid w:val="006801B6"/>
    <w:rsid w:val="00AA07B8"/>
    <w:rsid w:val="00BC444D"/>
    <w:rsid w:val="00BF2C17"/>
    <w:rsid w:val="00E64297"/>
    <w:rsid w:val="00F8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EC9A7"/>
  <w15:docId w15:val="{A368A718-48FC-4AB2-A8CE-B563364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41EAE"/>
    <w:pPr>
      <w:ind w:left="720"/>
      <w:contextualSpacing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Krastev</dc:creator>
  <cp:lastModifiedBy>user</cp:lastModifiedBy>
  <cp:revision>4</cp:revision>
  <dcterms:created xsi:type="dcterms:W3CDTF">2024-10-27T13:46:00Z</dcterms:created>
  <dcterms:modified xsi:type="dcterms:W3CDTF">2024-10-27T19:01:00Z</dcterms:modified>
</cp:coreProperties>
</file>