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353" w:rsidRDefault="000F650E">
      <w:pPr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>ТЕХНИЧЕСКИ УНИВЕРСИТЕТ ВАРНА</w:t>
      </w:r>
    </w:p>
    <w:p w:rsidR="00F82353" w:rsidRDefault="000F650E">
      <w:pPr>
        <w:jc w:val="center"/>
        <w:rPr>
          <w:sz w:val="32"/>
          <w:szCs w:val="32"/>
        </w:rPr>
      </w:pPr>
      <w:r>
        <w:rPr>
          <w:b/>
          <w:sz w:val="36"/>
          <w:szCs w:val="36"/>
        </w:rPr>
        <w:t>Катедра</w:t>
      </w:r>
      <w:r>
        <w:rPr>
          <w:sz w:val="36"/>
          <w:szCs w:val="36"/>
        </w:rPr>
        <w:t>: Компютърни науки и технологии</w:t>
      </w:r>
    </w:p>
    <w:p w:rsidR="00F82353" w:rsidRDefault="000F650E">
      <w:pPr>
        <w:jc w:val="center"/>
        <w:rPr>
          <w:sz w:val="28"/>
          <w:szCs w:val="28"/>
        </w:rPr>
      </w:pPr>
      <w:r>
        <w:rPr>
          <w:b/>
          <w:sz w:val="36"/>
          <w:szCs w:val="36"/>
        </w:rPr>
        <w:t>Дисциплина</w:t>
      </w:r>
      <w:r>
        <w:rPr>
          <w:sz w:val="36"/>
          <w:szCs w:val="36"/>
        </w:rPr>
        <w:t>: Електроника</w:t>
      </w:r>
    </w:p>
    <w:p w:rsidR="00F82353" w:rsidRDefault="00F82353">
      <w:pPr>
        <w:jc w:val="center"/>
      </w:pPr>
    </w:p>
    <w:p w:rsidR="00F82353" w:rsidRPr="00B96984" w:rsidRDefault="00B96984">
      <w:pPr>
        <w:jc w:val="center"/>
        <w:rPr>
          <w:b/>
          <w:sz w:val="52"/>
          <w:szCs w:val="52"/>
          <w:lang w:val="en-US"/>
        </w:rPr>
      </w:pPr>
      <w:r>
        <w:rPr>
          <w:b/>
          <w:sz w:val="52"/>
          <w:szCs w:val="52"/>
        </w:rPr>
        <w:t xml:space="preserve">Протокол No. </w:t>
      </w:r>
      <w:r w:rsidR="00837971">
        <w:rPr>
          <w:b/>
          <w:sz w:val="52"/>
          <w:szCs w:val="52"/>
          <w:lang w:val="en-US"/>
        </w:rPr>
        <w:t>5</w:t>
      </w:r>
    </w:p>
    <w:p w:rsidR="00F82353" w:rsidRDefault="00F82353">
      <w:pPr>
        <w:jc w:val="center"/>
        <w:rPr>
          <w:b/>
          <w:sz w:val="40"/>
          <w:szCs w:val="40"/>
        </w:rPr>
      </w:pPr>
    </w:p>
    <w:p w:rsidR="00F82353" w:rsidRPr="00923F40" w:rsidRDefault="000F650E">
      <w:pPr>
        <w:rPr>
          <w:b/>
          <w:sz w:val="40"/>
          <w:szCs w:val="40"/>
        </w:rPr>
      </w:pPr>
      <w:r>
        <w:rPr>
          <w:b/>
          <w:sz w:val="52"/>
          <w:szCs w:val="52"/>
        </w:rPr>
        <w:t>Тема:</w:t>
      </w:r>
      <w:r>
        <w:rPr>
          <w:b/>
          <w:sz w:val="40"/>
          <w:szCs w:val="40"/>
        </w:rPr>
        <w:t xml:space="preserve"> </w:t>
      </w:r>
      <w:r w:rsidR="0042274D">
        <w:rPr>
          <w:sz w:val="48"/>
          <w:szCs w:val="48"/>
        </w:rPr>
        <w:t>Операционни усилватели и основни схеми с тях</w:t>
      </w:r>
    </w:p>
    <w:p w:rsidR="00F82353" w:rsidRDefault="00F82353">
      <w:pPr>
        <w:rPr>
          <w:b/>
          <w:sz w:val="40"/>
          <w:szCs w:val="40"/>
        </w:rPr>
      </w:pPr>
    </w:p>
    <w:p w:rsidR="00F82353" w:rsidRDefault="00F82353">
      <w:pPr>
        <w:rPr>
          <w:sz w:val="40"/>
          <w:szCs w:val="40"/>
        </w:rPr>
      </w:pPr>
    </w:p>
    <w:p w:rsidR="00F82353" w:rsidRDefault="000F650E">
      <w:pPr>
        <w:jc w:val="right"/>
        <w:rPr>
          <w:sz w:val="40"/>
          <w:szCs w:val="40"/>
        </w:rPr>
      </w:pPr>
      <w:r>
        <w:rPr>
          <w:b/>
          <w:sz w:val="40"/>
          <w:szCs w:val="40"/>
        </w:rPr>
        <w:t>Дата на предаване</w:t>
      </w:r>
      <w:r w:rsidR="003C01BB">
        <w:rPr>
          <w:sz w:val="40"/>
          <w:szCs w:val="40"/>
        </w:rPr>
        <w:t xml:space="preserve">: </w:t>
      </w:r>
      <w:r w:rsidR="0042274D">
        <w:rPr>
          <w:sz w:val="40"/>
          <w:szCs w:val="40"/>
        </w:rPr>
        <w:t>10.12</w:t>
      </w:r>
      <w:r>
        <w:rPr>
          <w:sz w:val="40"/>
          <w:szCs w:val="40"/>
        </w:rPr>
        <w:t>.2024</w:t>
      </w:r>
    </w:p>
    <w:p w:rsidR="00F82353" w:rsidRDefault="00F82353">
      <w:pPr>
        <w:jc w:val="right"/>
        <w:rPr>
          <w:sz w:val="40"/>
          <w:szCs w:val="40"/>
        </w:rPr>
      </w:pPr>
    </w:p>
    <w:p w:rsidR="00F82353" w:rsidRDefault="00F82353">
      <w:pPr>
        <w:jc w:val="right"/>
        <w:rPr>
          <w:sz w:val="40"/>
          <w:szCs w:val="40"/>
        </w:rPr>
      </w:pPr>
    </w:p>
    <w:p w:rsidR="00F82353" w:rsidRDefault="00F82353">
      <w:pPr>
        <w:rPr>
          <w:sz w:val="40"/>
          <w:szCs w:val="40"/>
        </w:rPr>
      </w:pP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Име</w:t>
      </w:r>
      <w:r>
        <w:rPr>
          <w:sz w:val="40"/>
          <w:szCs w:val="40"/>
        </w:rPr>
        <w:t xml:space="preserve">: Иван Георгиев Кръстев 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Фак. Номер</w:t>
      </w:r>
      <w:r>
        <w:rPr>
          <w:sz w:val="40"/>
          <w:szCs w:val="40"/>
        </w:rPr>
        <w:t>: 24621912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Специалност</w:t>
      </w:r>
      <w:r>
        <w:rPr>
          <w:sz w:val="40"/>
          <w:szCs w:val="40"/>
        </w:rPr>
        <w:t>: Изкуствен интелект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Курс</w:t>
      </w:r>
      <w:r>
        <w:rPr>
          <w:sz w:val="40"/>
          <w:szCs w:val="40"/>
        </w:rPr>
        <w:t>: Първи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Група и подгрупа</w:t>
      </w:r>
      <w:r>
        <w:rPr>
          <w:sz w:val="40"/>
          <w:szCs w:val="40"/>
        </w:rPr>
        <w:t>: 1а)</w:t>
      </w:r>
    </w:p>
    <w:p w:rsidR="0042274D" w:rsidRDefault="0042274D">
      <w:pPr>
        <w:rPr>
          <w:sz w:val="40"/>
          <w:szCs w:val="40"/>
        </w:rPr>
      </w:pPr>
    </w:p>
    <w:p w:rsidR="001872BA" w:rsidRDefault="000F650E" w:rsidP="001872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Цел на лабораторното упражнение: </w:t>
      </w:r>
      <w:r w:rsidR="00923F40">
        <w:rPr>
          <w:color w:val="000000"/>
          <w:sz w:val="24"/>
          <w:szCs w:val="24"/>
        </w:rPr>
        <w:t xml:space="preserve">запознаване </w:t>
      </w:r>
      <w:r w:rsidR="0042274D">
        <w:rPr>
          <w:color w:val="000000"/>
          <w:sz w:val="24"/>
          <w:szCs w:val="24"/>
        </w:rPr>
        <w:t>с работата на операционни</w:t>
      </w:r>
      <w:r w:rsidR="005208C3">
        <w:rPr>
          <w:color w:val="000000"/>
          <w:sz w:val="24"/>
          <w:szCs w:val="24"/>
        </w:rPr>
        <w:t>те</w:t>
      </w:r>
      <w:r w:rsidR="0042274D">
        <w:rPr>
          <w:color w:val="000000"/>
          <w:sz w:val="24"/>
          <w:szCs w:val="24"/>
        </w:rPr>
        <w:t xml:space="preserve"> усилватели</w:t>
      </w:r>
      <w:r w:rsidR="00AD593C">
        <w:rPr>
          <w:color w:val="000000"/>
          <w:sz w:val="24"/>
          <w:szCs w:val="24"/>
        </w:rPr>
        <w:t>.</w:t>
      </w:r>
    </w:p>
    <w:p w:rsidR="001872BA" w:rsidRDefault="001872BA" w:rsidP="001872B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F82353" w:rsidRPr="001872BA" w:rsidRDefault="001872BA" w:rsidP="001872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Операционните усилватели са електронни компоненти, служещи за усилване на входния сигнал, имайки много голям коефициент на усилване. </w:t>
      </w:r>
      <w:r w:rsidR="005208C3">
        <w:rPr>
          <w:color w:val="000000"/>
          <w:sz w:val="24"/>
          <w:szCs w:val="24"/>
        </w:rPr>
        <w:t>Операционните усилватели имат 2 вохда: инвертиращ и неинвертиращ. При подаване на входен сигнал на неинвертиращия вход, единствено се усилва амплитудата на изходния сигнал. При инвертиращия вход, освен усилване на амплитудата на сигнала, се наблюдава и неговото обръщане (инвертиране).</w:t>
      </w:r>
      <w:r w:rsidR="000F650E" w:rsidRPr="001872BA">
        <w:rPr>
          <w:color w:val="000000"/>
          <w:sz w:val="24"/>
          <w:szCs w:val="24"/>
        </w:rPr>
        <w:br/>
      </w:r>
    </w:p>
    <w:p w:rsidR="00F82353" w:rsidRDefault="006433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Електрическа схема на опитната постановка</w:t>
      </w:r>
      <w:r w:rsidR="000F650E">
        <w:rPr>
          <w:color w:val="000000"/>
          <w:sz w:val="24"/>
          <w:szCs w:val="24"/>
        </w:rPr>
        <w:t xml:space="preserve">:  </w:t>
      </w: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0D4401" w:rsidRDefault="000D4401">
      <w:pPr>
        <w:rPr>
          <w:sz w:val="24"/>
          <w:szCs w:val="24"/>
        </w:rPr>
      </w:pPr>
    </w:p>
    <w:p w:rsidR="000F650E" w:rsidRDefault="000F650E">
      <w:pPr>
        <w:rPr>
          <w:sz w:val="24"/>
          <w:szCs w:val="24"/>
        </w:rPr>
      </w:pPr>
    </w:p>
    <w:p w:rsidR="00923F40" w:rsidRDefault="00923F40">
      <w:pPr>
        <w:rPr>
          <w:sz w:val="24"/>
          <w:szCs w:val="24"/>
        </w:rPr>
      </w:pPr>
    </w:p>
    <w:p w:rsidR="005208C3" w:rsidRDefault="005208C3">
      <w:pPr>
        <w:rPr>
          <w:sz w:val="24"/>
          <w:szCs w:val="24"/>
        </w:rPr>
      </w:pPr>
      <w:bookmarkStart w:id="0" w:name="_GoBack"/>
      <w:bookmarkEnd w:id="0"/>
    </w:p>
    <w:p w:rsidR="00923F40" w:rsidRDefault="00923F40">
      <w:pPr>
        <w:rPr>
          <w:sz w:val="24"/>
          <w:szCs w:val="24"/>
        </w:rPr>
      </w:pPr>
    </w:p>
    <w:p w:rsidR="006801B6" w:rsidRDefault="006801B6">
      <w:pPr>
        <w:rPr>
          <w:sz w:val="24"/>
          <w:szCs w:val="24"/>
        </w:rPr>
      </w:pPr>
    </w:p>
    <w:p w:rsidR="001A6070" w:rsidRDefault="001A6070">
      <w:pPr>
        <w:rPr>
          <w:sz w:val="24"/>
          <w:szCs w:val="24"/>
        </w:rPr>
      </w:pPr>
    </w:p>
    <w:p w:rsidR="001A6070" w:rsidRDefault="001A6070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42274D" w:rsidRDefault="006801B6" w:rsidP="004227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Задача: реализиране на опитн</w:t>
      </w:r>
      <w:r w:rsidR="006433B6">
        <w:rPr>
          <w:color w:val="000000"/>
          <w:sz w:val="24"/>
          <w:szCs w:val="24"/>
        </w:rPr>
        <w:t>ата постановка</w:t>
      </w:r>
      <w:r w:rsidR="001A6070">
        <w:rPr>
          <w:color w:val="000000"/>
          <w:sz w:val="24"/>
          <w:szCs w:val="24"/>
        </w:rPr>
        <w:t xml:space="preserve"> и наблюдаване </w:t>
      </w:r>
      <w:r w:rsidR="005208C3">
        <w:rPr>
          <w:color w:val="000000"/>
          <w:sz w:val="24"/>
          <w:szCs w:val="24"/>
        </w:rPr>
        <w:t>работата на операционния усилвател</w:t>
      </w:r>
      <w:r w:rsidR="005208C3">
        <w:rPr>
          <w:color w:val="000000"/>
          <w:sz w:val="24"/>
          <w:szCs w:val="24"/>
          <w:lang w:val="en-US"/>
        </w:rPr>
        <w:t xml:space="preserve"> uA741</w:t>
      </w:r>
      <w:r w:rsidR="005208C3">
        <w:rPr>
          <w:color w:val="000000"/>
          <w:sz w:val="24"/>
          <w:szCs w:val="24"/>
        </w:rPr>
        <w:t xml:space="preserve"> в инвертиращ режим.</w:t>
      </w:r>
    </w:p>
    <w:p w:rsidR="0042274D" w:rsidRDefault="0042274D" w:rsidP="0042274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42274D" w:rsidRPr="0042274D" w:rsidRDefault="0042274D" w:rsidP="004227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Формули: </w:t>
      </w:r>
    </w:p>
    <w:p w:rsidR="007C35EA" w:rsidRDefault="007C35EA" w:rsidP="000A30E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C35EA" w:rsidRDefault="007C35E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1A6070" w:rsidRDefault="001A6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1A6070" w:rsidRDefault="001A6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5208C3" w:rsidRDefault="005208C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1A6070" w:rsidRDefault="001A6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5208C3" w:rsidRPr="005208C3" w:rsidRDefault="000F650E" w:rsidP="005208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24"/>
        </w:rPr>
      </w:pPr>
      <w:r>
        <w:rPr>
          <w:color w:val="000000"/>
          <w:sz w:val="24"/>
          <w:szCs w:val="24"/>
        </w:rPr>
        <w:lastRenderedPageBreak/>
        <w:t>Изводи:</w:t>
      </w:r>
      <w:r w:rsidR="00BC444D">
        <w:rPr>
          <w:color w:val="000000"/>
          <w:sz w:val="24"/>
          <w:szCs w:val="24"/>
        </w:rPr>
        <w:t xml:space="preserve"> След изпълнение на опитната пос</w:t>
      </w:r>
      <w:r w:rsidR="003772C4">
        <w:rPr>
          <w:color w:val="000000"/>
          <w:sz w:val="24"/>
          <w:szCs w:val="24"/>
        </w:rPr>
        <w:t>тановка</w:t>
      </w:r>
      <w:r w:rsidR="005208C3">
        <w:rPr>
          <w:color w:val="000000"/>
          <w:sz w:val="24"/>
          <w:szCs w:val="24"/>
        </w:rPr>
        <w:t>,</w:t>
      </w:r>
      <w:r w:rsidR="003772C4">
        <w:rPr>
          <w:color w:val="000000"/>
          <w:sz w:val="24"/>
          <w:szCs w:val="24"/>
        </w:rPr>
        <w:t xml:space="preserve"> </w:t>
      </w:r>
      <w:r w:rsidR="005208C3">
        <w:rPr>
          <w:color w:val="000000"/>
          <w:sz w:val="24"/>
          <w:szCs w:val="24"/>
        </w:rPr>
        <w:t>на осцилоскопа наблюдаваме как работи операционния усилвател, когато подаваме сигнал на инвертиращия му вход. На изхода амплитудата на сигнала се усилва неколкократно и той се инвертира – на мястото на входния плюс сега има минус и обраното. Наблюдаваме също, че при прекомерно увеличаване на входния сигнал, изходния се изкривява, т.е операционният усилвател спира да работи правилно.</w:t>
      </w:r>
    </w:p>
    <w:p w:rsidR="00D33DC2" w:rsidRPr="000A30EA" w:rsidRDefault="00D33DC2" w:rsidP="00D33DC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16"/>
          <w:szCs w:val="24"/>
        </w:rPr>
      </w:pPr>
    </w:p>
    <w:sectPr w:rsidR="00D33DC2" w:rsidRPr="000A30EA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A580D"/>
    <w:multiLevelType w:val="hybridMultilevel"/>
    <w:tmpl w:val="66148AA2"/>
    <w:lvl w:ilvl="0" w:tplc="CD745020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955270"/>
    <w:multiLevelType w:val="multilevel"/>
    <w:tmpl w:val="F0CECB50"/>
    <w:lvl w:ilvl="0">
      <w:start w:val="1"/>
      <w:numFmt w:val="upperRoman"/>
      <w:lvlText w:val="%1."/>
      <w:lvlJc w:val="left"/>
      <w:pPr>
        <w:ind w:left="720" w:hanging="720"/>
      </w:pPr>
      <w:rPr>
        <w:sz w:val="24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353"/>
    <w:rsid w:val="00004D57"/>
    <w:rsid w:val="00094848"/>
    <w:rsid w:val="000A30EA"/>
    <w:rsid w:val="000D4401"/>
    <w:rsid w:val="000F650E"/>
    <w:rsid w:val="001872BA"/>
    <w:rsid w:val="001A6070"/>
    <w:rsid w:val="003772C4"/>
    <w:rsid w:val="0038795D"/>
    <w:rsid w:val="003C01BB"/>
    <w:rsid w:val="0042274D"/>
    <w:rsid w:val="004E413D"/>
    <w:rsid w:val="005208C3"/>
    <w:rsid w:val="00575600"/>
    <w:rsid w:val="005A5D7D"/>
    <w:rsid w:val="005C302F"/>
    <w:rsid w:val="006433B6"/>
    <w:rsid w:val="006801B6"/>
    <w:rsid w:val="006F1AD1"/>
    <w:rsid w:val="007C35EA"/>
    <w:rsid w:val="00837971"/>
    <w:rsid w:val="008F1B40"/>
    <w:rsid w:val="008F4666"/>
    <w:rsid w:val="00904028"/>
    <w:rsid w:val="00923F40"/>
    <w:rsid w:val="00AA07B8"/>
    <w:rsid w:val="00AD593C"/>
    <w:rsid w:val="00B4268B"/>
    <w:rsid w:val="00B96984"/>
    <w:rsid w:val="00BC444D"/>
    <w:rsid w:val="00BF2C17"/>
    <w:rsid w:val="00CC0D7E"/>
    <w:rsid w:val="00D33DC2"/>
    <w:rsid w:val="00E64297"/>
    <w:rsid w:val="00E759DB"/>
    <w:rsid w:val="00ED49EE"/>
    <w:rsid w:val="00F82353"/>
    <w:rsid w:val="00F8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AB7BE"/>
  <w15:docId w15:val="{A368A718-48FC-4AB2-A8CE-B5633647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F41EAE"/>
    <w:pPr>
      <w:ind w:left="720"/>
      <w:contextualSpacing/>
    </w:pPr>
  </w:style>
  <w:style w:type="table" w:styleId="TableGrid">
    <w:name w:val="Table Grid"/>
    <w:basedOn w:val="TableNormal"/>
    <w:uiPriority w:val="39"/>
    <w:rsid w:val="007F7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+slzl2DaCM6Hnx3tyAWV6D7Kow==">CgMxLjAyCGguZ2pkZ3hzOAByITFtSjhvaGRzV1lmNVBvcHVwTVRnMmlsZWNjcXU5b1ZkUw==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90854F0-59F3-4B53-8AA4-A8B7A53B9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Krastev</dc:creator>
  <cp:lastModifiedBy>user</cp:lastModifiedBy>
  <cp:revision>2</cp:revision>
  <dcterms:created xsi:type="dcterms:W3CDTF">2024-12-07T13:29:00Z</dcterms:created>
  <dcterms:modified xsi:type="dcterms:W3CDTF">2024-12-07T13:29:00Z</dcterms:modified>
</cp:coreProperties>
</file>