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65" w:rsidRPr="00C90BA7" w:rsidRDefault="006B0F65" w:rsidP="006B0F65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0BA7">
        <w:rPr>
          <w:rFonts w:ascii="Times New Roman" w:hAnsi="Times New Roman" w:cs="Times New Roman"/>
          <w:b/>
          <w:sz w:val="28"/>
          <w:szCs w:val="28"/>
        </w:rPr>
        <w:t>1. Общие требования безопасности</w:t>
      </w:r>
    </w:p>
    <w:p w:rsidR="006B0F65" w:rsidRPr="00C90BA7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B0F65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1.1. Настоящая инструкция по охране труда программиста, занятого эксплуатацией персональных электронно-вычислительных машин (ПЭВМ) и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видеодисплейных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 xml:space="preserve"> терминалов ВДТ (далее программистов), раз</w:t>
      </w:r>
      <w:r>
        <w:rPr>
          <w:rFonts w:ascii="Times New Roman" w:hAnsi="Times New Roman" w:cs="Times New Roman"/>
          <w:sz w:val="28"/>
          <w:szCs w:val="28"/>
        </w:rPr>
        <w:t>работана с учетом условий.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1.2. На программиста могут воздействовать опасные и вредные производственные факторы: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1.2.1. Физические: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а) Повышенные уровни электромагнитного излучения.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б) Повышенные уровни рентгеновского излучения.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в) Повышенные уровни ультрафиолетового излучения.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г) Повышенный уровень инфракрасного излучения.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д) Повышенный уровень статического электричества.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е) Повышенные уровни запыленности воздуха рабочей зоны.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ж) Повышенное содержание положительных аэроионов в воздухе рабочей зоны.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з) Пониженное содержание отрицательных аэроионов в воздухе рабочей зоны.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и) Пониженная или повышенная влажность воздуха рабочей зоны.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к) Пониженная или повышенная подвижность воздуха рабочей зоны.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л) Повышенный уровень шума.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м) Повышенный или пониженный уровень освещенности.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н) Повышенный уровень прямой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блесткости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>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о) Повышенный уровень отраженной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блесткости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>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п) Повышенный уровень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ослепленности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>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6458">
        <w:rPr>
          <w:rFonts w:ascii="Times New Roman" w:hAnsi="Times New Roman" w:cs="Times New Roman"/>
          <w:sz w:val="28"/>
          <w:szCs w:val="28"/>
        </w:rPr>
        <w:t>р)-</w:t>
      </w:r>
      <w:proofErr w:type="gramEnd"/>
      <w:r w:rsidRPr="00786458">
        <w:rPr>
          <w:rFonts w:ascii="Times New Roman" w:hAnsi="Times New Roman" w:cs="Times New Roman"/>
          <w:sz w:val="28"/>
          <w:szCs w:val="28"/>
        </w:rPr>
        <w:t xml:space="preserve"> неравномерность распределения яркости в поле зрения.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6458">
        <w:rPr>
          <w:rFonts w:ascii="Times New Roman" w:hAnsi="Times New Roman" w:cs="Times New Roman"/>
          <w:sz w:val="28"/>
          <w:szCs w:val="28"/>
        </w:rPr>
        <w:t>с)-</w:t>
      </w:r>
      <w:proofErr w:type="gramEnd"/>
      <w:r w:rsidRPr="00786458">
        <w:rPr>
          <w:rFonts w:ascii="Times New Roman" w:hAnsi="Times New Roman" w:cs="Times New Roman"/>
          <w:sz w:val="28"/>
          <w:szCs w:val="28"/>
        </w:rPr>
        <w:t xml:space="preserve"> повышенная яркость светового изображения;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6458">
        <w:rPr>
          <w:rFonts w:ascii="Times New Roman" w:hAnsi="Times New Roman" w:cs="Times New Roman"/>
          <w:sz w:val="28"/>
          <w:szCs w:val="28"/>
        </w:rPr>
        <w:t>т)-</w:t>
      </w:r>
      <w:proofErr w:type="gramEnd"/>
      <w:r w:rsidRPr="00786458">
        <w:rPr>
          <w:rFonts w:ascii="Times New Roman" w:hAnsi="Times New Roman" w:cs="Times New Roman"/>
          <w:sz w:val="28"/>
          <w:szCs w:val="28"/>
        </w:rPr>
        <w:t xml:space="preserve"> повышенный уровень пульсации светового потока;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6458">
        <w:rPr>
          <w:rFonts w:ascii="Times New Roman" w:hAnsi="Times New Roman" w:cs="Times New Roman"/>
          <w:sz w:val="28"/>
          <w:szCs w:val="28"/>
        </w:rPr>
        <w:t>у)-</w:t>
      </w:r>
      <w:proofErr w:type="gramEnd"/>
      <w:r w:rsidRPr="00786458">
        <w:rPr>
          <w:rFonts w:ascii="Times New Roman" w:hAnsi="Times New Roman" w:cs="Times New Roman"/>
          <w:sz w:val="28"/>
          <w:szCs w:val="28"/>
        </w:rPr>
        <w:t xml:space="preserve"> повышенное значение напряжения в электрической цепи, замыкание которой может произойти через тело человека;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1.2.2. Химические: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а) Повышенное содержание в воздухе рабочей зоны двуокиси углерода, озона, аммиака, фенола, формальдегида и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полихлорированных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бифенилов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>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1.2.4. Психофизиологические: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а) Напряжение зрения.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б) Напряжение внимания.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в) Интеллектуальные нагрузки.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г) Эмоциональные нагрузки.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д) Длительные статические нагрузки.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е) Монотонность труда.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ж) Большой объем информации, обрабатываемой в единицу времени.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з) Нерациональная организация рабочего места.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1.2.3. Биологические: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а) Повышенное содержание в воздухе рабочей зоны микроорганизмов.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1.3. К работам программистом допускаются: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lastRenderedPageBreak/>
        <w:t>а) Лица не моложе 18 лет, прошедшие обязательный при приеме на работу и ежегодные медицинские освидетельствования на предмет пригодности для работы.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б) Прошедшие вводный инструктаж по охране труда.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в)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г) Прошедшие курс обучения на персональном компьютере с использованием конкретного программного обеспечения.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д) Прошедшие инструктаж по охране труда на конкретном рабочем месте по данной инструкции.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Нормативные номенклатура и сроки выдачи СИЗ, определяются согласно Типовым отраслевым нормам бесплатной выдачи рабочим и служащим специальной одежды, специальной обуви и других СИЗ.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458">
        <w:rPr>
          <w:rFonts w:ascii="Times New Roman" w:hAnsi="Times New Roman" w:cs="Times New Roman"/>
          <w:b/>
          <w:sz w:val="28"/>
          <w:szCs w:val="28"/>
        </w:rPr>
        <w:t>2. Требования безопасности перед началом работы</w:t>
      </w:r>
    </w:p>
    <w:p w:rsidR="006B0F65" w:rsidRPr="00786458" w:rsidRDefault="006B0F65" w:rsidP="006B0F65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2.1. Перед началом работы программист обязан: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2.1.1. Осмотреть и привести в порядок рабочее место.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2.1.2.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2.1.3. Проверить правильность подключения оборудования в электросеть.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2.1.4. Протереть специальной салфеткой поверхность экрана.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2.1.5. Убедиться в отсутствии дискет в дисководах процессора персонального компьютера.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2.1.6.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2.2. При включении компьютера соблюдать правила электробезопасности.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2.3. Программисту запрещается приступать к работе при: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2.3.1. Отсутствие на ВДТ гигиенического сертификата, включающего оценку визуальных параметров.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2.3.2. Отсутствие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2.3.3. Отсутствие защитного экранного фильтра класса «полная защита».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2.3.4. Отключенном заземляющем проводнике защитного фильтра.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2.3.5. Обнаружение неисправности оборудования.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2.3.6. Отсутствие защитного заземления устройств ПЭВМ и ВДТ.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lastRenderedPageBreak/>
        <w:t>2.3.7. Отсутствие углекислотного или порошкового огнетушителя и аптечки первой помощи.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2.3.8. Нарушение гигиенических норм размещения ВДТ (при однорядном расположении менее </w:t>
      </w:r>
      <w:smartTag w:uri="urn:schemas-microsoft-com:office:smarttags" w:element="metricconverter">
        <w:smartTagPr>
          <w:attr w:name="ProductID" w:val="1 м"/>
        </w:smartTagPr>
        <w:r w:rsidRPr="00786458">
          <w:rPr>
            <w:rFonts w:ascii="Times New Roman" w:hAnsi="Times New Roman" w:cs="Times New Roman"/>
            <w:sz w:val="28"/>
            <w:szCs w:val="28"/>
          </w:rPr>
          <w:t>1 м</w:t>
        </w:r>
      </w:smartTag>
      <w:r w:rsidRPr="00786458">
        <w:rPr>
          <w:rFonts w:ascii="Times New Roman" w:hAnsi="Times New Roman" w:cs="Times New Roman"/>
          <w:sz w:val="28"/>
          <w:szCs w:val="28"/>
        </w:rPr>
        <w:t xml:space="preserve"> от стен, при расположении рабочих мест в колонну на расстоянии менее </w:t>
      </w:r>
      <w:smartTag w:uri="urn:schemas-microsoft-com:office:smarttags" w:element="metricconverter">
        <w:smartTagPr>
          <w:attr w:name="ProductID" w:val="1,5 м"/>
        </w:smartTagPr>
        <w:r w:rsidRPr="00786458">
          <w:rPr>
            <w:rFonts w:ascii="Times New Roman" w:hAnsi="Times New Roman" w:cs="Times New Roman"/>
            <w:sz w:val="28"/>
            <w:szCs w:val="28"/>
          </w:rPr>
          <w:t>1,5 м</w:t>
        </w:r>
      </w:smartTag>
      <w:r w:rsidRPr="00786458">
        <w:rPr>
          <w:rFonts w:ascii="Times New Roman" w:hAnsi="Times New Roman" w:cs="Times New Roman"/>
          <w:sz w:val="28"/>
          <w:szCs w:val="28"/>
        </w:rPr>
        <w:t xml:space="preserve">, при размещении на площади менее </w:t>
      </w:r>
      <w:smartTag w:uri="urn:schemas-microsoft-com:office:smarttags" w:element="metricconverter">
        <w:smartTagPr>
          <w:attr w:name="ProductID" w:val="6 кв. м"/>
        </w:smartTagPr>
        <w:r w:rsidRPr="00786458">
          <w:rPr>
            <w:rFonts w:ascii="Times New Roman" w:hAnsi="Times New Roman" w:cs="Times New Roman"/>
            <w:sz w:val="28"/>
            <w:szCs w:val="28"/>
          </w:rPr>
          <w:t>6 кв. м</w:t>
        </w:r>
      </w:smartTag>
      <w:r w:rsidRPr="00786458">
        <w:rPr>
          <w:rFonts w:ascii="Times New Roman" w:hAnsi="Times New Roman" w:cs="Times New Roman"/>
          <w:sz w:val="28"/>
          <w:szCs w:val="28"/>
        </w:rPr>
        <w:t xml:space="preserve"> на одно рабочее место, при рядном размещении дисплеев экранами друг к другу).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b/>
          <w:sz w:val="28"/>
          <w:szCs w:val="28"/>
        </w:rPr>
        <w:t>3. Требования безопасности во время работы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3.1. Программист во время работы обязан: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3.1.1. Выполнять только ту работу, которая ему была поручена, и по которой он был проинструктирован.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3.1.2. В течение всего рабочего дня содержать в порядке и чистоте рабочее место.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3.1.3. Держать открытыми все вентиляционные отверстия устройств.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3.1.4. При необходимости прекращения работы на некоторое время корректно закрыть все активные задачи.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3.1.5. Выполнять санитарные нормы и соблюдать режимы работы и отдыха.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3.1.6. Соблюдать правила эксплуатации вычислительной техники в соответствии с инструкциями по эксплуатации.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3.1.7. Соблюдать установленные режимом рабочего времени регламентированные перерывы в работе и выполнять в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физкультпаузах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 xml:space="preserve"> и физкультминутках рекомендованные упражнения для глаз, шеи, рук, туловища, ног.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3.1.8. Соблюдать расстояние от глаз до экрана в пределах 60 - </w:t>
      </w:r>
      <w:smartTag w:uri="urn:schemas-microsoft-com:office:smarttags" w:element="metricconverter">
        <w:smartTagPr>
          <w:attr w:name="ProductID" w:val="80 см"/>
        </w:smartTagPr>
        <w:r w:rsidRPr="00786458">
          <w:rPr>
            <w:rFonts w:ascii="Times New Roman" w:hAnsi="Times New Roman" w:cs="Times New Roman"/>
            <w:sz w:val="28"/>
            <w:szCs w:val="28"/>
          </w:rPr>
          <w:t>80 см</w:t>
        </w:r>
      </w:smartTag>
      <w:r w:rsidRPr="00786458">
        <w:rPr>
          <w:rFonts w:ascii="Times New Roman" w:hAnsi="Times New Roman" w:cs="Times New Roman"/>
          <w:sz w:val="28"/>
          <w:szCs w:val="28"/>
        </w:rPr>
        <w:t>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3.2. Программисту во время работы запрещается: 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3.2.1. Прикасаться к задней панели системного блока (процессора) при включенном питании. 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3.2.2.переключать разъемы интерфейсных кабелей периферийных устройств при включенном питании;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3.2.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3.2.производить отключение питания во время выполнения активной задачи; производить частые переключения питания; 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3.2.допускать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                       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 xml:space="preserve">3.2.включать </w:t>
      </w:r>
      <w:proofErr w:type="spellStart"/>
      <w:r w:rsidRPr="00786458">
        <w:rPr>
          <w:rFonts w:ascii="Times New Roman" w:hAnsi="Times New Roman" w:cs="Times New Roman"/>
          <w:sz w:val="28"/>
          <w:szCs w:val="28"/>
        </w:rPr>
        <w:t>сильноохлажденное</w:t>
      </w:r>
      <w:proofErr w:type="spellEnd"/>
      <w:r w:rsidRPr="00786458">
        <w:rPr>
          <w:rFonts w:ascii="Times New Roman" w:hAnsi="Times New Roman" w:cs="Times New Roman"/>
          <w:sz w:val="28"/>
          <w:szCs w:val="28"/>
        </w:rPr>
        <w:t xml:space="preserve"> (принесенное с улицы в зимнее время) оборудование; 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3.2.производить самостоятельно вскрытие и ремонт оборудования.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458">
        <w:rPr>
          <w:rFonts w:ascii="Times New Roman" w:hAnsi="Times New Roman" w:cs="Times New Roman"/>
          <w:b/>
          <w:sz w:val="28"/>
          <w:szCs w:val="28"/>
        </w:rPr>
        <w:t>4. Требования безопасности в аварийных ситуациях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4.1. Программист обязан: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lastRenderedPageBreak/>
        <w:t>4.1.1.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4.1.2.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4.1.3.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4.1.4. В случае появления рези в глазах, резком ухудшении видимости,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4.1.5.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6B0F65" w:rsidRPr="00786458" w:rsidRDefault="006B0F65" w:rsidP="006B0F65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B0F65" w:rsidRPr="00786458" w:rsidRDefault="006B0F65" w:rsidP="006B0F65">
      <w:pPr>
        <w:pStyle w:val="ConsPlusNormal"/>
        <w:widowControl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458">
        <w:rPr>
          <w:rFonts w:ascii="Times New Roman" w:hAnsi="Times New Roman" w:cs="Times New Roman"/>
          <w:b/>
          <w:sz w:val="28"/>
          <w:szCs w:val="28"/>
        </w:rPr>
        <w:t>5. Требования безопасности по окончании работы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5.1. По окончании работ программист обязан соблюдать следующую последовательность выключения вычислительной техники: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5.1.1. Произвести закрытие всех активных задач.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5.1.2. Выполнить парковку считывающей головки жесткого диска (если не предусмотрена автоматическая парковка головки).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5.1.3. Убедиться, что в дисководах нет дискет.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5.1.4. Выключить питание системного блока (процессора).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5.1.5. Выключить питание всех периферийных устройств.</w:t>
      </w:r>
    </w:p>
    <w:p w:rsidR="006B0F65" w:rsidRPr="00786458" w:rsidRDefault="006B0F65" w:rsidP="006B0F6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6458">
        <w:rPr>
          <w:rFonts w:ascii="Times New Roman" w:hAnsi="Times New Roman" w:cs="Times New Roman"/>
          <w:sz w:val="28"/>
          <w:szCs w:val="28"/>
        </w:rPr>
        <w:t>5.1.6. Отключить блок питания.</w:t>
      </w:r>
    </w:p>
    <w:p w:rsidR="006B0F65" w:rsidRDefault="006B0F65" w:rsidP="006B0F65">
      <w:pPr>
        <w:spacing w:after="120"/>
        <w:jc w:val="center"/>
        <w:rPr>
          <w:rFonts w:ascii="Times New Roman" w:hAnsi="Times New Roman"/>
        </w:rPr>
      </w:pPr>
      <w:r w:rsidRPr="00786458">
        <w:rPr>
          <w:rFonts w:ascii="Times New Roman" w:hAnsi="Times New Roman"/>
        </w:rPr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p w:rsidR="006B0F65" w:rsidRPr="004E2266" w:rsidRDefault="006B0F65" w:rsidP="006B0F65">
      <w:pPr>
        <w:spacing w:after="120"/>
        <w:jc w:val="center"/>
        <w:rPr>
          <w:rFonts w:ascii="Times New Roman" w:hAnsi="Times New Roman"/>
          <w:sz w:val="32"/>
          <w:szCs w:val="32"/>
        </w:rPr>
      </w:pPr>
      <w:r w:rsidRPr="004E2266">
        <w:rPr>
          <w:rFonts w:ascii="Times New Roman" w:hAnsi="Times New Roman"/>
          <w:sz w:val="32"/>
          <w:szCs w:val="32"/>
        </w:rPr>
        <w:t xml:space="preserve"> </w:t>
      </w:r>
    </w:p>
    <w:p w:rsidR="000A7E33" w:rsidRDefault="000A7E33"/>
    <w:sectPr w:rsidR="000A7E33" w:rsidSect="006B0F6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67277"/>
    <w:multiLevelType w:val="multilevel"/>
    <w:tmpl w:val="0D606C1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7C"/>
    <w:rsid w:val="000A7E33"/>
    <w:rsid w:val="0011587C"/>
    <w:rsid w:val="001E3417"/>
    <w:rsid w:val="00391713"/>
    <w:rsid w:val="003E1C29"/>
    <w:rsid w:val="005367D0"/>
    <w:rsid w:val="005D37EA"/>
    <w:rsid w:val="006B0F65"/>
    <w:rsid w:val="007C4945"/>
    <w:rsid w:val="00CD7A13"/>
    <w:rsid w:val="00D07C7C"/>
    <w:rsid w:val="00F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15CF2-8A33-4A15-B4FC-7DF43769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F65"/>
    <w:pPr>
      <w:spacing w:after="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paragraph" w:styleId="1">
    <w:name w:val="heading 1"/>
    <w:basedOn w:val="a0"/>
    <w:next w:val="a"/>
    <w:link w:val="10"/>
    <w:autoRedefine/>
    <w:qFormat/>
    <w:rsid w:val="001E3417"/>
    <w:pPr>
      <w:numPr>
        <w:numId w:val="1"/>
      </w:numPr>
      <w:tabs>
        <w:tab w:val="left" w:pos="4695"/>
      </w:tabs>
      <w:spacing w:after="0" w:line="360" w:lineRule="auto"/>
      <w:ind w:left="0" w:firstLine="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E1C29"/>
    <w:pPr>
      <w:keepNext/>
      <w:keepLines/>
      <w:spacing w:after="240"/>
      <w:jc w:val="center"/>
      <w:outlineLvl w:val="1"/>
    </w:pPr>
    <w:rPr>
      <w:rFonts w:asciiTheme="majorHAnsi" w:eastAsiaTheme="majorEastAsia" w:hAnsiTheme="majorHAnsi" w:cstheme="majorBidi"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autoRedefine/>
    <w:qFormat/>
    <w:rsid w:val="00FA07CD"/>
    <w:pPr>
      <w:keepNext/>
      <w:spacing w:line="360" w:lineRule="auto"/>
      <w:jc w:val="center"/>
      <w:outlineLvl w:val="2"/>
    </w:pPr>
    <w:rPr>
      <w:rFonts w:asciiTheme="minorHAnsi" w:eastAsiaTheme="minorHAnsi" w:hAnsiTheme="minorHAnsi" w:cstheme="minorBidi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E3417"/>
    <w:rPr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3E1C2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a4">
    <w:name w:val="Subtitle"/>
    <w:basedOn w:val="a"/>
    <w:next w:val="a"/>
    <w:link w:val="a5"/>
    <w:qFormat/>
    <w:rsid w:val="005D37EA"/>
    <w:pPr>
      <w:spacing w:after="120"/>
      <w:jc w:val="center"/>
      <w:outlineLvl w:val="1"/>
    </w:pPr>
    <w:rPr>
      <w:rFonts w:asciiTheme="minorHAnsi" w:eastAsiaTheme="majorEastAsia" w:hAnsiTheme="minorHAnsi" w:cstheme="majorBidi"/>
      <w:b/>
      <w:szCs w:val="24"/>
      <w:lang w:eastAsia="en-US"/>
    </w:rPr>
  </w:style>
  <w:style w:type="character" w:customStyle="1" w:styleId="a5">
    <w:name w:val="Подзаголовок Знак"/>
    <w:basedOn w:val="a1"/>
    <w:link w:val="a4"/>
    <w:rsid w:val="005D37EA"/>
    <w:rPr>
      <w:rFonts w:eastAsiaTheme="majorEastAsia" w:cstheme="majorBidi"/>
      <w:b/>
      <w:sz w:val="28"/>
      <w:szCs w:val="24"/>
    </w:rPr>
  </w:style>
  <w:style w:type="character" w:customStyle="1" w:styleId="30">
    <w:name w:val="Заголовок 3 Знак"/>
    <w:link w:val="3"/>
    <w:rsid w:val="00FA07CD"/>
    <w:rPr>
      <w:sz w:val="28"/>
      <w:lang w:val="x-none" w:eastAsia="x-none"/>
    </w:rPr>
  </w:style>
  <w:style w:type="paragraph" w:styleId="a0">
    <w:name w:val="List Paragraph"/>
    <w:basedOn w:val="a"/>
    <w:uiPriority w:val="34"/>
    <w:qFormat/>
    <w:rsid w:val="001E34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sPlusNormal">
    <w:name w:val="ConsPlusNormal"/>
    <w:rsid w:val="006B0F6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Вишнякова</dc:creator>
  <cp:keywords/>
  <dc:description/>
  <cp:lastModifiedBy>Наталья Вишнякова</cp:lastModifiedBy>
  <cp:revision>2</cp:revision>
  <dcterms:created xsi:type="dcterms:W3CDTF">2020-02-28T08:41:00Z</dcterms:created>
  <dcterms:modified xsi:type="dcterms:W3CDTF">2020-02-28T08:45:00Z</dcterms:modified>
</cp:coreProperties>
</file>