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23E" w:rsidRPr="00846D70" w:rsidRDefault="00463066" w:rsidP="00E34DF9">
      <w:pPr>
        <w:pStyle w:val="10"/>
      </w:pPr>
      <w:r w:rsidRPr="004179B9">
        <w:rPr>
          <w:caps/>
        </w:rPr>
        <w:t>Технико-</w:t>
      </w:r>
      <w:r w:rsidRPr="00463066">
        <w:rPr>
          <w:noProof/>
        </w:rPr>
        <w:t>ЭКОНОМИЧЕСКОЕ ОБОСНОВАНИЕ ПРОЕКТА</w:t>
      </w:r>
    </w:p>
    <w:p w:rsidR="00463066" w:rsidRPr="00463066" w:rsidRDefault="00463066" w:rsidP="00463066">
      <w:pPr>
        <w:pStyle w:val="aa"/>
        <w:ind w:firstLine="567"/>
        <w:jc w:val="both"/>
        <w:rPr>
          <w:szCs w:val="24"/>
        </w:rPr>
      </w:pPr>
      <w:r w:rsidRPr="00463066">
        <w:rPr>
          <w:szCs w:val="24"/>
        </w:rPr>
        <w:t xml:space="preserve">В основной части выпускной квалификационной работы проводится </w:t>
      </w:r>
      <w:r w:rsidR="00BB0C4F">
        <w:rPr>
          <w:szCs w:val="24"/>
        </w:rPr>
        <w:t>........</w:t>
      </w:r>
      <w:r w:rsidRPr="00463066">
        <w:rPr>
          <w:szCs w:val="24"/>
        </w:rPr>
        <w:t>. В ходе проектирования была разработана программа</w:t>
      </w:r>
      <w:r w:rsidR="000F4D8F">
        <w:rPr>
          <w:szCs w:val="24"/>
        </w:rPr>
        <w:t>,</w:t>
      </w:r>
      <w:r w:rsidRPr="00463066">
        <w:rPr>
          <w:szCs w:val="24"/>
        </w:rPr>
        <w:t xml:space="preserve"> позволяющая автоматизировать процесс </w:t>
      </w:r>
      <w:r w:rsidR="00BB0C4F">
        <w:rPr>
          <w:szCs w:val="24"/>
        </w:rPr>
        <w:t>.......</w:t>
      </w:r>
      <w:r w:rsidRPr="00463066">
        <w:rPr>
          <w:szCs w:val="24"/>
        </w:rPr>
        <w:t xml:space="preserve">. </w:t>
      </w:r>
    </w:p>
    <w:p w:rsidR="00463066" w:rsidRPr="00463066" w:rsidRDefault="00463066" w:rsidP="00463066">
      <w:pPr>
        <w:pStyle w:val="aa"/>
        <w:ind w:firstLine="567"/>
        <w:jc w:val="both"/>
        <w:rPr>
          <w:szCs w:val="24"/>
        </w:rPr>
      </w:pPr>
      <w:r w:rsidRPr="00463066">
        <w:rPr>
          <w:szCs w:val="24"/>
        </w:rPr>
        <w:t xml:space="preserve">Все исследования и разработка проводились </w:t>
      </w:r>
      <w:r w:rsidR="00126BC6">
        <w:rPr>
          <w:szCs w:val="24"/>
        </w:rPr>
        <w:t xml:space="preserve">на предприятии </w:t>
      </w:r>
      <w:r w:rsidR="00BB0C4F">
        <w:rPr>
          <w:szCs w:val="24"/>
        </w:rPr>
        <w:t>....................</w:t>
      </w:r>
      <w:r w:rsidRPr="00463066">
        <w:rPr>
          <w:szCs w:val="24"/>
        </w:rPr>
        <w:t xml:space="preserve">. </w:t>
      </w:r>
    </w:p>
    <w:p w:rsidR="00463066" w:rsidRPr="00463066" w:rsidRDefault="00463066" w:rsidP="00463066">
      <w:pPr>
        <w:pStyle w:val="aa"/>
        <w:ind w:firstLine="567"/>
        <w:jc w:val="both"/>
        <w:rPr>
          <w:szCs w:val="24"/>
        </w:rPr>
      </w:pPr>
      <w:r w:rsidRPr="00463066">
        <w:rPr>
          <w:szCs w:val="24"/>
        </w:rPr>
        <w:t>Для принятия решения по целесообразности реализации проекта необходимо рассчитать смету затрат на разработку проекта и произвести расчет экономического эффекта.</w:t>
      </w:r>
    </w:p>
    <w:p w:rsidR="00463066" w:rsidRPr="00463066" w:rsidRDefault="00463066" w:rsidP="00E34DF9">
      <w:pPr>
        <w:pStyle w:val="aa"/>
        <w:ind w:firstLine="567"/>
        <w:jc w:val="both"/>
        <w:rPr>
          <w:szCs w:val="24"/>
        </w:rPr>
      </w:pPr>
      <w:r w:rsidRPr="00463066">
        <w:rPr>
          <w:szCs w:val="24"/>
        </w:rPr>
        <w:t>Затраты на разработку включают:</w:t>
      </w:r>
    </w:p>
    <w:p w:rsidR="00463066" w:rsidRPr="00463066" w:rsidRDefault="00463066" w:rsidP="004C7FCF">
      <w:pPr>
        <w:pStyle w:val="af0"/>
        <w:numPr>
          <w:ilvl w:val="0"/>
          <w:numId w:val="6"/>
        </w:numPr>
        <w:jc w:val="both"/>
        <w:rPr>
          <w:szCs w:val="24"/>
        </w:rPr>
      </w:pPr>
      <w:r w:rsidRPr="00463066">
        <w:rPr>
          <w:szCs w:val="24"/>
        </w:rPr>
        <w:t>затраты на заработную плату разработчикам проекта;</w:t>
      </w:r>
    </w:p>
    <w:p w:rsidR="00463066" w:rsidRPr="00463066" w:rsidRDefault="00463066" w:rsidP="004C7FCF">
      <w:pPr>
        <w:pStyle w:val="af0"/>
        <w:numPr>
          <w:ilvl w:val="0"/>
          <w:numId w:val="6"/>
        </w:numPr>
        <w:jc w:val="both"/>
        <w:rPr>
          <w:szCs w:val="24"/>
        </w:rPr>
      </w:pPr>
      <w:r w:rsidRPr="00463066">
        <w:rPr>
          <w:szCs w:val="24"/>
        </w:rPr>
        <w:t>затраты на социальные выплаты;</w:t>
      </w:r>
    </w:p>
    <w:p w:rsidR="00463066" w:rsidRPr="00463066" w:rsidRDefault="00463066" w:rsidP="004C7FCF">
      <w:pPr>
        <w:pStyle w:val="af0"/>
        <w:numPr>
          <w:ilvl w:val="0"/>
          <w:numId w:val="6"/>
        </w:numPr>
        <w:jc w:val="both"/>
        <w:rPr>
          <w:szCs w:val="24"/>
        </w:rPr>
      </w:pPr>
      <w:r w:rsidRPr="00463066">
        <w:rPr>
          <w:szCs w:val="24"/>
        </w:rPr>
        <w:t>материальные затраты;</w:t>
      </w:r>
    </w:p>
    <w:p w:rsidR="00463066" w:rsidRPr="00463066" w:rsidRDefault="00463066" w:rsidP="004C7FCF">
      <w:pPr>
        <w:pStyle w:val="af0"/>
        <w:numPr>
          <w:ilvl w:val="0"/>
          <w:numId w:val="6"/>
        </w:numPr>
        <w:jc w:val="both"/>
        <w:rPr>
          <w:szCs w:val="24"/>
        </w:rPr>
      </w:pPr>
      <w:r w:rsidRPr="00463066">
        <w:rPr>
          <w:szCs w:val="24"/>
        </w:rPr>
        <w:t>накладные затраты;</w:t>
      </w:r>
    </w:p>
    <w:p w:rsidR="00463066" w:rsidRPr="00463066" w:rsidRDefault="00463066" w:rsidP="004C7FCF">
      <w:pPr>
        <w:pStyle w:val="af0"/>
        <w:numPr>
          <w:ilvl w:val="0"/>
          <w:numId w:val="6"/>
        </w:numPr>
        <w:jc w:val="both"/>
        <w:rPr>
          <w:szCs w:val="24"/>
        </w:rPr>
      </w:pPr>
      <w:r w:rsidRPr="00463066">
        <w:rPr>
          <w:szCs w:val="24"/>
        </w:rPr>
        <w:t>амортизационные отчисления;</w:t>
      </w:r>
    </w:p>
    <w:p w:rsidR="00463066" w:rsidRPr="00463066" w:rsidRDefault="00463066" w:rsidP="004C7FCF">
      <w:pPr>
        <w:pStyle w:val="af0"/>
        <w:numPr>
          <w:ilvl w:val="0"/>
          <w:numId w:val="6"/>
        </w:numPr>
        <w:jc w:val="both"/>
        <w:rPr>
          <w:szCs w:val="24"/>
        </w:rPr>
      </w:pPr>
      <w:r w:rsidRPr="00463066">
        <w:rPr>
          <w:szCs w:val="24"/>
        </w:rPr>
        <w:t>затраты на электроэнергию.</w:t>
      </w:r>
    </w:p>
    <w:p w:rsidR="00463066" w:rsidRPr="00463066" w:rsidRDefault="00463066" w:rsidP="00463066">
      <w:pPr>
        <w:pStyle w:val="aa"/>
        <w:ind w:firstLine="567"/>
        <w:jc w:val="both"/>
        <w:rPr>
          <w:szCs w:val="24"/>
        </w:rPr>
      </w:pPr>
      <w:r w:rsidRPr="00463066">
        <w:rPr>
          <w:szCs w:val="24"/>
        </w:rPr>
        <w:t xml:space="preserve">Работа выполнялась в течение двух с половиной месяцев: в период с </w:t>
      </w:r>
      <w:r w:rsidR="00BB0C4F">
        <w:rPr>
          <w:szCs w:val="24"/>
        </w:rPr>
        <w:t>16</w:t>
      </w:r>
      <w:r w:rsidRPr="00463066">
        <w:rPr>
          <w:szCs w:val="24"/>
        </w:rPr>
        <w:t>.0</w:t>
      </w:r>
      <w:r w:rsidR="00BB0C4F">
        <w:rPr>
          <w:szCs w:val="24"/>
        </w:rPr>
        <w:t>4</w:t>
      </w:r>
      <w:r w:rsidRPr="00463066">
        <w:rPr>
          <w:szCs w:val="24"/>
        </w:rPr>
        <w:t>.20</w:t>
      </w:r>
      <w:r w:rsidR="00BB0C4F">
        <w:rPr>
          <w:szCs w:val="24"/>
        </w:rPr>
        <w:t>21</w:t>
      </w:r>
      <w:r w:rsidRPr="00463066">
        <w:rPr>
          <w:szCs w:val="24"/>
        </w:rPr>
        <w:t xml:space="preserve"> по 1</w:t>
      </w:r>
      <w:r w:rsidR="00BB0C4F">
        <w:rPr>
          <w:szCs w:val="24"/>
        </w:rPr>
        <w:t>6</w:t>
      </w:r>
      <w:r w:rsidRPr="00463066">
        <w:rPr>
          <w:szCs w:val="24"/>
        </w:rPr>
        <w:t>.</w:t>
      </w:r>
      <w:r w:rsidR="00BB0C4F">
        <w:rPr>
          <w:szCs w:val="24"/>
        </w:rPr>
        <w:t>06</w:t>
      </w:r>
      <w:r w:rsidRPr="00463066">
        <w:rPr>
          <w:szCs w:val="24"/>
        </w:rPr>
        <w:t>.20</w:t>
      </w:r>
      <w:r w:rsidR="00BB0C4F">
        <w:rPr>
          <w:szCs w:val="24"/>
        </w:rPr>
        <w:t>21</w:t>
      </w:r>
      <w:r w:rsidRPr="00463066">
        <w:rPr>
          <w:szCs w:val="24"/>
        </w:rPr>
        <w:t>.</w:t>
      </w:r>
    </w:p>
    <w:p w:rsidR="00463066" w:rsidRDefault="00463066" w:rsidP="00E34DF9">
      <w:pPr>
        <w:pStyle w:val="20"/>
        <w:rPr>
          <w:szCs w:val="24"/>
        </w:rPr>
      </w:pPr>
      <w:r w:rsidRPr="00E34DF9">
        <w:t>Расчет</w:t>
      </w:r>
      <w:r w:rsidRPr="00463066">
        <w:rPr>
          <w:szCs w:val="24"/>
        </w:rPr>
        <w:t xml:space="preserve"> затрат на выполнение (разработку) проекта</w:t>
      </w:r>
    </w:p>
    <w:p w:rsidR="00C364AA" w:rsidRPr="00C364AA" w:rsidRDefault="00C364AA" w:rsidP="00C364AA"/>
    <w:p w:rsidR="00463066" w:rsidRPr="00463066" w:rsidRDefault="00463066" w:rsidP="00E34DF9">
      <w:pPr>
        <w:pStyle w:val="3"/>
      </w:pPr>
      <w:r w:rsidRPr="00463066">
        <w:t xml:space="preserve">Затраты на заработную плату </w:t>
      </w:r>
      <w:r w:rsidR="00BF6110">
        <w:t>участникам пр</w:t>
      </w:r>
      <w:r w:rsidR="000F4D8F">
        <w:t>о</w:t>
      </w:r>
      <w:r w:rsidR="00BF6110">
        <w:t xml:space="preserve">екта </w:t>
      </w:r>
      <w:r w:rsidRPr="00463066">
        <w:t>и социальные выплаты</w:t>
      </w:r>
    </w:p>
    <w:p w:rsidR="00463066" w:rsidRPr="00463066" w:rsidRDefault="00463066" w:rsidP="00463066">
      <w:pPr>
        <w:pStyle w:val="aa"/>
        <w:ind w:firstLine="567"/>
        <w:jc w:val="both"/>
        <w:rPr>
          <w:szCs w:val="24"/>
        </w:rPr>
      </w:pPr>
      <w:r w:rsidRPr="00463066">
        <w:rPr>
          <w:szCs w:val="24"/>
        </w:rPr>
        <w:t>Затраты на заработную плату разработчикам проекта складываются из затрат на основную и дополнительную заработную плату программистам. Основная заработная плата – вознаграждение за труд в зависимости от квалификации работника. Оплачивается исходя из отработанного времени и тарифной ставки рабочего в соответствии с его квалификацией. Дополнительная заработная плата — выплаты компенсационного и стимулирующего характера. Начисляется за неотработанное (не явочное) время — оплата отпусков и пр., за дополнительную нагрузку и усложненные условия труда.</w:t>
      </w:r>
    </w:p>
    <w:p w:rsidR="00463066" w:rsidRDefault="00463066" w:rsidP="00463066">
      <w:pPr>
        <w:pStyle w:val="aa"/>
        <w:ind w:firstLine="567"/>
        <w:jc w:val="both"/>
        <w:rPr>
          <w:szCs w:val="24"/>
        </w:rPr>
      </w:pPr>
      <w:r w:rsidRPr="00463066">
        <w:rPr>
          <w:szCs w:val="24"/>
        </w:rPr>
        <w:t xml:space="preserve">Затраты определяются исходя из количества нормо-часов, необходимых для выполнения отдельных работ и тарифных часовых ставок. </w:t>
      </w:r>
    </w:p>
    <w:p w:rsidR="002E60A4" w:rsidRPr="00463066" w:rsidRDefault="001B6062" w:rsidP="00463066">
      <w:pPr>
        <w:pStyle w:val="aa"/>
        <w:ind w:firstLine="567"/>
        <w:jc w:val="both"/>
        <w:rPr>
          <w:szCs w:val="24"/>
        </w:rPr>
      </w:pPr>
      <w:r w:rsidRPr="007B7F03">
        <w:rPr>
          <w:szCs w:val="24"/>
        </w:rPr>
        <w:t>Затраты на зара</w:t>
      </w:r>
      <w:r w:rsidR="002E60A4" w:rsidRPr="007B7F03">
        <w:rPr>
          <w:szCs w:val="24"/>
        </w:rPr>
        <w:t xml:space="preserve">ботную плату руководителя проекта </w:t>
      </w:r>
      <w:r w:rsidRPr="007B7F03">
        <w:rPr>
          <w:szCs w:val="24"/>
        </w:rPr>
        <w:t>рассчитывается</w:t>
      </w:r>
      <w:r w:rsidR="007B7F03" w:rsidRPr="007B7F03">
        <w:rPr>
          <w:szCs w:val="24"/>
        </w:rPr>
        <w:t xml:space="preserve"> путем получения коэффициента для основной ставки.</w:t>
      </w:r>
    </w:p>
    <w:p w:rsidR="00BF6110" w:rsidRDefault="00BF6110" w:rsidP="00BF6110">
      <w:pPr>
        <w:pStyle w:val="4"/>
      </w:pPr>
      <w:r w:rsidRPr="00BF6110">
        <w:t>Затраты на заработную плату разработчикам проекта и социальные выплаты</w:t>
      </w:r>
    </w:p>
    <w:p w:rsidR="00463066" w:rsidRPr="00463066" w:rsidRDefault="00463066" w:rsidP="00463066">
      <w:pPr>
        <w:pStyle w:val="aa"/>
        <w:ind w:firstLine="567"/>
        <w:jc w:val="both"/>
        <w:rPr>
          <w:szCs w:val="24"/>
        </w:rPr>
      </w:pPr>
      <w:r w:rsidRPr="00463066">
        <w:rPr>
          <w:szCs w:val="24"/>
        </w:rPr>
        <w:t xml:space="preserve">Оклад </w:t>
      </w:r>
      <w:r w:rsidR="00126BC6">
        <w:rPr>
          <w:szCs w:val="24"/>
        </w:rPr>
        <w:t>инженера 2-ой категории</w:t>
      </w:r>
      <w:r w:rsidR="008D01EF">
        <w:rPr>
          <w:szCs w:val="24"/>
        </w:rPr>
        <w:t xml:space="preserve"> на предприятии</w:t>
      </w:r>
      <w:r w:rsidR="00BB0C4F">
        <w:rPr>
          <w:szCs w:val="24"/>
        </w:rPr>
        <w:t xml:space="preserve"> ........</w:t>
      </w:r>
      <w:r w:rsidR="004179B9">
        <w:rPr>
          <w:szCs w:val="24"/>
        </w:rPr>
        <w:t xml:space="preserve"> </w:t>
      </w:r>
      <w:r w:rsidR="008D01EF">
        <w:rPr>
          <w:szCs w:val="24"/>
        </w:rPr>
        <w:t>в</w:t>
      </w:r>
      <w:r w:rsidRPr="00463066">
        <w:rPr>
          <w:szCs w:val="24"/>
        </w:rPr>
        <w:t xml:space="preserve"> 20</w:t>
      </w:r>
      <w:r w:rsidR="00BB0C4F">
        <w:rPr>
          <w:szCs w:val="24"/>
        </w:rPr>
        <w:t>2</w:t>
      </w:r>
      <w:r w:rsidRPr="00463066">
        <w:rPr>
          <w:szCs w:val="24"/>
        </w:rPr>
        <w:t>1 год</w:t>
      </w:r>
      <w:r w:rsidR="008D01EF">
        <w:rPr>
          <w:szCs w:val="24"/>
        </w:rPr>
        <w:t>у</w:t>
      </w:r>
      <w:r w:rsidRPr="00463066">
        <w:rPr>
          <w:szCs w:val="24"/>
        </w:rPr>
        <w:t xml:space="preserve"> составил </w:t>
      </w:r>
      <w:r w:rsidR="008D01EF">
        <w:rPr>
          <w:szCs w:val="24"/>
        </w:rPr>
        <w:t>16</w:t>
      </w:r>
      <w:r w:rsidR="004179B9">
        <w:rPr>
          <w:szCs w:val="24"/>
        </w:rPr>
        <w:t xml:space="preserve"> </w:t>
      </w:r>
      <w:r w:rsidR="008D01EF">
        <w:rPr>
          <w:szCs w:val="24"/>
        </w:rPr>
        <w:t>400</w:t>
      </w:r>
      <w:r w:rsidRPr="00463066">
        <w:rPr>
          <w:szCs w:val="24"/>
        </w:rPr>
        <w:t xml:space="preserve"> руб.</w:t>
      </w:r>
      <w:r w:rsidR="008D01EF">
        <w:rPr>
          <w:szCs w:val="24"/>
        </w:rPr>
        <w:t xml:space="preserve"> </w:t>
      </w:r>
      <w:r w:rsidRPr="00463066">
        <w:rPr>
          <w:szCs w:val="24"/>
        </w:rPr>
        <w:t>При расчете тарифной ставки (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тар</m:t>
            </m:r>
          </m:sub>
        </m:sSub>
      </m:oMath>
      <w:r w:rsidRPr="00463066">
        <w:rPr>
          <w:szCs w:val="24"/>
        </w:rPr>
        <w:t>) будем исходить от 8-ми часового рабочего дня, 22</w:t>
      </w:r>
      <w:r w:rsidR="008D01EF">
        <w:rPr>
          <w:szCs w:val="24"/>
        </w:rPr>
        <w:t>-х</w:t>
      </w:r>
      <w:r w:rsidRPr="00463066">
        <w:rPr>
          <w:szCs w:val="24"/>
        </w:rPr>
        <w:t xml:space="preserve"> дневного рабочего месяца. Учтен Уральский коэффициент, составляющий 15%, а так же надбавка за работу со </w:t>
      </w:r>
      <w:r w:rsidR="008D01EF" w:rsidRPr="00463066">
        <w:rPr>
          <w:szCs w:val="24"/>
        </w:rPr>
        <w:t>сведениями,</w:t>
      </w:r>
      <w:r w:rsidRPr="00463066">
        <w:rPr>
          <w:szCs w:val="24"/>
        </w:rPr>
        <w:t xml:space="preserve"> составляющими государственную тайну </w:t>
      </w:r>
      <w:r w:rsidR="00CE4F24">
        <w:rPr>
          <w:szCs w:val="24"/>
        </w:rPr>
        <w:t>и конфиденциальность</w:t>
      </w:r>
      <w:r w:rsidR="00552A6D" w:rsidRPr="00463066">
        <w:rPr>
          <w:szCs w:val="24"/>
        </w:rPr>
        <w:t xml:space="preserve"> – </w:t>
      </w:r>
      <w:r w:rsidR="00552A6D">
        <w:rPr>
          <w:szCs w:val="24"/>
        </w:rPr>
        <w:t>2</w:t>
      </w:r>
      <w:r w:rsidR="00552A6D" w:rsidRPr="00463066">
        <w:rPr>
          <w:szCs w:val="24"/>
        </w:rPr>
        <w:t>0%</w:t>
      </w:r>
      <w:r w:rsidRPr="00463066">
        <w:rPr>
          <w:szCs w:val="24"/>
        </w:rPr>
        <w:t>:</w:t>
      </w:r>
    </w:p>
    <w:p w:rsidR="00463066" w:rsidRPr="00463066" w:rsidRDefault="003E736F" w:rsidP="00463066">
      <w:pPr>
        <w:pStyle w:val="aa"/>
        <w:ind w:firstLine="567"/>
        <w:jc w:val="both"/>
        <w:rPr>
          <w:szCs w:val="24"/>
        </w:rPr>
      </w:pP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/>
                <w:szCs w:val="24"/>
              </w:rPr>
              <m:t>тар</m:t>
            </m:r>
          </m:sub>
        </m:sSub>
        <m:r>
          <m:rPr>
            <m:sty m:val="p"/>
          </m:rPr>
          <w:rPr>
            <w:rFonts w:ascii="Cambria Math"/>
            <w:szCs w:val="24"/>
          </w:rPr>
          <m:t>=</m:t>
        </m:r>
        <m:f>
          <m:fPr>
            <m:ctrlPr>
              <w:rPr>
                <w:rFonts w:ascii="Cambria Math" w:hAnsi="Cambria Math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4"/>
              </w:rPr>
              <m:t>16400</m:t>
            </m:r>
          </m:num>
          <m:den>
            <m:r>
              <m:rPr>
                <m:sty m:val="p"/>
              </m:rPr>
              <w:rPr>
                <w:rFonts w:ascii="Cambria Math"/>
                <w:szCs w:val="24"/>
              </w:rPr>
              <m:t>22</m:t>
            </m:r>
            <m:r>
              <m:rPr>
                <m:sty m:val="p"/>
              </m:rPr>
              <w:rPr>
                <w:rFonts w:ascii="Cambria Math"/>
                <w:szCs w:val="24"/>
              </w:rPr>
              <m:t>∙</m:t>
            </m:r>
            <m:r>
              <m:rPr>
                <m:sty m:val="p"/>
              </m:rPr>
              <w:rPr>
                <w:rFonts w:ascii="Cambria Math"/>
                <w:szCs w:val="24"/>
              </w:rPr>
              <m:t>8</m:t>
            </m:r>
          </m:den>
        </m:f>
        <m:r>
          <m:rPr>
            <m:sty m:val="p"/>
          </m:rPr>
          <w:rPr>
            <w:rFonts w:ascii="Cambria Math" w:hAnsi="Cambria Math"/>
            <w:szCs w:val="24"/>
          </w:rPr>
          <m:t>∙</m:t>
        </m:r>
        <m:r>
          <m:rPr>
            <m:sty m:val="p"/>
          </m:rPr>
          <w:rPr>
            <w:rFonts w:ascii="Cambria Math"/>
            <w:szCs w:val="24"/>
          </w:rPr>
          <m:t xml:space="preserve">1.35=125,80 </m:t>
        </m:r>
        <m:r>
          <m:rPr>
            <m:sty m:val="p"/>
          </m:rPr>
          <w:rPr>
            <w:rFonts w:ascii="Cambria Math"/>
            <w:szCs w:val="24"/>
          </w:rPr>
          <m:t>руб</m:t>
        </m:r>
        <m:r>
          <m:rPr>
            <m:sty m:val="p"/>
          </m:rPr>
          <w:rPr>
            <w:rFonts w:ascii="Cambria Math"/>
            <w:szCs w:val="24"/>
          </w:rPr>
          <m:t>/</m:t>
        </m:r>
        <m:r>
          <m:rPr>
            <m:sty m:val="p"/>
          </m:rPr>
          <w:rPr>
            <w:rFonts w:ascii="Cambria Math"/>
            <w:szCs w:val="24"/>
          </w:rPr>
          <m:t>час</m:t>
        </m:r>
      </m:oMath>
      <w:r w:rsidR="00463066" w:rsidRPr="00463066">
        <w:rPr>
          <w:szCs w:val="24"/>
        </w:rPr>
        <w:t xml:space="preserve"> </w:t>
      </w:r>
    </w:p>
    <w:p w:rsidR="00463066" w:rsidRDefault="00463066" w:rsidP="00463066">
      <w:pPr>
        <w:pStyle w:val="aa"/>
        <w:ind w:firstLine="567"/>
        <w:jc w:val="both"/>
        <w:rPr>
          <w:szCs w:val="24"/>
        </w:rPr>
      </w:pPr>
      <w:r w:rsidRPr="00463066">
        <w:rPr>
          <w:szCs w:val="24"/>
        </w:rPr>
        <w:t xml:space="preserve">В таблице </w:t>
      </w:r>
      <w:r w:rsidR="008D01EF">
        <w:rPr>
          <w:szCs w:val="24"/>
        </w:rPr>
        <w:t>5</w:t>
      </w:r>
      <w:r w:rsidRPr="00463066">
        <w:rPr>
          <w:szCs w:val="24"/>
        </w:rPr>
        <w:t>.1 приведены общие затраты на инженерно-технические работы по проекту.</w:t>
      </w:r>
    </w:p>
    <w:p w:rsidR="008D01EF" w:rsidRDefault="008D01EF" w:rsidP="008D01EF">
      <w:pPr>
        <w:pStyle w:val="a5"/>
      </w:pPr>
      <w:r>
        <w:t xml:space="preserve">Таблица </w:t>
      </w:r>
      <w:fldSimple w:instr=" STYLEREF 1 \s ">
        <w:r w:rsidR="00917BA7">
          <w:rPr>
            <w:noProof/>
          </w:rPr>
          <w:t>5</w:t>
        </w:r>
      </w:fldSimple>
      <w:r w:rsidR="00917BA7">
        <w:t>.</w:t>
      </w:r>
      <w:fldSimple w:instr=" SEQ Таблица \* ARABIC \s 1 ">
        <w:r w:rsidR="00917BA7">
          <w:rPr>
            <w:noProof/>
          </w:rPr>
          <w:t>1</w:t>
        </w:r>
      </w:fldSimple>
      <w:r>
        <w:t xml:space="preserve"> </w:t>
      </w:r>
      <w:r w:rsidRPr="00463066">
        <w:rPr>
          <w:szCs w:val="24"/>
        </w:rPr>
        <w:t>— Общие затраты на инженерно-технические работы по проекту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802"/>
        <w:gridCol w:w="1475"/>
        <w:gridCol w:w="1499"/>
        <w:gridCol w:w="1752"/>
        <w:gridCol w:w="1817"/>
      </w:tblGrid>
      <w:tr w:rsidR="00463066" w:rsidRPr="00463066" w:rsidTr="004F747A">
        <w:tc>
          <w:tcPr>
            <w:tcW w:w="2802" w:type="dxa"/>
            <w:vAlign w:val="center"/>
          </w:tcPr>
          <w:p w:rsidR="00463066" w:rsidRPr="00463066" w:rsidRDefault="00463066" w:rsidP="00463066">
            <w:pPr>
              <w:pStyle w:val="aa"/>
              <w:jc w:val="both"/>
              <w:rPr>
                <w:szCs w:val="24"/>
              </w:rPr>
            </w:pPr>
            <w:r w:rsidRPr="00463066">
              <w:rPr>
                <w:szCs w:val="24"/>
              </w:rPr>
              <w:t>Этап разработки</w:t>
            </w:r>
          </w:p>
        </w:tc>
        <w:tc>
          <w:tcPr>
            <w:tcW w:w="1475" w:type="dxa"/>
            <w:vAlign w:val="center"/>
          </w:tcPr>
          <w:p w:rsidR="00463066" w:rsidRPr="00463066" w:rsidRDefault="00463066" w:rsidP="00463066">
            <w:pPr>
              <w:pStyle w:val="aa"/>
              <w:jc w:val="both"/>
              <w:rPr>
                <w:szCs w:val="24"/>
              </w:rPr>
            </w:pPr>
            <w:r w:rsidRPr="00463066">
              <w:rPr>
                <w:szCs w:val="24"/>
              </w:rPr>
              <w:t>Количество дней</w:t>
            </w:r>
          </w:p>
        </w:tc>
        <w:tc>
          <w:tcPr>
            <w:tcW w:w="1499" w:type="dxa"/>
            <w:vAlign w:val="center"/>
          </w:tcPr>
          <w:p w:rsidR="00463066" w:rsidRPr="00463066" w:rsidRDefault="00463066" w:rsidP="00463066">
            <w:pPr>
              <w:pStyle w:val="aa"/>
              <w:jc w:val="both"/>
              <w:rPr>
                <w:szCs w:val="24"/>
              </w:rPr>
            </w:pPr>
            <w:r w:rsidRPr="00463066">
              <w:rPr>
                <w:szCs w:val="24"/>
              </w:rPr>
              <w:t>Количество часов</w:t>
            </w:r>
          </w:p>
        </w:tc>
        <w:tc>
          <w:tcPr>
            <w:tcW w:w="1752" w:type="dxa"/>
            <w:vAlign w:val="center"/>
          </w:tcPr>
          <w:p w:rsidR="00463066" w:rsidRPr="00463066" w:rsidRDefault="00463066" w:rsidP="00463066">
            <w:pPr>
              <w:pStyle w:val="aa"/>
              <w:jc w:val="both"/>
              <w:rPr>
                <w:szCs w:val="24"/>
              </w:rPr>
            </w:pPr>
            <w:r w:rsidRPr="00463066">
              <w:rPr>
                <w:szCs w:val="24"/>
              </w:rPr>
              <w:t xml:space="preserve">Ставка, </w:t>
            </w:r>
            <w:proofErr w:type="spellStart"/>
            <w:r w:rsidRPr="00463066">
              <w:rPr>
                <w:szCs w:val="24"/>
              </w:rPr>
              <w:t>руб</w:t>
            </w:r>
            <w:proofErr w:type="spellEnd"/>
            <w:r w:rsidRPr="00463066">
              <w:rPr>
                <w:szCs w:val="24"/>
              </w:rPr>
              <w:t>/час</w:t>
            </w:r>
          </w:p>
        </w:tc>
        <w:tc>
          <w:tcPr>
            <w:tcW w:w="1817" w:type="dxa"/>
            <w:vAlign w:val="center"/>
          </w:tcPr>
          <w:p w:rsidR="00463066" w:rsidRPr="00463066" w:rsidRDefault="00463066" w:rsidP="00463066">
            <w:pPr>
              <w:pStyle w:val="aa"/>
              <w:jc w:val="both"/>
              <w:rPr>
                <w:szCs w:val="24"/>
              </w:rPr>
            </w:pPr>
            <w:r w:rsidRPr="00463066">
              <w:rPr>
                <w:szCs w:val="24"/>
              </w:rPr>
              <w:t>Основная заработная плата, руб.</w:t>
            </w:r>
          </w:p>
        </w:tc>
      </w:tr>
      <w:tr w:rsidR="00F57B75" w:rsidRPr="00F57B75" w:rsidTr="00DE3F95">
        <w:tc>
          <w:tcPr>
            <w:tcW w:w="2802" w:type="dxa"/>
          </w:tcPr>
          <w:p w:rsidR="00F57B75" w:rsidRPr="00463066" w:rsidRDefault="00F57B75" w:rsidP="00463066">
            <w:pPr>
              <w:pStyle w:val="aa"/>
              <w:jc w:val="both"/>
              <w:rPr>
                <w:szCs w:val="24"/>
              </w:rPr>
            </w:pPr>
            <w:r w:rsidRPr="00463066">
              <w:rPr>
                <w:szCs w:val="24"/>
              </w:rPr>
              <w:lastRenderedPageBreak/>
              <w:t>Обзор существующих алгоритмических и программных решений по тематике исследования</w:t>
            </w:r>
          </w:p>
        </w:tc>
        <w:tc>
          <w:tcPr>
            <w:tcW w:w="1475" w:type="dxa"/>
          </w:tcPr>
          <w:p w:rsidR="00F57B75" w:rsidRPr="00DE3F95" w:rsidRDefault="00F57B75" w:rsidP="00FA32CA">
            <w:pPr>
              <w:pStyle w:val="aa"/>
              <w:jc w:val="right"/>
              <w:rPr>
                <w:szCs w:val="24"/>
              </w:rPr>
            </w:pPr>
            <w:r w:rsidRPr="00DE3F95">
              <w:rPr>
                <w:szCs w:val="24"/>
              </w:rPr>
              <w:t>10</w:t>
            </w:r>
          </w:p>
        </w:tc>
        <w:tc>
          <w:tcPr>
            <w:tcW w:w="1499" w:type="dxa"/>
          </w:tcPr>
          <w:p w:rsidR="00F57B75" w:rsidRPr="00DE3F95" w:rsidRDefault="00F57B75" w:rsidP="00FA32CA">
            <w:pPr>
              <w:pStyle w:val="aa"/>
              <w:jc w:val="right"/>
              <w:rPr>
                <w:szCs w:val="24"/>
              </w:rPr>
            </w:pPr>
            <w:r w:rsidRPr="00DE3F95">
              <w:rPr>
                <w:szCs w:val="24"/>
              </w:rPr>
              <w:t>80</w:t>
            </w:r>
          </w:p>
        </w:tc>
        <w:tc>
          <w:tcPr>
            <w:tcW w:w="1752" w:type="dxa"/>
            <w:vMerge w:val="restart"/>
          </w:tcPr>
          <w:p w:rsidR="00F57B75" w:rsidRPr="00DE3F95" w:rsidRDefault="00F57B75" w:rsidP="00FA32CA">
            <w:pPr>
              <w:pStyle w:val="aa"/>
              <w:jc w:val="right"/>
              <w:rPr>
                <w:szCs w:val="24"/>
              </w:rPr>
            </w:pPr>
            <w:r w:rsidRPr="00DE3F95">
              <w:rPr>
                <w:szCs w:val="24"/>
              </w:rPr>
              <w:t>125,80</w:t>
            </w:r>
          </w:p>
          <w:p w:rsidR="00F57B75" w:rsidRPr="00DE3F95" w:rsidRDefault="00F57B75" w:rsidP="00FA32CA">
            <w:pPr>
              <w:pStyle w:val="aa"/>
              <w:jc w:val="right"/>
              <w:rPr>
                <w:szCs w:val="24"/>
              </w:rPr>
            </w:pPr>
          </w:p>
        </w:tc>
        <w:tc>
          <w:tcPr>
            <w:tcW w:w="1817" w:type="dxa"/>
          </w:tcPr>
          <w:p w:rsidR="00F57B75" w:rsidRPr="00F57B75" w:rsidRDefault="00F57B75" w:rsidP="00FA32CA">
            <w:pPr>
              <w:pStyle w:val="aa"/>
              <w:jc w:val="right"/>
              <w:rPr>
                <w:szCs w:val="24"/>
              </w:rPr>
            </w:pPr>
            <w:r w:rsidRPr="00F57B75">
              <w:rPr>
                <w:szCs w:val="24"/>
              </w:rPr>
              <w:t>10064,00</w:t>
            </w:r>
          </w:p>
        </w:tc>
      </w:tr>
      <w:tr w:rsidR="00F57B75" w:rsidRPr="00F57B75" w:rsidTr="00DE3F95">
        <w:tc>
          <w:tcPr>
            <w:tcW w:w="2802" w:type="dxa"/>
          </w:tcPr>
          <w:p w:rsidR="00F57B75" w:rsidRPr="00463066" w:rsidRDefault="00F57B75" w:rsidP="00CE4F24">
            <w:pPr>
              <w:pStyle w:val="aa"/>
              <w:jc w:val="both"/>
              <w:rPr>
                <w:szCs w:val="24"/>
              </w:rPr>
            </w:pPr>
            <w:r w:rsidRPr="00463066">
              <w:rPr>
                <w:szCs w:val="24"/>
              </w:rPr>
              <w:t xml:space="preserve">Разработка </w:t>
            </w:r>
            <w:r>
              <w:rPr>
                <w:szCs w:val="24"/>
              </w:rPr>
              <w:t>функциональной модели</w:t>
            </w:r>
            <w:r w:rsidRPr="00463066">
              <w:rPr>
                <w:szCs w:val="24"/>
              </w:rPr>
              <w:t xml:space="preserve"> </w:t>
            </w:r>
          </w:p>
        </w:tc>
        <w:tc>
          <w:tcPr>
            <w:tcW w:w="1475" w:type="dxa"/>
          </w:tcPr>
          <w:p w:rsidR="00F57B75" w:rsidRPr="00463066" w:rsidRDefault="00F57B75" w:rsidP="00FA32CA">
            <w:pPr>
              <w:pStyle w:val="aa"/>
              <w:jc w:val="right"/>
              <w:rPr>
                <w:szCs w:val="24"/>
              </w:rPr>
            </w:pPr>
            <w:r w:rsidRPr="00DE3F95">
              <w:rPr>
                <w:szCs w:val="24"/>
              </w:rPr>
              <w:t>10</w:t>
            </w:r>
          </w:p>
        </w:tc>
        <w:tc>
          <w:tcPr>
            <w:tcW w:w="1499" w:type="dxa"/>
          </w:tcPr>
          <w:p w:rsidR="00F57B75" w:rsidRPr="00463066" w:rsidRDefault="00F57B75" w:rsidP="00FA32CA">
            <w:pPr>
              <w:pStyle w:val="aa"/>
              <w:jc w:val="right"/>
              <w:rPr>
                <w:szCs w:val="24"/>
              </w:rPr>
            </w:pPr>
            <w:r w:rsidRPr="00DE3F95">
              <w:rPr>
                <w:szCs w:val="24"/>
              </w:rPr>
              <w:t>80</w:t>
            </w:r>
          </w:p>
        </w:tc>
        <w:tc>
          <w:tcPr>
            <w:tcW w:w="1752" w:type="dxa"/>
            <w:vMerge/>
          </w:tcPr>
          <w:p w:rsidR="00F57B75" w:rsidRPr="00463066" w:rsidRDefault="00F57B75" w:rsidP="00FA32CA">
            <w:pPr>
              <w:pStyle w:val="aa"/>
              <w:jc w:val="right"/>
              <w:rPr>
                <w:szCs w:val="24"/>
              </w:rPr>
            </w:pPr>
          </w:p>
        </w:tc>
        <w:tc>
          <w:tcPr>
            <w:tcW w:w="1817" w:type="dxa"/>
          </w:tcPr>
          <w:p w:rsidR="00F57B75" w:rsidRPr="00F57B75" w:rsidRDefault="00F57B75" w:rsidP="00FA32CA">
            <w:pPr>
              <w:pStyle w:val="aa"/>
              <w:jc w:val="right"/>
              <w:rPr>
                <w:szCs w:val="24"/>
              </w:rPr>
            </w:pPr>
            <w:r w:rsidRPr="00F57B75">
              <w:rPr>
                <w:szCs w:val="24"/>
              </w:rPr>
              <w:t>10064,00</w:t>
            </w:r>
          </w:p>
        </w:tc>
      </w:tr>
      <w:tr w:rsidR="00F57B75" w:rsidRPr="00F57B75" w:rsidTr="00DE3F95">
        <w:tc>
          <w:tcPr>
            <w:tcW w:w="2802" w:type="dxa"/>
          </w:tcPr>
          <w:p w:rsidR="00F57B75" w:rsidRPr="00463066" w:rsidRDefault="00F57B75" w:rsidP="00463066">
            <w:pPr>
              <w:pStyle w:val="aa"/>
              <w:jc w:val="both"/>
              <w:rPr>
                <w:szCs w:val="24"/>
              </w:rPr>
            </w:pPr>
            <w:r>
              <w:rPr>
                <w:szCs w:val="24"/>
              </w:rPr>
              <w:t>Разработка алгоритма работы программного комплекса</w:t>
            </w:r>
          </w:p>
        </w:tc>
        <w:tc>
          <w:tcPr>
            <w:tcW w:w="1475" w:type="dxa"/>
          </w:tcPr>
          <w:p w:rsidR="00F57B75" w:rsidRPr="00463066" w:rsidRDefault="00F57B75" w:rsidP="00FA32CA">
            <w:pPr>
              <w:pStyle w:val="aa"/>
              <w:jc w:val="right"/>
              <w:rPr>
                <w:szCs w:val="24"/>
              </w:rPr>
            </w:pPr>
            <w:r w:rsidRPr="00DE3F95">
              <w:rPr>
                <w:szCs w:val="24"/>
              </w:rPr>
              <w:t>15</w:t>
            </w:r>
          </w:p>
        </w:tc>
        <w:tc>
          <w:tcPr>
            <w:tcW w:w="1499" w:type="dxa"/>
          </w:tcPr>
          <w:p w:rsidR="00F57B75" w:rsidRPr="004F747A" w:rsidRDefault="00F57B75" w:rsidP="00FA32CA">
            <w:pPr>
              <w:pStyle w:val="aa"/>
              <w:jc w:val="right"/>
              <w:rPr>
                <w:szCs w:val="24"/>
              </w:rPr>
            </w:pPr>
            <w:r w:rsidRPr="00DE3F95">
              <w:rPr>
                <w:szCs w:val="24"/>
              </w:rPr>
              <w:t>120</w:t>
            </w:r>
          </w:p>
        </w:tc>
        <w:tc>
          <w:tcPr>
            <w:tcW w:w="1752" w:type="dxa"/>
            <w:vMerge/>
          </w:tcPr>
          <w:p w:rsidR="00F57B75" w:rsidRPr="00463066" w:rsidRDefault="00F57B75" w:rsidP="00FA32CA">
            <w:pPr>
              <w:pStyle w:val="aa"/>
              <w:jc w:val="right"/>
              <w:rPr>
                <w:szCs w:val="24"/>
              </w:rPr>
            </w:pPr>
          </w:p>
        </w:tc>
        <w:tc>
          <w:tcPr>
            <w:tcW w:w="1817" w:type="dxa"/>
          </w:tcPr>
          <w:p w:rsidR="00F57B75" w:rsidRPr="00F57B75" w:rsidRDefault="00F57B75" w:rsidP="00FA32CA">
            <w:pPr>
              <w:pStyle w:val="aa"/>
              <w:jc w:val="right"/>
              <w:rPr>
                <w:szCs w:val="24"/>
              </w:rPr>
            </w:pPr>
            <w:r w:rsidRPr="00F57B75">
              <w:rPr>
                <w:szCs w:val="24"/>
              </w:rPr>
              <w:t>15096,00</w:t>
            </w:r>
          </w:p>
        </w:tc>
      </w:tr>
      <w:tr w:rsidR="00F57B75" w:rsidRPr="00F57B75" w:rsidTr="00DE3F95">
        <w:tc>
          <w:tcPr>
            <w:tcW w:w="2802" w:type="dxa"/>
          </w:tcPr>
          <w:p w:rsidR="00F57B75" w:rsidRPr="00463066" w:rsidRDefault="00F57B75" w:rsidP="00463066">
            <w:pPr>
              <w:pStyle w:val="aa"/>
              <w:jc w:val="both"/>
              <w:rPr>
                <w:szCs w:val="24"/>
              </w:rPr>
            </w:pPr>
            <w:r w:rsidRPr="00463066">
              <w:rPr>
                <w:szCs w:val="24"/>
              </w:rPr>
              <w:t>Разработка программного комплекса</w:t>
            </w:r>
          </w:p>
        </w:tc>
        <w:tc>
          <w:tcPr>
            <w:tcW w:w="1475" w:type="dxa"/>
          </w:tcPr>
          <w:p w:rsidR="00F57B75" w:rsidRPr="00463066" w:rsidRDefault="00F57B75" w:rsidP="00FA32CA">
            <w:pPr>
              <w:pStyle w:val="aa"/>
              <w:jc w:val="right"/>
              <w:rPr>
                <w:szCs w:val="24"/>
              </w:rPr>
            </w:pPr>
            <w:r w:rsidRPr="00DE3F95">
              <w:rPr>
                <w:szCs w:val="24"/>
              </w:rPr>
              <w:t>34</w:t>
            </w:r>
          </w:p>
        </w:tc>
        <w:tc>
          <w:tcPr>
            <w:tcW w:w="1499" w:type="dxa"/>
          </w:tcPr>
          <w:p w:rsidR="00F57B75" w:rsidRPr="00463066" w:rsidRDefault="00F57B75" w:rsidP="00FA32CA">
            <w:pPr>
              <w:pStyle w:val="aa"/>
              <w:jc w:val="right"/>
              <w:rPr>
                <w:szCs w:val="24"/>
              </w:rPr>
            </w:pPr>
            <w:r w:rsidRPr="00DE3F95">
              <w:rPr>
                <w:szCs w:val="24"/>
              </w:rPr>
              <w:t>272</w:t>
            </w:r>
          </w:p>
        </w:tc>
        <w:tc>
          <w:tcPr>
            <w:tcW w:w="1752" w:type="dxa"/>
            <w:vMerge/>
          </w:tcPr>
          <w:p w:rsidR="00F57B75" w:rsidRPr="00463066" w:rsidRDefault="00F57B75" w:rsidP="00FA32CA">
            <w:pPr>
              <w:pStyle w:val="aa"/>
              <w:jc w:val="right"/>
              <w:rPr>
                <w:szCs w:val="24"/>
              </w:rPr>
            </w:pPr>
          </w:p>
        </w:tc>
        <w:tc>
          <w:tcPr>
            <w:tcW w:w="1817" w:type="dxa"/>
          </w:tcPr>
          <w:p w:rsidR="00F57B75" w:rsidRPr="00F57B75" w:rsidRDefault="00F57B75" w:rsidP="00FA32CA">
            <w:pPr>
              <w:pStyle w:val="aa"/>
              <w:jc w:val="right"/>
              <w:rPr>
                <w:szCs w:val="24"/>
              </w:rPr>
            </w:pPr>
            <w:r w:rsidRPr="00F57B75">
              <w:rPr>
                <w:szCs w:val="24"/>
              </w:rPr>
              <w:t>34217,60</w:t>
            </w:r>
          </w:p>
        </w:tc>
      </w:tr>
      <w:tr w:rsidR="00F57B75" w:rsidRPr="00F57B75" w:rsidTr="00DE3F95">
        <w:tc>
          <w:tcPr>
            <w:tcW w:w="2802" w:type="dxa"/>
          </w:tcPr>
          <w:p w:rsidR="00F57B75" w:rsidRPr="00463066" w:rsidRDefault="00F57B75" w:rsidP="00463066">
            <w:pPr>
              <w:pStyle w:val="aa"/>
              <w:jc w:val="both"/>
              <w:rPr>
                <w:szCs w:val="24"/>
              </w:rPr>
            </w:pPr>
            <w:r w:rsidRPr="00463066">
              <w:rPr>
                <w:szCs w:val="24"/>
              </w:rPr>
              <w:t>Тестирование программного комплекса</w:t>
            </w:r>
          </w:p>
        </w:tc>
        <w:tc>
          <w:tcPr>
            <w:tcW w:w="1475" w:type="dxa"/>
          </w:tcPr>
          <w:p w:rsidR="00F57B75" w:rsidRPr="00463066" w:rsidRDefault="00F57B75" w:rsidP="00FA32CA">
            <w:pPr>
              <w:pStyle w:val="aa"/>
              <w:jc w:val="right"/>
              <w:rPr>
                <w:szCs w:val="24"/>
              </w:rPr>
            </w:pPr>
            <w:r w:rsidRPr="00DE3F95">
              <w:rPr>
                <w:szCs w:val="24"/>
              </w:rPr>
              <w:t>18</w:t>
            </w:r>
          </w:p>
        </w:tc>
        <w:tc>
          <w:tcPr>
            <w:tcW w:w="1499" w:type="dxa"/>
          </w:tcPr>
          <w:p w:rsidR="00F57B75" w:rsidRPr="00463066" w:rsidRDefault="00F57B75" w:rsidP="00FA32CA">
            <w:pPr>
              <w:pStyle w:val="aa"/>
              <w:jc w:val="right"/>
              <w:rPr>
                <w:szCs w:val="24"/>
              </w:rPr>
            </w:pPr>
            <w:r w:rsidRPr="00DE3F95">
              <w:rPr>
                <w:szCs w:val="24"/>
              </w:rPr>
              <w:t>144</w:t>
            </w:r>
          </w:p>
        </w:tc>
        <w:tc>
          <w:tcPr>
            <w:tcW w:w="1752" w:type="dxa"/>
            <w:vMerge/>
          </w:tcPr>
          <w:p w:rsidR="00F57B75" w:rsidRPr="00463066" w:rsidRDefault="00F57B75" w:rsidP="00FA32CA">
            <w:pPr>
              <w:pStyle w:val="aa"/>
              <w:jc w:val="right"/>
              <w:rPr>
                <w:szCs w:val="24"/>
              </w:rPr>
            </w:pPr>
          </w:p>
        </w:tc>
        <w:tc>
          <w:tcPr>
            <w:tcW w:w="1817" w:type="dxa"/>
          </w:tcPr>
          <w:p w:rsidR="00F57B75" w:rsidRPr="00F57B75" w:rsidRDefault="00F57B75" w:rsidP="00FA32CA">
            <w:pPr>
              <w:pStyle w:val="aa"/>
              <w:jc w:val="right"/>
              <w:rPr>
                <w:szCs w:val="24"/>
              </w:rPr>
            </w:pPr>
            <w:r w:rsidRPr="00F57B75">
              <w:rPr>
                <w:szCs w:val="24"/>
              </w:rPr>
              <w:t>18115,20</w:t>
            </w:r>
          </w:p>
        </w:tc>
      </w:tr>
      <w:tr w:rsidR="00F57B75" w:rsidRPr="00F57B75" w:rsidTr="00DE3F95">
        <w:tc>
          <w:tcPr>
            <w:tcW w:w="2802" w:type="dxa"/>
            <w:vAlign w:val="center"/>
          </w:tcPr>
          <w:p w:rsidR="00F57B75" w:rsidRPr="00463066" w:rsidRDefault="00F57B75" w:rsidP="00463066">
            <w:pPr>
              <w:pStyle w:val="aa"/>
              <w:jc w:val="both"/>
              <w:rPr>
                <w:szCs w:val="24"/>
              </w:rPr>
            </w:pPr>
            <w:r w:rsidRPr="00463066">
              <w:rPr>
                <w:szCs w:val="24"/>
              </w:rPr>
              <w:t>Итого</w:t>
            </w:r>
          </w:p>
        </w:tc>
        <w:tc>
          <w:tcPr>
            <w:tcW w:w="1475" w:type="dxa"/>
          </w:tcPr>
          <w:p w:rsidR="00F57B75" w:rsidRPr="00DE3F95" w:rsidRDefault="00F57B75" w:rsidP="00FA32CA">
            <w:pPr>
              <w:pStyle w:val="aa"/>
              <w:jc w:val="right"/>
              <w:rPr>
                <w:szCs w:val="24"/>
              </w:rPr>
            </w:pPr>
            <w:r w:rsidRPr="00DE3F95">
              <w:rPr>
                <w:szCs w:val="24"/>
              </w:rPr>
              <w:t>87</w:t>
            </w:r>
          </w:p>
        </w:tc>
        <w:tc>
          <w:tcPr>
            <w:tcW w:w="1499" w:type="dxa"/>
          </w:tcPr>
          <w:p w:rsidR="00F57B75" w:rsidRPr="00DE3F95" w:rsidRDefault="00F57B75" w:rsidP="00FA32CA">
            <w:pPr>
              <w:pStyle w:val="aa"/>
              <w:jc w:val="right"/>
              <w:rPr>
                <w:szCs w:val="24"/>
              </w:rPr>
            </w:pPr>
            <w:r w:rsidRPr="00DE3F95">
              <w:rPr>
                <w:szCs w:val="24"/>
              </w:rPr>
              <w:t>696</w:t>
            </w:r>
          </w:p>
        </w:tc>
        <w:tc>
          <w:tcPr>
            <w:tcW w:w="1752" w:type="dxa"/>
          </w:tcPr>
          <w:p w:rsidR="00F57B75" w:rsidRPr="00DE3F95" w:rsidRDefault="00F57B75" w:rsidP="00FA32CA">
            <w:pPr>
              <w:pStyle w:val="aa"/>
              <w:jc w:val="right"/>
              <w:rPr>
                <w:szCs w:val="24"/>
              </w:rPr>
            </w:pPr>
            <w:r w:rsidRPr="00DE3F95">
              <w:rPr>
                <w:szCs w:val="24"/>
              </w:rPr>
              <w:t>125,80</w:t>
            </w:r>
          </w:p>
        </w:tc>
        <w:tc>
          <w:tcPr>
            <w:tcW w:w="1817" w:type="dxa"/>
          </w:tcPr>
          <w:p w:rsidR="00F57B75" w:rsidRPr="00F57B75" w:rsidRDefault="00F57B75" w:rsidP="00FA32CA">
            <w:pPr>
              <w:pStyle w:val="aa"/>
              <w:jc w:val="right"/>
              <w:rPr>
                <w:szCs w:val="24"/>
              </w:rPr>
            </w:pPr>
            <w:r w:rsidRPr="00F57B75">
              <w:rPr>
                <w:szCs w:val="24"/>
              </w:rPr>
              <w:t>87556,80</w:t>
            </w:r>
          </w:p>
        </w:tc>
      </w:tr>
    </w:tbl>
    <w:p w:rsidR="004179B9" w:rsidRDefault="004179B9" w:rsidP="00F57B75">
      <w:pPr>
        <w:pStyle w:val="aa"/>
        <w:jc w:val="both"/>
        <w:rPr>
          <w:szCs w:val="24"/>
        </w:rPr>
      </w:pPr>
    </w:p>
    <w:p w:rsidR="00463066" w:rsidRPr="00463066" w:rsidRDefault="00463066" w:rsidP="00463066">
      <w:pPr>
        <w:pStyle w:val="aa"/>
        <w:ind w:firstLine="567"/>
        <w:jc w:val="both"/>
        <w:rPr>
          <w:szCs w:val="24"/>
        </w:rPr>
      </w:pPr>
      <w:r w:rsidRPr="00463066">
        <w:rPr>
          <w:szCs w:val="24"/>
        </w:rPr>
        <w:t>Для расчета итоговой суммы заработной платы за разработку пакета программного обеспечения следует вычислить сумму основной (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осн</m:t>
            </m:r>
          </m:sub>
        </m:sSub>
      </m:oMath>
      <w:r w:rsidRPr="00463066">
        <w:rPr>
          <w:szCs w:val="24"/>
        </w:rPr>
        <w:t>) и дополнительной (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доп</m:t>
            </m:r>
          </m:sub>
        </m:sSub>
      </m:oMath>
      <w:r w:rsidRPr="00463066">
        <w:rPr>
          <w:szCs w:val="24"/>
        </w:rPr>
        <w:t xml:space="preserve">) заработной платы. </w:t>
      </w:r>
    </w:p>
    <w:p w:rsidR="00463066" w:rsidRPr="00463066" w:rsidRDefault="00463066" w:rsidP="00463066">
      <w:pPr>
        <w:pStyle w:val="aa"/>
        <w:ind w:firstLine="567"/>
        <w:jc w:val="both"/>
        <w:rPr>
          <w:szCs w:val="24"/>
        </w:rPr>
      </w:pPr>
      <w:r w:rsidRPr="00463066">
        <w:rPr>
          <w:szCs w:val="24"/>
        </w:rPr>
        <w:t xml:space="preserve">Таким образом, основная заработная плата составит: </w:t>
      </w:r>
    </w:p>
    <w:p w:rsidR="00463066" w:rsidRPr="00463066" w:rsidRDefault="003E736F" w:rsidP="00463066">
      <w:pPr>
        <w:pStyle w:val="aa"/>
        <w:ind w:firstLine="567"/>
        <w:jc w:val="both"/>
        <w:rPr>
          <w:szCs w:val="24"/>
        </w:rPr>
      </w:pP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осн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>=87 556,80 руб</m:t>
        </m:r>
      </m:oMath>
      <w:r w:rsidR="00463066" w:rsidRPr="00463066">
        <w:rPr>
          <w:szCs w:val="24"/>
        </w:rPr>
        <w:t xml:space="preserve"> </w:t>
      </w:r>
    </w:p>
    <w:p w:rsidR="005B133F" w:rsidRDefault="005B133F" w:rsidP="005B133F">
      <w:pPr>
        <w:pStyle w:val="aa"/>
        <w:ind w:firstLine="567"/>
        <w:jc w:val="both"/>
        <w:rPr>
          <w:szCs w:val="24"/>
        </w:rPr>
      </w:pPr>
      <w:r>
        <w:rPr>
          <w:szCs w:val="24"/>
        </w:rPr>
        <w:t>Дополнительная заработная</w:t>
      </w:r>
      <w:r w:rsidR="00463066" w:rsidRPr="00463066">
        <w:rPr>
          <w:szCs w:val="24"/>
        </w:rPr>
        <w:t xml:space="preserve"> </w:t>
      </w:r>
      <w:r>
        <w:rPr>
          <w:szCs w:val="24"/>
        </w:rPr>
        <w:t>плата на предприятии выплачивается из фонда заработной платы, выделяемой для отдела. Она распределяется руководителем отдела и для инженера 2 категории выплачивается в размере 3800 руб</w:t>
      </w:r>
      <w:r w:rsidR="006C4717">
        <w:rPr>
          <w:szCs w:val="24"/>
        </w:rPr>
        <w:t>.</w:t>
      </w:r>
      <w:r>
        <w:rPr>
          <w:szCs w:val="24"/>
        </w:rPr>
        <w:t xml:space="preserve"> в месяц.</w:t>
      </w:r>
    </w:p>
    <w:p w:rsidR="005B133F" w:rsidRPr="005B133F" w:rsidRDefault="003E736F" w:rsidP="005B133F">
      <w:pPr>
        <w:pStyle w:val="aa"/>
        <w:ind w:firstLine="567"/>
        <w:jc w:val="both"/>
        <w:rPr>
          <w:szCs w:val="24"/>
        </w:rPr>
      </w:pP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доп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>=3 800*4=15 200</m:t>
        </m:r>
      </m:oMath>
      <w:r w:rsidR="005B133F">
        <w:rPr>
          <w:szCs w:val="24"/>
        </w:rPr>
        <w:t xml:space="preserve"> руб</w:t>
      </w:r>
      <w:r w:rsidR="006C4717">
        <w:rPr>
          <w:szCs w:val="24"/>
        </w:rPr>
        <w:t>.</w:t>
      </w:r>
    </w:p>
    <w:p w:rsidR="00463066" w:rsidRPr="00463066" w:rsidRDefault="00463066" w:rsidP="00463066">
      <w:pPr>
        <w:pStyle w:val="aa"/>
        <w:ind w:firstLine="567"/>
        <w:jc w:val="both"/>
        <w:rPr>
          <w:szCs w:val="24"/>
        </w:rPr>
      </w:pPr>
      <w:r w:rsidRPr="00463066">
        <w:rPr>
          <w:szCs w:val="24"/>
        </w:rPr>
        <w:t>Таким образом, заработная плата разработчика составит:</w:t>
      </w:r>
    </w:p>
    <w:p w:rsidR="00463066" w:rsidRPr="00463066" w:rsidRDefault="003E736F" w:rsidP="00463066">
      <w:pPr>
        <w:pStyle w:val="aa"/>
        <w:ind w:firstLine="567"/>
        <w:jc w:val="both"/>
        <w:rPr>
          <w:szCs w:val="24"/>
        </w:rPr>
      </w:pP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З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зп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4"/>
              </w:rPr>
              <m:t>=</m:t>
            </m:r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З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осн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4"/>
              </w:rPr>
              <m:t>+З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доп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 xml:space="preserve">=87 556,80+15 200=102 756,80 </m:t>
        </m:r>
      </m:oMath>
      <w:r w:rsidR="004F747A" w:rsidRPr="00463066">
        <w:rPr>
          <w:szCs w:val="24"/>
        </w:rPr>
        <w:t>руб</w:t>
      </w:r>
      <w:r w:rsidR="006C4717">
        <w:rPr>
          <w:szCs w:val="24"/>
        </w:rPr>
        <w:t>.</w:t>
      </w:r>
    </w:p>
    <w:p w:rsidR="00463066" w:rsidRPr="00463066" w:rsidRDefault="00463066" w:rsidP="00463066">
      <w:pPr>
        <w:pStyle w:val="aa"/>
        <w:ind w:firstLine="567"/>
        <w:jc w:val="both"/>
        <w:rPr>
          <w:szCs w:val="24"/>
        </w:rPr>
      </w:pPr>
      <w:r w:rsidRPr="00463066">
        <w:rPr>
          <w:szCs w:val="24"/>
        </w:rPr>
        <w:t>Социальные выплаты включают в себя затраты на страховые взносы в 3 основных фонда:</w:t>
      </w:r>
    </w:p>
    <w:p w:rsidR="00463066" w:rsidRPr="00463066" w:rsidRDefault="00463066" w:rsidP="004C7FCF">
      <w:pPr>
        <w:pStyle w:val="af0"/>
        <w:numPr>
          <w:ilvl w:val="0"/>
          <w:numId w:val="6"/>
        </w:numPr>
        <w:jc w:val="both"/>
        <w:rPr>
          <w:szCs w:val="24"/>
        </w:rPr>
      </w:pPr>
      <w:r w:rsidRPr="00463066">
        <w:rPr>
          <w:szCs w:val="24"/>
        </w:rPr>
        <w:t>пенсионный фонд – 22 %</w:t>
      </w:r>
    </w:p>
    <w:p w:rsidR="00463066" w:rsidRPr="00463066" w:rsidRDefault="00463066" w:rsidP="004C7FCF">
      <w:pPr>
        <w:pStyle w:val="af0"/>
        <w:numPr>
          <w:ilvl w:val="0"/>
          <w:numId w:val="6"/>
        </w:numPr>
        <w:jc w:val="both"/>
        <w:rPr>
          <w:szCs w:val="24"/>
        </w:rPr>
      </w:pPr>
      <w:r w:rsidRPr="00463066">
        <w:rPr>
          <w:szCs w:val="24"/>
        </w:rPr>
        <w:t>социальное страхование – 2,9 %</w:t>
      </w:r>
    </w:p>
    <w:p w:rsidR="00463066" w:rsidRPr="00463066" w:rsidRDefault="00463066" w:rsidP="004C7FCF">
      <w:pPr>
        <w:pStyle w:val="af0"/>
        <w:numPr>
          <w:ilvl w:val="0"/>
          <w:numId w:val="6"/>
        </w:numPr>
        <w:jc w:val="both"/>
        <w:rPr>
          <w:szCs w:val="24"/>
        </w:rPr>
      </w:pPr>
      <w:r w:rsidRPr="00463066">
        <w:rPr>
          <w:szCs w:val="24"/>
        </w:rPr>
        <w:t>обязательное медицинское страхование – 5,1 %</w:t>
      </w:r>
    </w:p>
    <w:p w:rsidR="00463066" w:rsidRPr="00463066" w:rsidRDefault="00463066" w:rsidP="00463066">
      <w:pPr>
        <w:pStyle w:val="aa"/>
        <w:ind w:firstLine="567"/>
        <w:jc w:val="both"/>
        <w:rPr>
          <w:szCs w:val="24"/>
        </w:rPr>
      </w:pPr>
      <w:r w:rsidRPr="00463066">
        <w:rPr>
          <w:szCs w:val="24"/>
        </w:rPr>
        <w:t>Выплаты определяются из расчета процентной части от основной и дополнительной заработных плат. Таким образом необходимо определить затраты на страховые взносы.</w:t>
      </w:r>
    </w:p>
    <w:p w:rsidR="00463066" w:rsidRPr="00463066" w:rsidRDefault="00463066" w:rsidP="00463066">
      <w:pPr>
        <w:pStyle w:val="aa"/>
        <w:ind w:firstLine="567"/>
        <w:jc w:val="both"/>
        <w:rPr>
          <w:szCs w:val="24"/>
        </w:rPr>
      </w:pPr>
      <w:r w:rsidRPr="00463066">
        <w:rPr>
          <w:szCs w:val="24"/>
        </w:rPr>
        <w:t>Затраты на отчисления в пенсионный фонд составят:</w:t>
      </w:r>
    </w:p>
    <w:p w:rsidR="00463066" w:rsidRPr="00463066" w:rsidRDefault="003E736F" w:rsidP="00463066">
      <w:pPr>
        <w:pStyle w:val="aa"/>
        <w:ind w:firstLine="567"/>
        <w:jc w:val="both"/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пф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4"/>
            </w:rPr>
            <m:t>=102 756,80∙0,22=22 606,50 руб</m:t>
          </m:r>
        </m:oMath>
      </m:oMathPara>
    </w:p>
    <w:p w:rsidR="00463066" w:rsidRPr="00463066" w:rsidRDefault="00463066" w:rsidP="00463066">
      <w:pPr>
        <w:pStyle w:val="aa"/>
        <w:ind w:firstLine="567"/>
        <w:jc w:val="both"/>
        <w:rPr>
          <w:szCs w:val="24"/>
        </w:rPr>
      </w:pPr>
      <w:r w:rsidRPr="00463066">
        <w:rPr>
          <w:szCs w:val="24"/>
        </w:rPr>
        <w:t>Затраты на отчисления в фонд социального страхования составят:</w:t>
      </w:r>
    </w:p>
    <w:p w:rsidR="00463066" w:rsidRPr="00463066" w:rsidRDefault="003E736F" w:rsidP="00463066">
      <w:pPr>
        <w:pStyle w:val="aa"/>
        <w:ind w:firstLine="567"/>
        <w:jc w:val="both"/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фсс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4"/>
            </w:rPr>
            <m:t>=102 756,80∙0,029=2 979,95  руб</m:t>
          </m:r>
        </m:oMath>
      </m:oMathPara>
    </w:p>
    <w:p w:rsidR="00463066" w:rsidRPr="00463066" w:rsidRDefault="00463066" w:rsidP="00463066">
      <w:pPr>
        <w:pStyle w:val="aa"/>
        <w:ind w:firstLine="567"/>
        <w:jc w:val="both"/>
        <w:rPr>
          <w:szCs w:val="24"/>
        </w:rPr>
      </w:pPr>
      <w:r w:rsidRPr="00463066">
        <w:rPr>
          <w:szCs w:val="24"/>
        </w:rPr>
        <w:t>Затраты на отчисления в фонд обязательного медицинского страхования составят:</w:t>
      </w:r>
    </w:p>
    <w:p w:rsidR="00463066" w:rsidRPr="00463066" w:rsidRDefault="003E736F" w:rsidP="00463066">
      <w:pPr>
        <w:pStyle w:val="aa"/>
        <w:ind w:firstLine="567"/>
        <w:jc w:val="both"/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фомс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4"/>
            </w:rPr>
            <m:t>=102 756,80∙0.051=5 240,60 руб</m:t>
          </m:r>
        </m:oMath>
      </m:oMathPara>
    </w:p>
    <w:p w:rsidR="00463066" w:rsidRPr="00463066" w:rsidRDefault="00463066" w:rsidP="00463066">
      <w:pPr>
        <w:pStyle w:val="aa"/>
        <w:ind w:firstLine="567"/>
        <w:jc w:val="both"/>
        <w:rPr>
          <w:szCs w:val="24"/>
        </w:rPr>
      </w:pPr>
      <w:r w:rsidRPr="00463066">
        <w:rPr>
          <w:szCs w:val="24"/>
        </w:rPr>
        <w:t>Отчисления на обязательное страхование от несчастных случаев на производстве и профессиональных заболеваний составляет 0,</w:t>
      </w:r>
      <w:r w:rsidR="002035E6">
        <w:rPr>
          <w:szCs w:val="24"/>
        </w:rPr>
        <w:t>2</w:t>
      </w:r>
      <w:r w:rsidRPr="00463066">
        <w:rPr>
          <w:szCs w:val="24"/>
        </w:rPr>
        <w:t>%</w:t>
      </w:r>
      <w:r w:rsidR="002035E6">
        <w:rPr>
          <w:szCs w:val="24"/>
        </w:rPr>
        <w:t xml:space="preserve"> (</w:t>
      </w:r>
      <w:r w:rsidR="002035E6">
        <w:rPr>
          <w:szCs w:val="24"/>
          <w:lang w:val="en-US"/>
        </w:rPr>
        <w:t>I</w:t>
      </w:r>
      <w:r w:rsidR="002035E6" w:rsidRPr="002035E6">
        <w:rPr>
          <w:szCs w:val="24"/>
        </w:rPr>
        <w:t xml:space="preserve"> </w:t>
      </w:r>
      <w:r w:rsidR="002035E6">
        <w:rPr>
          <w:szCs w:val="24"/>
        </w:rPr>
        <w:t>класс профессионального риска)</w:t>
      </w:r>
      <w:r w:rsidRPr="00463066">
        <w:rPr>
          <w:szCs w:val="24"/>
        </w:rPr>
        <w:t xml:space="preserve">. </w:t>
      </w:r>
    </w:p>
    <w:p w:rsidR="00463066" w:rsidRPr="00463066" w:rsidRDefault="00463066" w:rsidP="00463066">
      <w:pPr>
        <w:pStyle w:val="aa"/>
        <w:ind w:firstLine="567"/>
        <w:jc w:val="both"/>
        <w:rPr>
          <w:szCs w:val="24"/>
        </w:rPr>
      </w:pPr>
      <w:r w:rsidRPr="00463066">
        <w:rPr>
          <w:szCs w:val="24"/>
        </w:rPr>
        <w:t>Норматив начисления составит:</w:t>
      </w:r>
    </w:p>
    <w:p w:rsidR="00463066" w:rsidRPr="00463066" w:rsidRDefault="003E736F" w:rsidP="00463066">
      <w:pPr>
        <w:pStyle w:val="aa"/>
        <w:ind w:firstLine="567"/>
        <w:jc w:val="both"/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Н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нн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4"/>
            </w:rPr>
            <m:t>=22+2,9+5,1+0,2 = 30,2%.</m:t>
          </m:r>
        </m:oMath>
      </m:oMathPara>
    </w:p>
    <w:p w:rsidR="00463066" w:rsidRPr="00463066" w:rsidRDefault="00463066" w:rsidP="00463066">
      <w:pPr>
        <w:pStyle w:val="aa"/>
        <w:ind w:firstLine="567"/>
        <w:jc w:val="both"/>
        <w:rPr>
          <w:szCs w:val="24"/>
        </w:rPr>
      </w:pPr>
      <w:r w:rsidRPr="00463066">
        <w:rPr>
          <w:szCs w:val="24"/>
        </w:rPr>
        <w:t>Суммарные затраты на страховые взносы составят:</w:t>
      </w:r>
    </w:p>
    <w:p w:rsidR="00463066" w:rsidRPr="00B91F4C" w:rsidRDefault="003E736F" w:rsidP="00463066">
      <w:pPr>
        <w:pStyle w:val="aa"/>
        <w:ind w:firstLine="567"/>
        <w:jc w:val="both"/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св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зп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4"/>
            </w:rPr>
            <m:t>∙0,303=102 756,80∙0,303=31 032,56 руб</m:t>
          </m:r>
        </m:oMath>
      </m:oMathPara>
    </w:p>
    <w:p w:rsidR="001B6062" w:rsidRPr="007B7F03" w:rsidRDefault="001B6062" w:rsidP="001B6062">
      <w:pPr>
        <w:pStyle w:val="4"/>
      </w:pPr>
      <w:r w:rsidRPr="007B7F03">
        <w:lastRenderedPageBreak/>
        <w:t>Затраты на заработную плату руководителя проекта и социальные выплаты</w:t>
      </w:r>
    </w:p>
    <w:p w:rsidR="00970F34" w:rsidRDefault="00970F34" w:rsidP="000F4D8F">
      <w:pPr>
        <w:pStyle w:val="aa"/>
        <w:ind w:firstLine="567"/>
        <w:jc w:val="both"/>
        <w:rPr>
          <w:szCs w:val="24"/>
        </w:rPr>
      </w:pPr>
      <w:r>
        <w:rPr>
          <w:szCs w:val="24"/>
        </w:rPr>
        <w:t>Заработная плата руководителя на предприятии рассчитывается из основной ставки (29 000 руб.) и коэффициента по ставке.</w:t>
      </w:r>
    </w:p>
    <w:p w:rsidR="002455CC" w:rsidRPr="00777D4E" w:rsidRDefault="00970F34" w:rsidP="000F4D8F">
      <w:pPr>
        <w:pStyle w:val="aa"/>
        <w:ind w:firstLine="567"/>
        <w:jc w:val="both"/>
        <w:rPr>
          <w:szCs w:val="24"/>
        </w:rPr>
      </w:pPr>
      <w:r>
        <w:rPr>
          <w:szCs w:val="24"/>
        </w:rPr>
        <w:t>Для заданного проекта коэффициент по ставке равен 1,</w:t>
      </w:r>
      <w:r w:rsidR="002455CC">
        <w:rPr>
          <w:szCs w:val="24"/>
        </w:rPr>
        <w:t>4</w:t>
      </w:r>
      <w:r>
        <w:rPr>
          <w:szCs w:val="24"/>
        </w:rPr>
        <w:t>.</w:t>
      </w:r>
      <w:r w:rsidR="00F63317">
        <w:rPr>
          <w:szCs w:val="24"/>
        </w:rPr>
        <w:t xml:space="preserve"> </w:t>
      </w:r>
      <w:r w:rsidR="00777D4E" w:rsidRPr="00777D4E">
        <w:rPr>
          <w:szCs w:val="24"/>
        </w:rPr>
        <w:t xml:space="preserve">Для расчета итоговой суммы заработной платы за разработку пакета программного обеспечения следует вычислить сумму основной </w:t>
      </w:r>
      <w:r w:rsidR="00F63317">
        <w:rPr>
          <w:szCs w:val="24"/>
        </w:rPr>
        <w:t>заработной платы, дополнительная заработная плата не выплачивается.</w:t>
      </w:r>
      <w:r w:rsidR="002455CC" w:rsidRPr="002455CC">
        <w:rPr>
          <w:szCs w:val="24"/>
        </w:rPr>
        <w:t xml:space="preserve"> </w:t>
      </w:r>
      <w:r w:rsidR="002455CC" w:rsidRPr="00777D4E">
        <w:rPr>
          <w:szCs w:val="24"/>
        </w:rPr>
        <w:t>Таким образом, заработная плата</w:t>
      </w:r>
      <w:r w:rsidR="002455CC" w:rsidRPr="002455CC">
        <w:rPr>
          <w:szCs w:val="24"/>
        </w:rPr>
        <w:t xml:space="preserve"> </w:t>
      </w:r>
      <w:r w:rsidR="002455CC">
        <w:rPr>
          <w:szCs w:val="24"/>
        </w:rPr>
        <w:t>руководителя проекта</w:t>
      </w:r>
      <w:r w:rsidR="002455CC" w:rsidRPr="00777D4E">
        <w:rPr>
          <w:szCs w:val="24"/>
        </w:rPr>
        <w:t xml:space="preserve"> составит: </w:t>
      </w:r>
    </w:p>
    <w:p w:rsidR="00777D4E" w:rsidRPr="00777D4E" w:rsidRDefault="00777D4E" w:rsidP="000F4D8F">
      <w:pPr>
        <w:pStyle w:val="aa"/>
        <w:ind w:firstLine="567"/>
        <w:jc w:val="both"/>
        <w:rPr>
          <w:szCs w:val="24"/>
        </w:rPr>
      </w:pPr>
      <w:r w:rsidRPr="00777D4E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зп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>=29 000*1.4=40 600 руб</m:t>
        </m:r>
      </m:oMath>
    </w:p>
    <w:p w:rsidR="00777D4E" w:rsidRPr="00777D4E" w:rsidRDefault="002455CC" w:rsidP="000F4D8F">
      <w:pPr>
        <w:pStyle w:val="aa"/>
        <w:ind w:firstLine="567"/>
        <w:jc w:val="both"/>
        <w:rPr>
          <w:szCs w:val="24"/>
        </w:rPr>
      </w:pPr>
      <w:r>
        <w:rPr>
          <w:szCs w:val="24"/>
        </w:rPr>
        <w:t>Далее</w:t>
      </w:r>
      <w:r w:rsidR="00777D4E" w:rsidRPr="00777D4E">
        <w:rPr>
          <w:szCs w:val="24"/>
        </w:rPr>
        <w:t xml:space="preserve"> необходимо определить затраты на страховые взносы.</w:t>
      </w:r>
    </w:p>
    <w:p w:rsidR="00777D4E" w:rsidRPr="00777D4E" w:rsidRDefault="00777D4E" w:rsidP="000F4D8F">
      <w:pPr>
        <w:pStyle w:val="aa"/>
        <w:ind w:firstLine="567"/>
        <w:jc w:val="both"/>
        <w:rPr>
          <w:szCs w:val="24"/>
        </w:rPr>
      </w:pPr>
      <w:r w:rsidRPr="00777D4E">
        <w:rPr>
          <w:szCs w:val="24"/>
        </w:rPr>
        <w:t>Затраты на отчисления в пенсионный фонд составят:</w:t>
      </w:r>
    </w:p>
    <w:p w:rsidR="00777D4E" w:rsidRPr="00777D4E" w:rsidRDefault="003E736F" w:rsidP="000F4D8F">
      <w:pPr>
        <w:pStyle w:val="aa"/>
        <w:ind w:firstLine="567"/>
        <w:jc w:val="both"/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пф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4"/>
            </w:rPr>
            <m:t>=40 600∙0,22=8 932руб</m:t>
          </m:r>
        </m:oMath>
      </m:oMathPara>
    </w:p>
    <w:p w:rsidR="00777D4E" w:rsidRPr="00777D4E" w:rsidRDefault="00777D4E" w:rsidP="000F4D8F">
      <w:pPr>
        <w:pStyle w:val="aa"/>
        <w:ind w:firstLine="567"/>
        <w:jc w:val="both"/>
        <w:rPr>
          <w:szCs w:val="24"/>
        </w:rPr>
      </w:pPr>
      <w:r w:rsidRPr="00777D4E">
        <w:rPr>
          <w:szCs w:val="24"/>
        </w:rPr>
        <w:t>Затраты на отчисления в фонд социального страхования составят:</w:t>
      </w:r>
    </w:p>
    <w:p w:rsidR="00777D4E" w:rsidRPr="00777D4E" w:rsidRDefault="003E736F" w:rsidP="000F4D8F">
      <w:pPr>
        <w:pStyle w:val="aa"/>
        <w:ind w:firstLine="567"/>
        <w:jc w:val="both"/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фсс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4"/>
            </w:rPr>
            <m:t>=40 600 ∙0,029=1 177,40  руб</m:t>
          </m:r>
        </m:oMath>
      </m:oMathPara>
    </w:p>
    <w:p w:rsidR="00777D4E" w:rsidRPr="00777D4E" w:rsidRDefault="00777D4E" w:rsidP="000F4D8F">
      <w:pPr>
        <w:pStyle w:val="aa"/>
        <w:ind w:firstLine="567"/>
        <w:jc w:val="both"/>
        <w:rPr>
          <w:szCs w:val="24"/>
        </w:rPr>
      </w:pPr>
      <w:r w:rsidRPr="00777D4E">
        <w:rPr>
          <w:szCs w:val="24"/>
        </w:rPr>
        <w:t>Затраты на отчисления в фонд обязательного медицинского страхования составят:</w:t>
      </w:r>
    </w:p>
    <w:p w:rsidR="00777D4E" w:rsidRPr="00777D4E" w:rsidRDefault="003E736F" w:rsidP="000F4D8F">
      <w:pPr>
        <w:pStyle w:val="aa"/>
        <w:ind w:firstLine="567"/>
        <w:jc w:val="both"/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фомс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4"/>
            </w:rPr>
            <m:t>=40 600 ∙0.051=2 070,60 руб</m:t>
          </m:r>
        </m:oMath>
      </m:oMathPara>
    </w:p>
    <w:p w:rsidR="00777D4E" w:rsidRPr="00777D4E" w:rsidRDefault="00777D4E" w:rsidP="000F4D8F">
      <w:pPr>
        <w:pStyle w:val="aa"/>
        <w:ind w:firstLine="567"/>
        <w:jc w:val="both"/>
        <w:rPr>
          <w:szCs w:val="24"/>
        </w:rPr>
      </w:pPr>
      <w:r w:rsidRPr="00777D4E">
        <w:rPr>
          <w:szCs w:val="24"/>
        </w:rPr>
        <w:t>Отчисления на обязательное страхование от несчастных случаев на производстве и профессиональных заболеваний составляет 0,</w:t>
      </w:r>
      <w:r w:rsidR="00064F78">
        <w:rPr>
          <w:szCs w:val="24"/>
        </w:rPr>
        <w:t>2</w:t>
      </w:r>
      <w:r w:rsidRPr="00777D4E">
        <w:rPr>
          <w:szCs w:val="24"/>
        </w:rPr>
        <w:t xml:space="preserve">%. </w:t>
      </w:r>
    </w:p>
    <w:p w:rsidR="00777D4E" w:rsidRPr="00777D4E" w:rsidRDefault="00777D4E" w:rsidP="000F4D8F">
      <w:pPr>
        <w:pStyle w:val="aa"/>
        <w:ind w:firstLine="567"/>
        <w:jc w:val="both"/>
        <w:rPr>
          <w:szCs w:val="24"/>
        </w:rPr>
      </w:pPr>
      <w:r w:rsidRPr="00777D4E">
        <w:rPr>
          <w:szCs w:val="24"/>
        </w:rPr>
        <w:t>Норматив начисления составит:</w:t>
      </w:r>
    </w:p>
    <w:p w:rsidR="00777D4E" w:rsidRPr="00777D4E" w:rsidRDefault="003E736F" w:rsidP="000F4D8F">
      <w:pPr>
        <w:pStyle w:val="aa"/>
        <w:ind w:firstLine="567"/>
        <w:jc w:val="both"/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Н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нн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4"/>
            </w:rPr>
            <m:t>=22+2,9+5,1+0,2 = 30,2%.</m:t>
          </m:r>
        </m:oMath>
      </m:oMathPara>
    </w:p>
    <w:p w:rsidR="00777D4E" w:rsidRPr="00777D4E" w:rsidRDefault="00777D4E" w:rsidP="000F4D8F">
      <w:pPr>
        <w:pStyle w:val="aa"/>
        <w:ind w:firstLine="567"/>
        <w:jc w:val="both"/>
        <w:rPr>
          <w:szCs w:val="24"/>
        </w:rPr>
      </w:pPr>
      <w:r w:rsidRPr="00777D4E">
        <w:rPr>
          <w:szCs w:val="24"/>
        </w:rPr>
        <w:t>Суммарные затраты на страховые взносы составят:</w:t>
      </w:r>
    </w:p>
    <w:p w:rsidR="00777D4E" w:rsidRPr="00777D4E" w:rsidRDefault="003E736F" w:rsidP="00777D4E">
      <w:pPr>
        <w:pStyle w:val="aa"/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св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зп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4"/>
            </w:rPr>
            <m:t>∙0,303=118 197,41∙0,303=12 261,20 руб</m:t>
          </m:r>
        </m:oMath>
      </m:oMathPara>
    </w:p>
    <w:p w:rsidR="001B6062" w:rsidRPr="00463066" w:rsidRDefault="001B6062" w:rsidP="00463066">
      <w:pPr>
        <w:pStyle w:val="aa"/>
        <w:ind w:firstLine="567"/>
        <w:jc w:val="both"/>
        <w:rPr>
          <w:szCs w:val="24"/>
        </w:rPr>
      </w:pPr>
    </w:p>
    <w:p w:rsidR="00463066" w:rsidRPr="00463066" w:rsidRDefault="00463066" w:rsidP="00E34DF9">
      <w:pPr>
        <w:pStyle w:val="3"/>
        <w:rPr>
          <w:szCs w:val="24"/>
        </w:rPr>
      </w:pPr>
      <w:r w:rsidRPr="00E34DF9">
        <w:t>Материальные</w:t>
      </w:r>
      <w:r w:rsidRPr="00463066">
        <w:rPr>
          <w:szCs w:val="24"/>
        </w:rPr>
        <w:t xml:space="preserve"> затраты</w:t>
      </w:r>
    </w:p>
    <w:p w:rsidR="00463066" w:rsidRPr="00463066" w:rsidRDefault="00463066" w:rsidP="00463066">
      <w:pPr>
        <w:pStyle w:val="aa"/>
        <w:ind w:firstLine="567"/>
        <w:jc w:val="both"/>
        <w:rPr>
          <w:szCs w:val="24"/>
        </w:rPr>
      </w:pPr>
      <w:r w:rsidRPr="00463066">
        <w:rPr>
          <w:szCs w:val="24"/>
        </w:rPr>
        <w:t xml:space="preserve"> Материальные затраты включают в себя стоимость расходных материалов (канцелярские принадлежно</w:t>
      </w:r>
      <w:r w:rsidR="009665C9">
        <w:rPr>
          <w:szCs w:val="24"/>
        </w:rPr>
        <w:t>сти, бумага) и средств разработки</w:t>
      </w:r>
      <w:r w:rsidRPr="00463066">
        <w:rPr>
          <w:szCs w:val="24"/>
        </w:rPr>
        <w:t xml:space="preserve">. Данные взяты по факту (нормативу) расхода на предприятии. В таблице </w:t>
      </w:r>
      <w:r w:rsidR="00777D4E">
        <w:rPr>
          <w:szCs w:val="24"/>
        </w:rPr>
        <w:t>5</w:t>
      </w:r>
      <w:r w:rsidRPr="00463066">
        <w:rPr>
          <w:szCs w:val="24"/>
        </w:rPr>
        <w:t>.2 приведен расчет материальных затрат.</w:t>
      </w:r>
    </w:p>
    <w:p w:rsidR="00463066" w:rsidRPr="00463066" w:rsidRDefault="00463066" w:rsidP="00DE3F95">
      <w:pPr>
        <w:pStyle w:val="a5"/>
        <w:rPr>
          <w:szCs w:val="24"/>
        </w:rPr>
      </w:pPr>
      <w:r w:rsidRPr="00463066">
        <w:rPr>
          <w:szCs w:val="24"/>
        </w:rPr>
        <w:t xml:space="preserve">Таблица </w:t>
      </w:r>
      <w:r w:rsidR="00917BA7">
        <w:rPr>
          <w:szCs w:val="24"/>
        </w:rPr>
        <w:fldChar w:fldCharType="begin"/>
      </w:r>
      <w:r w:rsidR="00917BA7">
        <w:rPr>
          <w:szCs w:val="24"/>
        </w:rPr>
        <w:instrText xml:space="preserve"> STYLEREF 1 \s </w:instrText>
      </w:r>
      <w:r w:rsidR="00917BA7">
        <w:rPr>
          <w:szCs w:val="24"/>
        </w:rPr>
        <w:fldChar w:fldCharType="separate"/>
      </w:r>
      <w:r w:rsidR="00917BA7">
        <w:rPr>
          <w:noProof/>
          <w:szCs w:val="24"/>
        </w:rPr>
        <w:t>5</w:t>
      </w:r>
      <w:r w:rsidR="00917BA7">
        <w:rPr>
          <w:szCs w:val="24"/>
        </w:rPr>
        <w:fldChar w:fldCharType="end"/>
      </w:r>
      <w:r w:rsidR="00917BA7">
        <w:rPr>
          <w:szCs w:val="24"/>
        </w:rPr>
        <w:t>.</w:t>
      </w:r>
      <w:r w:rsidR="00917BA7">
        <w:rPr>
          <w:szCs w:val="24"/>
        </w:rPr>
        <w:fldChar w:fldCharType="begin"/>
      </w:r>
      <w:r w:rsidR="00917BA7">
        <w:rPr>
          <w:szCs w:val="24"/>
        </w:rPr>
        <w:instrText xml:space="preserve"> SEQ Таблица \* ARABIC \s 1 </w:instrText>
      </w:r>
      <w:r w:rsidR="00917BA7">
        <w:rPr>
          <w:szCs w:val="24"/>
        </w:rPr>
        <w:fldChar w:fldCharType="separate"/>
      </w:r>
      <w:r w:rsidR="00917BA7">
        <w:rPr>
          <w:noProof/>
          <w:szCs w:val="24"/>
        </w:rPr>
        <w:t>3</w:t>
      </w:r>
      <w:r w:rsidR="00917BA7">
        <w:rPr>
          <w:szCs w:val="24"/>
        </w:rPr>
        <w:fldChar w:fldCharType="end"/>
      </w:r>
      <w:r w:rsidRPr="00463066">
        <w:rPr>
          <w:szCs w:val="24"/>
        </w:rPr>
        <w:t xml:space="preserve"> – Расчёт материальных затрат.</w:t>
      </w:r>
    </w:p>
    <w:tbl>
      <w:tblPr>
        <w:tblW w:w="92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09"/>
        <w:gridCol w:w="4536"/>
        <w:gridCol w:w="1418"/>
        <w:gridCol w:w="1323"/>
        <w:gridCol w:w="1302"/>
      </w:tblGrid>
      <w:tr w:rsidR="00463066" w:rsidRPr="00463066" w:rsidTr="00692240">
        <w:trPr>
          <w:trHeight w:val="20"/>
        </w:trPr>
        <w:tc>
          <w:tcPr>
            <w:tcW w:w="709" w:type="dxa"/>
            <w:vAlign w:val="center"/>
          </w:tcPr>
          <w:p w:rsidR="00463066" w:rsidRPr="00463066" w:rsidRDefault="00463066" w:rsidP="00E34DF9">
            <w:pPr>
              <w:pStyle w:val="aa"/>
              <w:jc w:val="both"/>
              <w:rPr>
                <w:szCs w:val="24"/>
              </w:rPr>
            </w:pPr>
            <w:r w:rsidRPr="00463066">
              <w:rPr>
                <w:szCs w:val="24"/>
              </w:rPr>
              <w:t>№</w:t>
            </w:r>
          </w:p>
        </w:tc>
        <w:tc>
          <w:tcPr>
            <w:tcW w:w="4536" w:type="dxa"/>
            <w:vAlign w:val="center"/>
          </w:tcPr>
          <w:p w:rsidR="00463066" w:rsidRPr="00463066" w:rsidRDefault="00463066" w:rsidP="00E34DF9">
            <w:pPr>
              <w:pStyle w:val="aa"/>
              <w:jc w:val="both"/>
              <w:rPr>
                <w:szCs w:val="24"/>
              </w:rPr>
            </w:pPr>
            <w:r w:rsidRPr="00463066">
              <w:rPr>
                <w:szCs w:val="24"/>
              </w:rPr>
              <w:t>Наименование</w:t>
            </w:r>
          </w:p>
        </w:tc>
        <w:tc>
          <w:tcPr>
            <w:tcW w:w="1418" w:type="dxa"/>
            <w:vAlign w:val="center"/>
          </w:tcPr>
          <w:p w:rsidR="00463066" w:rsidRPr="00463066" w:rsidRDefault="00463066" w:rsidP="00E34DF9">
            <w:pPr>
              <w:pStyle w:val="aa"/>
              <w:jc w:val="both"/>
              <w:rPr>
                <w:szCs w:val="24"/>
              </w:rPr>
            </w:pPr>
            <w:r w:rsidRPr="00463066">
              <w:rPr>
                <w:szCs w:val="24"/>
              </w:rPr>
              <w:t>Количество</w:t>
            </w:r>
          </w:p>
        </w:tc>
        <w:tc>
          <w:tcPr>
            <w:tcW w:w="1323" w:type="dxa"/>
            <w:vAlign w:val="center"/>
          </w:tcPr>
          <w:p w:rsidR="00463066" w:rsidRPr="00463066" w:rsidRDefault="00463066" w:rsidP="00E34DF9">
            <w:pPr>
              <w:pStyle w:val="aa"/>
              <w:jc w:val="both"/>
              <w:rPr>
                <w:szCs w:val="24"/>
              </w:rPr>
            </w:pPr>
            <w:r w:rsidRPr="00463066">
              <w:rPr>
                <w:szCs w:val="24"/>
              </w:rPr>
              <w:t>Стоимость единицы</w:t>
            </w:r>
            <w:r w:rsidR="00A02767">
              <w:rPr>
                <w:szCs w:val="24"/>
              </w:rPr>
              <w:t xml:space="preserve">, </w:t>
            </w:r>
            <w:proofErr w:type="spellStart"/>
            <w:r w:rsidR="00A02767">
              <w:rPr>
                <w:szCs w:val="24"/>
              </w:rPr>
              <w:t>руб</w:t>
            </w:r>
            <w:proofErr w:type="spellEnd"/>
          </w:p>
        </w:tc>
        <w:tc>
          <w:tcPr>
            <w:tcW w:w="1302" w:type="dxa"/>
            <w:vAlign w:val="center"/>
          </w:tcPr>
          <w:p w:rsidR="00463066" w:rsidRPr="00463066" w:rsidRDefault="00463066" w:rsidP="00E34DF9">
            <w:pPr>
              <w:pStyle w:val="aa"/>
              <w:jc w:val="both"/>
              <w:rPr>
                <w:szCs w:val="24"/>
              </w:rPr>
            </w:pPr>
            <w:r w:rsidRPr="00463066">
              <w:rPr>
                <w:szCs w:val="24"/>
              </w:rPr>
              <w:t xml:space="preserve">Сумма затрат, </w:t>
            </w:r>
            <w:proofErr w:type="spellStart"/>
            <w:r w:rsidRPr="00463066">
              <w:rPr>
                <w:szCs w:val="24"/>
              </w:rPr>
              <w:t>руб</w:t>
            </w:r>
            <w:proofErr w:type="spellEnd"/>
          </w:p>
        </w:tc>
      </w:tr>
      <w:tr w:rsidR="00463066" w:rsidRPr="00463066" w:rsidTr="00692240">
        <w:trPr>
          <w:trHeight w:val="20"/>
        </w:trPr>
        <w:tc>
          <w:tcPr>
            <w:tcW w:w="709" w:type="dxa"/>
            <w:vAlign w:val="center"/>
          </w:tcPr>
          <w:p w:rsidR="00463066" w:rsidRPr="00463066" w:rsidRDefault="00F064F6" w:rsidP="00E34DF9">
            <w:pPr>
              <w:pStyle w:val="aa"/>
              <w:jc w:val="both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4536" w:type="dxa"/>
          </w:tcPr>
          <w:p w:rsidR="00463066" w:rsidRPr="00463066" w:rsidRDefault="00463066" w:rsidP="00E34DF9">
            <w:pPr>
              <w:pStyle w:val="aa"/>
              <w:jc w:val="both"/>
              <w:rPr>
                <w:szCs w:val="24"/>
              </w:rPr>
            </w:pPr>
            <w:r w:rsidRPr="00463066">
              <w:rPr>
                <w:szCs w:val="24"/>
              </w:rPr>
              <w:t>Бумага (формат А4), упаковка</w:t>
            </w:r>
          </w:p>
        </w:tc>
        <w:tc>
          <w:tcPr>
            <w:tcW w:w="1418" w:type="dxa"/>
            <w:vAlign w:val="center"/>
          </w:tcPr>
          <w:p w:rsidR="00463066" w:rsidRPr="00463066" w:rsidRDefault="00463066" w:rsidP="00FA32CA">
            <w:pPr>
              <w:pStyle w:val="aa"/>
              <w:jc w:val="right"/>
              <w:rPr>
                <w:szCs w:val="24"/>
              </w:rPr>
            </w:pPr>
            <w:r w:rsidRPr="00463066">
              <w:rPr>
                <w:szCs w:val="24"/>
              </w:rPr>
              <w:t>1</w:t>
            </w:r>
          </w:p>
        </w:tc>
        <w:tc>
          <w:tcPr>
            <w:tcW w:w="1323" w:type="dxa"/>
            <w:vAlign w:val="center"/>
          </w:tcPr>
          <w:p w:rsidR="00463066" w:rsidRPr="00463066" w:rsidRDefault="009665C9" w:rsidP="00FA32CA">
            <w:pPr>
              <w:pStyle w:val="aa"/>
              <w:jc w:val="right"/>
              <w:rPr>
                <w:szCs w:val="24"/>
              </w:rPr>
            </w:pPr>
            <w:r>
              <w:rPr>
                <w:szCs w:val="24"/>
              </w:rPr>
              <w:t>210</w:t>
            </w:r>
            <w:r w:rsidR="000D270B">
              <w:rPr>
                <w:szCs w:val="24"/>
              </w:rPr>
              <w:t>,00</w:t>
            </w:r>
          </w:p>
        </w:tc>
        <w:tc>
          <w:tcPr>
            <w:tcW w:w="1302" w:type="dxa"/>
            <w:vAlign w:val="center"/>
          </w:tcPr>
          <w:p w:rsidR="00463066" w:rsidRPr="00463066" w:rsidRDefault="009665C9" w:rsidP="00FA32CA">
            <w:pPr>
              <w:pStyle w:val="aa"/>
              <w:jc w:val="right"/>
              <w:rPr>
                <w:szCs w:val="24"/>
              </w:rPr>
            </w:pPr>
            <w:r>
              <w:rPr>
                <w:szCs w:val="24"/>
              </w:rPr>
              <w:t>210</w:t>
            </w:r>
            <w:r w:rsidR="000D270B">
              <w:rPr>
                <w:szCs w:val="24"/>
              </w:rPr>
              <w:t>,00</w:t>
            </w:r>
          </w:p>
        </w:tc>
      </w:tr>
      <w:tr w:rsidR="00FE3171" w:rsidRPr="00463066" w:rsidTr="00FE3171">
        <w:trPr>
          <w:trHeight w:val="20"/>
        </w:trPr>
        <w:tc>
          <w:tcPr>
            <w:tcW w:w="709" w:type="dxa"/>
            <w:vMerge w:val="restart"/>
            <w:vAlign w:val="center"/>
          </w:tcPr>
          <w:p w:rsidR="00FE3171" w:rsidRPr="00463066" w:rsidRDefault="00F064F6" w:rsidP="00E34DF9">
            <w:pPr>
              <w:pStyle w:val="aa"/>
              <w:jc w:val="both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579" w:type="dxa"/>
            <w:gridSpan w:val="4"/>
          </w:tcPr>
          <w:p w:rsidR="00FE3171" w:rsidRPr="00463066" w:rsidRDefault="00FE3171" w:rsidP="00FA32CA">
            <w:pPr>
              <w:pStyle w:val="aa"/>
              <w:rPr>
                <w:szCs w:val="24"/>
              </w:rPr>
            </w:pPr>
            <w:r w:rsidRPr="00463066">
              <w:rPr>
                <w:szCs w:val="24"/>
              </w:rPr>
              <w:t>Канцелярские принадлежности:</w:t>
            </w:r>
          </w:p>
        </w:tc>
      </w:tr>
      <w:tr w:rsidR="00463066" w:rsidRPr="00463066" w:rsidTr="00692240">
        <w:trPr>
          <w:trHeight w:val="20"/>
        </w:trPr>
        <w:tc>
          <w:tcPr>
            <w:tcW w:w="709" w:type="dxa"/>
            <w:vMerge/>
            <w:vAlign w:val="center"/>
          </w:tcPr>
          <w:p w:rsidR="00463066" w:rsidRPr="00463066" w:rsidRDefault="00463066" w:rsidP="00E34DF9">
            <w:pPr>
              <w:pStyle w:val="aa"/>
              <w:jc w:val="both"/>
              <w:rPr>
                <w:szCs w:val="24"/>
              </w:rPr>
            </w:pPr>
          </w:p>
        </w:tc>
        <w:tc>
          <w:tcPr>
            <w:tcW w:w="4536" w:type="dxa"/>
          </w:tcPr>
          <w:p w:rsidR="00463066" w:rsidRPr="00463066" w:rsidRDefault="00463066" w:rsidP="00E34DF9">
            <w:pPr>
              <w:pStyle w:val="aa"/>
              <w:jc w:val="both"/>
              <w:rPr>
                <w:szCs w:val="24"/>
              </w:rPr>
            </w:pPr>
            <w:r w:rsidRPr="00463066">
              <w:rPr>
                <w:szCs w:val="24"/>
              </w:rPr>
              <w:t>- ручка, шт.</w:t>
            </w:r>
          </w:p>
        </w:tc>
        <w:tc>
          <w:tcPr>
            <w:tcW w:w="1418" w:type="dxa"/>
            <w:vAlign w:val="center"/>
          </w:tcPr>
          <w:p w:rsidR="00463066" w:rsidRPr="00463066" w:rsidRDefault="00FE3171" w:rsidP="00FA32CA">
            <w:pPr>
              <w:pStyle w:val="aa"/>
              <w:jc w:val="right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323" w:type="dxa"/>
            <w:vAlign w:val="center"/>
          </w:tcPr>
          <w:p w:rsidR="00463066" w:rsidRPr="00463066" w:rsidRDefault="00463066" w:rsidP="00FA32CA">
            <w:pPr>
              <w:pStyle w:val="aa"/>
              <w:jc w:val="right"/>
              <w:rPr>
                <w:szCs w:val="24"/>
              </w:rPr>
            </w:pPr>
            <w:r w:rsidRPr="00463066">
              <w:rPr>
                <w:szCs w:val="24"/>
              </w:rPr>
              <w:t>20</w:t>
            </w:r>
            <w:r w:rsidR="000D270B">
              <w:rPr>
                <w:szCs w:val="24"/>
              </w:rPr>
              <w:t>,00</w:t>
            </w:r>
          </w:p>
        </w:tc>
        <w:tc>
          <w:tcPr>
            <w:tcW w:w="1302" w:type="dxa"/>
            <w:vAlign w:val="center"/>
          </w:tcPr>
          <w:p w:rsidR="00463066" w:rsidRPr="00463066" w:rsidRDefault="00F064F6" w:rsidP="00FA32CA">
            <w:pPr>
              <w:pStyle w:val="aa"/>
              <w:jc w:val="right"/>
              <w:rPr>
                <w:szCs w:val="24"/>
              </w:rPr>
            </w:pPr>
            <w:r>
              <w:rPr>
                <w:szCs w:val="24"/>
              </w:rPr>
              <w:t>4</w:t>
            </w:r>
            <w:r w:rsidR="00463066" w:rsidRPr="00463066">
              <w:rPr>
                <w:szCs w:val="24"/>
              </w:rPr>
              <w:t>0</w:t>
            </w:r>
            <w:r w:rsidR="000D270B">
              <w:rPr>
                <w:szCs w:val="24"/>
              </w:rPr>
              <w:t>,00</w:t>
            </w:r>
          </w:p>
        </w:tc>
      </w:tr>
      <w:tr w:rsidR="00FE3171" w:rsidRPr="00463066" w:rsidTr="00692240">
        <w:trPr>
          <w:trHeight w:val="20"/>
        </w:trPr>
        <w:tc>
          <w:tcPr>
            <w:tcW w:w="709" w:type="dxa"/>
            <w:vMerge/>
            <w:vAlign w:val="center"/>
          </w:tcPr>
          <w:p w:rsidR="00FE3171" w:rsidRPr="00463066" w:rsidRDefault="00FE3171" w:rsidP="00E34DF9">
            <w:pPr>
              <w:pStyle w:val="aa"/>
              <w:jc w:val="both"/>
              <w:rPr>
                <w:szCs w:val="24"/>
              </w:rPr>
            </w:pPr>
          </w:p>
        </w:tc>
        <w:tc>
          <w:tcPr>
            <w:tcW w:w="4536" w:type="dxa"/>
          </w:tcPr>
          <w:p w:rsidR="00FE3171" w:rsidRPr="00463066" w:rsidRDefault="00FE3171" w:rsidP="00FE3171">
            <w:pPr>
              <w:pStyle w:val="aa"/>
              <w:jc w:val="both"/>
              <w:rPr>
                <w:szCs w:val="24"/>
              </w:rPr>
            </w:pPr>
            <w:r w:rsidRPr="00463066">
              <w:rPr>
                <w:szCs w:val="24"/>
              </w:rPr>
              <w:t xml:space="preserve">- </w:t>
            </w:r>
            <w:r>
              <w:rPr>
                <w:szCs w:val="24"/>
              </w:rPr>
              <w:t>ластик</w:t>
            </w:r>
            <w:r w:rsidRPr="00463066">
              <w:rPr>
                <w:szCs w:val="24"/>
              </w:rPr>
              <w:t>, шт.</w:t>
            </w:r>
          </w:p>
        </w:tc>
        <w:tc>
          <w:tcPr>
            <w:tcW w:w="1418" w:type="dxa"/>
            <w:vAlign w:val="center"/>
          </w:tcPr>
          <w:p w:rsidR="00FE3171" w:rsidRPr="00463066" w:rsidRDefault="00FE3171" w:rsidP="00FA32CA">
            <w:pPr>
              <w:pStyle w:val="aa"/>
              <w:jc w:val="right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323" w:type="dxa"/>
            <w:vAlign w:val="center"/>
          </w:tcPr>
          <w:p w:rsidR="00FE3171" w:rsidRPr="00463066" w:rsidRDefault="00FE3171" w:rsidP="00FA32CA">
            <w:pPr>
              <w:pStyle w:val="aa"/>
              <w:jc w:val="right"/>
              <w:rPr>
                <w:szCs w:val="24"/>
              </w:rPr>
            </w:pPr>
            <w:r>
              <w:rPr>
                <w:szCs w:val="24"/>
              </w:rPr>
              <w:t>10</w:t>
            </w:r>
            <w:r w:rsidR="000D270B">
              <w:rPr>
                <w:szCs w:val="24"/>
              </w:rPr>
              <w:t>,00</w:t>
            </w:r>
          </w:p>
        </w:tc>
        <w:tc>
          <w:tcPr>
            <w:tcW w:w="1302" w:type="dxa"/>
            <w:vAlign w:val="center"/>
          </w:tcPr>
          <w:p w:rsidR="00FE3171" w:rsidRPr="00463066" w:rsidRDefault="00F064F6" w:rsidP="00FA32CA">
            <w:pPr>
              <w:pStyle w:val="aa"/>
              <w:jc w:val="right"/>
              <w:rPr>
                <w:szCs w:val="24"/>
              </w:rPr>
            </w:pPr>
            <w:r>
              <w:rPr>
                <w:szCs w:val="24"/>
              </w:rPr>
              <w:t>10</w:t>
            </w:r>
            <w:r w:rsidR="000D270B">
              <w:rPr>
                <w:szCs w:val="24"/>
              </w:rPr>
              <w:t>,00</w:t>
            </w:r>
          </w:p>
        </w:tc>
      </w:tr>
      <w:tr w:rsidR="00463066" w:rsidRPr="00463066" w:rsidTr="00692240">
        <w:trPr>
          <w:trHeight w:val="20"/>
        </w:trPr>
        <w:tc>
          <w:tcPr>
            <w:tcW w:w="709" w:type="dxa"/>
            <w:vMerge/>
            <w:vAlign w:val="center"/>
          </w:tcPr>
          <w:p w:rsidR="00463066" w:rsidRPr="00463066" w:rsidRDefault="00463066" w:rsidP="00E34DF9">
            <w:pPr>
              <w:pStyle w:val="aa"/>
              <w:jc w:val="both"/>
              <w:rPr>
                <w:szCs w:val="24"/>
              </w:rPr>
            </w:pPr>
          </w:p>
        </w:tc>
        <w:tc>
          <w:tcPr>
            <w:tcW w:w="4536" w:type="dxa"/>
          </w:tcPr>
          <w:p w:rsidR="00463066" w:rsidRPr="00463066" w:rsidRDefault="00463066" w:rsidP="00E34DF9">
            <w:pPr>
              <w:pStyle w:val="aa"/>
              <w:jc w:val="both"/>
              <w:rPr>
                <w:szCs w:val="24"/>
              </w:rPr>
            </w:pPr>
            <w:r w:rsidRPr="00463066">
              <w:rPr>
                <w:szCs w:val="24"/>
              </w:rPr>
              <w:t>- карандаш, шт.</w:t>
            </w:r>
          </w:p>
        </w:tc>
        <w:tc>
          <w:tcPr>
            <w:tcW w:w="1418" w:type="dxa"/>
            <w:vAlign w:val="center"/>
          </w:tcPr>
          <w:p w:rsidR="00463066" w:rsidRPr="00463066" w:rsidRDefault="00FE3171" w:rsidP="00FA32CA">
            <w:pPr>
              <w:pStyle w:val="aa"/>
              <w:jc w:val="right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323" w:type="dxa"/>
            <w:vAlign w:val="center"/>
          </w:tcPr>
          <w:p w:rsidR="00463066" w:rsidRPr="00463066" w:rsidRDefault="00463066" w:rsidP="00FA32CA">
            <w:pPr>
              <w:pStyle w:val="aa"/>
              <w:jc w:val="right"/>
              <w:rPr>
                <w:szCs w:val="24"/>
              </w:rPr>
            </w:pPr>
            <w:r w:rsidRPr="00463066">
              <w:rPr>
                <w:szCs w:val="24"/>
              </w:rPr>
              <w:t>10</w:t>
            </w:r>
            <w:r w:rsidR="000D270B">
              <w:rPr>
                <w:szCs w:val="24"/>
              </w:rPr>
              <w:t>,00</w:t>
            </w:r>
          </w:p>
        </w:tc>
        <w:tc>
          <w:tcPr>
            <w:tcW w:w="1302" w:type="dxa"/>
            <w:vAlign w:val="center"/>
          </w:tcPr>
          <w:p w:rsidR="00463066" w:rsidRPr="00463066" w:rsidRDefault="00F064F6" w:rsidP="00FA32CA">
            <w:pPr>
              <w:pStyle w:val="aa"/>
              <w:jc w:val="right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463066" w:rsidRPr="00463066">
              <w:rPr>
                <w:szCs w:val="24"/>
              </w:rPr>
              <w:t>0</w:t>
            </w:r>
            <w:r w:rsidR="000D270B">
              <w:rPr>
                <w:szCs w:val="24"/>
              </w:rPr>
              <w:t>,00</w:t>
            </w:r>
          </w:p>
        </w:tc>
      </w:tr>
      <w:tr w:rsidR="00463066" w:rsidRPr="00463066" w:rsidTr="00692240">
        <w:trPr>
          <w:trHeight w:val="20"/>
        </w:trPr>
        <w:tc>
          <w:tcPr>
            <w:tcW w:w="709" w:type="dxa"/>
            <w:vMerge/>
            <w:vAlign w:val="center"/>
          </w:tcPr>
          <w:p w:rsidR="00463066" w:rsidRPr="00463066" w:rsidRDefault="00463066" w:rsidP="00E34DF9">
            <w:pPr>
              <w:pStyle w:val="aa"/>
              <w:jc w:val="both"/>
              <w:rPr>
                <w:szCs w:val="24"/>
              </w:rPr>
            </w:pPr>
          </w:p>
        </w:tc>
        <w:tc>
          <w:tcPr>
            <w:tcW w:w="4536" w:type="dxa"/>
          </w:tcPr>
          <w:p w:rsidR="00463066" w:rsidRPr="00463066" w:rsidRDefault="00463066" w:rsidP="00E34DF9">
            <w:pPr>
              <w:pStyle w:val="aa"/>
              <w:jc w:val="both"/>
              <w:rPr>
                <w:szCs w:val="24"/>
              </w:rPr>
            </w:pPr>
            <w:r w:rsidRPr="00463066">
              <w:rPr>
                <w:szCs w:val="24"/>
              </w:rPr>
              <w:t>- скоросшиватель, шт.</w:t>
            </w:r>
          </w:p>
        </w:tc>
        <w:tc>
          <w:tcPr>
            <w:tcW w:w="1418" w:type="dxa"/>
            <w:vAlign w:val="center"/>
          </w:tcPr>
          <w:p w:rsidR="00463066" w:rsidRPr="00463066" w:rsidRDefault="00463066" w:rsidP="00FA32CA">
            <w:pPr>
              <w:pStyle w:val="aa"/>
              <w:jc w:val="right"/>
              <w:rPr>
                <w:szCs w:val="24"/>
              </w:rPr>
            </w:pPr>
            <w:r w:rsidRPr="00463066">
              <w:rPr>
                <w:szCs w:val="24"/>
              </w:rPr>
              <w:t>2</w:t>
            </w:r>
          </w:p>
        </w:tc>
        <w:tc>
          <w:tcPr>
            <w:tcW w:w="1323" w:type="dxa"/>
            <w:vAlign w:val="center"/>
          </w:tcPr>
          <w:p w:rsidR="00463066" w:rsidRPr="00463066" w:rsidRDefault="00463066" w:rsidP="00FA32CA">
            <w:pPr>
              <w:pStyle w:val="aa"/>
              <w:jc w:val="right"/>
              <w:rPr>
                <w:szCs w:val="24"/>
              </w:rPr>
            </w:pPr>
            <w:r w:rsidRPr="00463066">
              <w:rPr>
                <w:szCs w:val="24"/>
              </w:rPr>
              <w:t>40</w:t>
            </w:r>
            <w:r w:rsidR="000D270B">
              <w:rPr>
                <w:szCs w:val="24"/>
              </w:rPr>
              <w:t>,00</w:t>
            </w:r>
          </w:p>
        </w:tc>
        <w:tc>
          <w:tcPr>
            <w:tcW w:w="1302" w:type="dxa"/>
            <w:vAlign w:val="center"/>
          </w:tcPr>
          <w:p w:rsidR="00463066" w:rsidRPr="00463066" w:rsidRDefault="00463066" w:rsidP="00FA32CA">
            <w:pPr>
              <w:pStyle w:val="aa"/>
              <w:jc w:val="right"/>
              <w:rPr>
                <w:szCs w:val="24"/>
              </w:rPr>
            </w:pPr>
            <w:r w:rsidRPr="00463066">
              <w:rPr>
                <w:szCs w:val="24"/>
              </w:rPr>
              <w:t>80</w:t>
            </w:r>
            <w:r w:rsidR="000D270B">
              <w:rPr>
                <w:szCs w:val="24"/>
              </w:rPr>
              <w:t>,00</w:t>
            </w:r>
          </w:p>
        </w:tc>
      </w:tr>
      <w:tr w:rsidR="00463066" w:rsidRPr="00463066" w:rsidTr="00692240">
        <w:trPr>
          <w:trHeight w:val="20"/>
        </w:trPr>
        <w:tc>
          <w:tcPr>
            <w:tcW w:w="709" w:type="dxa"/>
            <w:vAlign w:val="center"/>
          </w:tcPr>
          <w:p w:rsidR="00463066" w:rsidRPr="00463066" w:rsidRDefault="00F064F6" w:rsidP="00E34DF9">
            <w:pPr>
              <w:pStyle w:val="aa"/>
              <w:jc w:val="both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4536" w:type="dxa"/>
          </w:tcPr>
          <w:p w:rsidR="00463066" w:rsidRPr="00463066" w:rsidRDefault="00463066" w:rsidP="00E34DF9">
            <w:pPr>
              <w:pStyle w:val="aa"/>
              <w:jc w:val="both"/>
              <w:rPr>
                <w:szCs w:val="24"/>
              </w:rPr>
            </w:pPr>
            <w:r w:rsidRPr="00463066">
              <w:rPr>
                <w:szCs w:val="24"/>
              </w:rPr>
              <w:t>Тонер картридж для принтера (заправка)</w:t>
            </w:r>
          </w:p>
        </w:tc>
        <w:tc>
          <w:tcPr>
            <w:tcW w:w="1418" w:type="dxa"/>
            <w:vAlign w:val="center"/>
          </w:tcPr>
          <w:p w:rsidR="00463066" w:rsidRPr="00463066" w:rsidRDefault="00463066" w:rsidP="00FA32CA">
            <w:pPr>
              <w:pStyle w:val="aa"/>
              <w:jc w:val="right"/>
              <w:rPr>
                <w:szCs w:val="24"/>
              </w:rPr>
            </w:pPr>
            <w:r w:rsidRPr="00463066">
              <w:rPr>
                <w:szCs w:val="24"/>
              </w:rPr>
              <w:t>1</w:t>
            </w:r>
          </w:p>
        </w:tc>
        <w:tc>
          <w:tcPr>
            <w:tcW w:w="1323" w:type="dxa"/>
            <w:vAlign w:val="center"/>
          </w:tcPr>
          <w:p w:rsidR="00463066" w:rsidRPr="00463066" w:rsidRDefault="00FE3171" w:rsidP="00FA32CA">
            <w:pPr>
              <w:pStyle w:val="aa"/>
              <w:jc w:val="right"/>
              <w:rPr>
                <w:szCs w:val="24"/>
              </w:rPr>
            </w:pPr>
            <w:r>
              <w:rPr>
                <w:szCs w:val="24"/>
              </w:rPr>
              <w:t>150</w:t>
            </w:r>
            <w:r w:rsidR="000D270B">
              <w:rPr>
                <w:szCs w:val="24"/>
              </w:rPr>
              <w:t>,00</w:t>
            </w:r>
          </w:p>
        </w:tc>
        <w:tc>
          <w:tcPr>
            <w:tcW w:w="1302" w:type="dxa"/>
            <w:vAlign w:val="center"/>
          </w:tcPr>
          <w:p w:rsidR="00463066" w:rsidRPr="00463066" w:rsidRDefault="00463066" w:rsidP="00FA32CA">
            <w:pPr>
              <w:pStyle w:val="aa"/>
              <w:jc w:val="right"/>
              <w:rPr>
                <w:szCs w:val="24"/>
              </w:rPr>
            </w:pPr>
            <w:r w:rsidRPr="00463066">
              <w:rPr>
                <w:szCs w:val="24"/>
              </w:rPr>
              <w:t>250</w:t>
            </w:r>
            <w:r w:rsidR="000D270B">
              <w:rPr>
                <w:szCs w:val="24"/>
              </w:rPr>
              <w:t>,00</w:t>
            </w:r>
          </w:p>
        </w:tc>
      </w:tr>
      <w:tr w:rsidR="00463066" w:rsidRPr="00463066" w:rsidTr="00692240">
        <w:trPr>
          <w:trHeight w:val="20"/>
        </w:trPr>
        <w:tc>
          <w:tcPr>
            <w:tcW w:w="7986" w:type="dxa"/>
            <w:gridSpan w:val="4"/>
            <w:vAlign w:val="center"/>
          </w:tcPr>
          <w:p w:rsidR="00463066" w:rsidRPr="00463066" w:rsidRDefault="00692240" w:rsidP="00FA32CA">
            <w:pPr>
              <w:pStyle w:val="aa"/>
              <w:rPr>
                <w:szCs w:val="24"/>
              </w:rPr>
            </w:pPr>
            <w:r>
              <w:rPr>
                <w:szCs w:val="24"/>
              </w:rPr>
              <w:t>И</w:t>
            </w:r>
            <w:r w:rsidR="00463066" w:rsidRPr="00463066">
              <w:rPr>
                <w:szCs w:val="24"/>
              </w:rPr>
              <w:t>того:</w:t>
            </w:r>
          </w:p>
        </w:tc>
        <w:tc>
          <w:tcPr>
            <w:tcW w:w="1302" w:type="dxa"/>
            <w:vAlign w:val="center"/>
          </w:tcPr>
          <w:p w:rsidR="00463066" w:rsidRPr="00463066" w:rsidRDefault="00F064F6" w:rsidP="00FA32CA">
            <w:pPr>
              <w:pStyle w:val="aa"/>
              <w:jc w:val="right"/>
              <w:rPr>
                <w:szCs w:val="24"/>
              </w:rPr>
            </w:pPr>
            <w:r w:rsidRPr="00F064F6">
              <w:rPr>
                <w:szCs w:val="24"/>
              </w:rPr>
              <w:t>510</w:t>
            </w:r>
            <w:r w:rsidR="000D270B">
              <w:rPr>
                <w:szCs w:val="24"/>
              </w:rPr>
              <w:t>,00</w:t>
            </w:r>
          </w:p>
        </w:tc>
      </w:tr>
    </w:tbl>
    <w:p w:rsidR="00692240" w:rsidRDefault="00692240" w:rsidP="00463066">
      <w:pPr>
        <w:pStyle w:val="aa"/>
        <w:ind w:firstLine="567"/>
        <w:jc w:val="both"/>
        <w:rPr>
          <w:szCs w:val="24"/>
        </w:rPr>
      </w:pPr>
    </w:p>
    <w:p w:rsidR="00463066" w:rsidRPr="00463066" w:rsidRDefault="00463066" w:rsidP="00463066">
      <w:pPr>
        <w:pStyle w:val="aa"/>
        <w:ind w:firstLine="567"/>
        <w:jc w:val="both"/>
        <w:rPr>
          <w:szCs w:val="24"/>
        </w:rPr>
      </w:pPr>
      <w:r w:rsidRPr="00463066">
        <w:rPr>
          <w:szCs w:val="24"/>
        </w:rPr>
        <w:t xml:space="preserve">Таким образом, общая сумма затрат по статье «Материальные затраты» составила </w:t>
      </w:r>
      <w:r w:rsidR="00F064F6">
        <w:rPr>
          <w:szCs w:val="24"/>
        </w:rPr>
        <w:t xml:space="preserve">510 </w:t>
      </w:r>
      <w:r w:rsidRPr="00463066">
        <w:rPr>
          <w:szCs w:val="24"/>
        </w:rPr>
        <w:t>руб.</w:t>
      </w:r>
    </w:p>
    <w:p w:rsidR="00463066" w:rsidRPr="00463066" w:rsidRDefault="00463066" w:rsidP="00E34DF9">
      <w:pPr>
        <w:pStyle w:val="3"/>
        <w:rPr>
          <w:szCs w:val="24"/>
        </w:rPr>
      </w:pPr>
      <w:r w:rsidRPr="00E34DF9">
        <w:t>Затраты</w:t>
      </w:r>
      <w:r w:rsidRPr="00463066">
        <w:rPr>
          <w:szCs w:val="24"/>
        </w:rPr>
        <w:t xml:space="preserve"> на электроэнергию</w:t>
      </w:r>
    </w:p>
    <w:p w:rsidR="00463066" w:rsidRDefault="00463066" w:rsidP="00463066">
      <w:pPr>
        <w:pStyle w:val="aa"/>
        <w:ind w:firstLine="567"/>
        <w:jc w:val="both"/>
        <w:rPr>
          <w:szCs w:val="24"/>
        </w:rPr>
      </w:pPr>
      <w:r w:rsidRPr="00463066">
        <w:rPr>
          <w:szCs w:val="24"/>
        </w:rPr>
        <w:t xml:space="preserve">Расчет суммы затрат на электроэнергию производится исходя из стоимости одного киловатт-часа электроэнергии; количества единиц установленного оборудования (берется из технической документации) и количества часов работы каждого вида оборудования. В </w:t>
      </w:r>
      <w:r w:rsidR="00F064F6">
        <w:rPr>
          <w:szCs w:val="24"/>
        </w:rPr>
        <w:t xml:space="preserve">таблице 5.4 </w:t>
      </w:r>
      <w:r w:rsidRPr="00463066">
        <w:rPr>
          <w:szCs w:val="24"/>
        </w:rPr>
        <w:t>приведен расчет затрат на электроэнергию.</w:t>
      </w:r>
    </w:p>
    <w:p w:rsidR="002C424D" w:rsidRPr="00463066" w:rsidRDefault="002C424D" w:rsidP="002C424D">
      <w:pPr>
        <w:pStyle w:val="aa"/>
        <w:ind w:firstLine="567"/>
        <w:jc w:val="both"/>
        <w:rPr>
          <w:szCs w:val="24"/>
        </w:rPr>
      </w:pPr>
      <w:r w:rsidRPr="00463066">
        <w:rPr>
          <w:szCs w:val="24"/>
        </w:rPr>
        <w:lastRenderedPageBreak/>
        <w:t xml:space="preserve">Расчет затрат на электроэнергию производится на основе данных о стоимости </w:t>
      </w:r>
      <w:r>
        <w:rPr>
          <w:szCs w:val="24"/>
        </w:rPr>
        <w:br/>
      </w:r>
      <w:r w:rsidRPr="00463066">
        <w:rPr>
          <w:szCs w:val="24"/>
        </w:rPr>
        <w:t>1 кВт/ч, суммарной потребляемой мощности оборудования за время работы этого оборудования.</w:t>
      </w:r>
    </w:p>
    <w:p w:rsidR="00463066" w:rsidRPr="00463066" w:rsidRDefault="00463066" w:rsidP="00AE319D">
      <w:pPr>
        <w:pStyle w:val="a5"/>
        <w:rPr>
          <w:szCs w:val="24"/>
        </w:rPr>
      </w:pPr>
      <w:bookmarkStart w:id="0" w:name="_Ref409284616"/>
      <w:r w:rsidRPr="00463066">
        <w:rPr>
          <w:szCs w:val="24"/>
        </w:rPr>
        <w:t xml:space="preserve">Таблица </w:t>
      </w:r>
      <w:r w:rsidR="00917BA7">
        <w:rPr>
          <w:szCs w:val="24"/>
        </w:rPr>
        <w:fldChar w:fldCharType="begin"/>
      </w:r>
      <w:r w:rsidR="00917BA7">
        <w:rPr>
          <w:szCs w:val="24"/>
        </w:rPr>
        <w:instrText xml:space="preserve"> STYLEREF 1 \s </w:instrText>
      </w:r>
      <w:r w:rsidR="00917BA7">
        <w:rPr>
          <w:szCs w:val="24"/>
        </w:rPr>
        <w:fldChar w:fldCharType="separate"/>
      </w:r>
      <w:r w:rsidR="00917BA7">
        <w:rPr>
          <w:noProof/>
          <w:szCs w:val="24"/>
        </w:rPr>
        <w:t>5</w:t>
      </w:r>
      <w:r w:rsidR="00917BA7">
        <w:rPr>
          <w:szCs w:val="24"/>
        </w:rPr>
        <w:fldChar w:fldCharType="end"/>
      </w:r>
      <w:r w:rsidR="00917BA7">
        <w:rPr>
          <w:szCs w:val="24"/>
        </w:rPr>
        <w:t>.</w:t>
      </w:r>
      <w:r w:rsidR="00917BA7">
        <w:rPr>
          <w:szCs w:val="24"/>
        </w:rPr>
        <w:fldChar w:fldCharType="begin"/>
      </w:r>
      <w:r w:rsidR="00917BA7">
        <w:rPr>
          <w:szCs w:val="24"/>
        </w:rPr>
        <w:instrText xml:space="preserve"> SEQ Таблица \* ARABIC \s 1 </w:instrText>
      </w:r>
      <w:r w:rsidR="00917BA7">
        <w:rPr>
          <w:szCs w:val="24"/>
        </w:rPr>
        <w:fldChar w:fldCharType="separate"/>
      </w:r>
      <w:r w:rsidR="00917BA7">
        <w:rPr>
          <w:noProof/>
          <w:szCs w:val="24"/>
        </w:rPr>
        <w:t>4</w:t>
      </w:r>
      <w:r w:rsidR="00917BA7">
        <w:rPr>
          <w:szCs w:val="24"/>
        </w:rPr>
        <w:fldChar w:fldCharType="end"/>
      </w:r>
      <w:bookmarkEnd w:id="0"/>
      <w:r w:rsidRPr="00463066">
        <w:rPr>
          <w:szCs w:val="24"/>
        </w:rPr>
        <w:t xml:space="preserve"> – Расчёт затрат на электроэнергию.</w:t>
      </w:r>
    </w:p>
    <w:tbl>
      <w:tblPr>
        <w:tblW w:w="92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30"/>
        <w:gridCol w:w="1276"/>
        <w:gridCol w:w="1843"/>
        <w:gridCol w:w="1275"/>
        <w:gridCol w:w="1843"/>
        <w:gridCol w:w="1276"/>
      </w:tblGrid>
      <w:tr w:rsidR="00463066" w:rsidRPr="00463066" w:rsidTr="00463066">
        <w:tc>
          <w:tcPr>
            <w:tcW w:w="1730" w:type="dxa"/>
            <w:vAlign w:val="center"/>
          </w:tcPr>
          <w:p w:rsidR="00463066" w:rsidRPr="00463066" w:rsidRDefault="00463066" w:rsidP="00E34DF9">
            <w:pPr>
              <w:pStyle w:val="aa"/>
              <w:jc w:val="both"/>
              <w:rPr>
                <w:szCs w:val="24"/>
              </w:rPr>
            </w:pPr>
            <w:r w:rsidRPr="00463066">
              <w:rPr>
                <w:szCs w:val="24"/>
              </w:rPr>
              <w:t>Наименование оборудования</w:t>
            </w:r>
          </w:p>
        </w:tc>
        <w:tc>
          <w:tcPr>
            <w:tcW w:w="1276" w:type="dxa"/>
            <w:vAlign w:val="center"/>
          </w:tcPr>
          <w:p w:rsidR="00463066" w:rsidRPr="00463066" w:rsidRDefault="00463066" w:rsidP="00E34DF9">
            <w:pPr>
              <w:pStyle w:val="aa"/>
              <w:jc w:val="both"/>
              <w:rPr>
                <w:szCs w:val="24"/>
              </w:rPr>
            </w:pPr>
            <w:r w:rsidRPr="00463066">
              <w:rPr>
                <w:szCs w:val="24"/>
              </w:rPr>
              <w:t>Кол-во единиц, шт.</w:t>
            </w:r>
          </w:p>
        </w:tc>
        <w:tc>
          <w:tcPr>
            <w:tcW w:w="1843" w:type="dxa"/>
            <w:vAlign w:val="center"/>
          </w:tcPr>
          <w:p w:rsidR="00463066" w:rsidRPr="00463066" w:rsidRDefault="00463066" w:rsidP="00E34DF9">
            <w:pPr>
              <w:pStyle w:val="aa"/>
              <w:jc w:val="both"/>
              <w:rPr>
                <w:szCs w:val="24"/>
              </w:rPr>
            </w:pPr>
            <w:r w:rsidRPr="00463066">
              <w:rPr>
                <w:szCs w:val="24"/>
              </w:rPr>
              <w:t>Потребляемая мощность, кВт/час</w:t>
            </w:r>
          </w:p>
        </w:tc>
        <w:tc>
          <w:tcPr>
            <w:tcW w:w="1275" w:type="dxa"/>
            <w:vAlign w:val="center"/>
          </w:tcPr>
          <w:p w:rsidR="00463066" w:rsidRPr="00463066" w:rsidRDefault="00463066" w:rsidP="00E34DF9">
            <w:pPr>
              <w:pStyle w:val="aa"/>
              <w:jc w:val="both"/>
              <w:rPr>
                <w:szCs w:val="24"/>
              </w:rPr>
            </w:pPr>
            <w:r w:rsidRPr="00463066">
              <w:rPr>
                <w:szCs w:val="24"/>
              </w:rPr>
              <w:t>Кол-во часов, час</w:t>
            </w:r>
          </w:p>
        </w:tc>
        <w:tc>
          <w:tcPr>
            <w:tcW w:w="1843" w:type="dxa"/>
            <w:vAlign w:val="center"/>
          </w:tcPr>
          <w:p w:rsidR="00463066" w:rsidRPr="00463066" w:rsidRDefault="00463066" w:rsidP="00E34DF9">
            <w:pPr>
              <w:pStyle w:val="aa"/>
              <w:jc w:val="both"/>
              <w:rPr>
                <w:szCs w:val="24"/>
              </w:rPr>
            </w:pPr>
            <w:r w:rsidRPr="00463066">
              <w:rPr>
                <w:szCs w:val="24"/>
              </w:rPr>
              <w:t>Стоимость одного Квт/час</w:t>
            </w:r>
          </w:p>
        </w:tc>
        <w:tc>
          <w:tcPr>
            <w:tcW w:w="1276" w:type="dxa"/>
            <w:vAlign w:val="center"/>
          </w:tcPr>
          <w:p w:rsidR="00463066" w:rsidRPr="00463066" w:rsidRDefault="00463066" w:rsidP="00E34DF9">
            <w:pPr>
              <w:pStyle w:val="aa"/>
              <w:jc w:val="both"/>
              <w:rPr>
                <w:szCs w:val="24"/>
              </w:rPr>
            </w:pPr>
            <w:r w:rsidRPr="00463066">
              <w:rPr>
                <w:szCs w:val="24"/>
              </w:rPr>
              <w:t xml:space="preserve">Затраты, </w:t>
            </w:r>
            <w:proofErr w:type="spellStart"/>
            <w:r w:rsidRPr="00463066">
              <w:rPr>
                <w:szCs w:val="24"/>
              </w:rPr>
              <w:t>руб</w:t>
            </w:r>
            <w:proofErr w:type="spellEnd"/>
          </w:p>
        </w:tc>
      </w:tr>
      <w:tr w:rsidR="004C7FCF" w:rsidRPr="00463066" w:rsidTr="000B273A">
        <w:tc>
          <w:tcPr>
            <w:tcW w:w="1730" w:type="dxa"/>
          </w:tcPr>
          <w:p w:rsidR="004C7FCF" w:rsidRPr="004C7FCF" w:rsidRDefault="004C7FCF" w:rsidP="004C7FCF">
            <w:pPr>
              <w:pStyle w:val="aa"/>
              <w:jc w:val="both"/>
              <w:rPr>
                <w:szCs w:val="24"/>
              </w:rPr>
            </w:pPr>
            <w:r w:rsidRPr="004C7FCF">
              <w:rPr>
                <w:szCs w:val="24"/>
              </w:rPr>
              <w:t>Системный блок</w:t>
            </w:r>
          </w:p>
        </w:tc>
        <w:tc>
          <w:tcPr>
            <w:tcW w:w="1276" w:type="dxa"/>
          </w:tcPr>
          <w:p w:rsidR="004C7FCF" w:rsidRPr="004C7FCF" w:rsidRDefault="004C7FCF" w:rsidP="00FA32CA">
            <w:pPr>
              <w:pStyle w:val="aa"/>
              <w:jc w:val="right"/>
              <w:rPr>
                <w:szCs w:val="24"/>
              </w:rPr>
            </w:pPr>
            <w:r w:rsidRPr="004C7FCF">
              <w:rPr>
                <w:szCs w:val="24"/>
              </w:rPr>
              <w:t>1</w:t>
            </w:r>
          </w:p>
        </w:tc>
        <w:tc>
          <w:tcPr>
            <w:tcW w:w="1843" w:type="dxa"/>
          </w:tcPr>
          <w:p w:rsidR="004C7FCF" w:rsidRPr="004C7FCF" w:rsidRDefault="004C7FCF" w:rsidP="00FA32CA">
            <w:pPr>
              <w:pStyle w:val="aa"/>
              <w:jc w:val="right"/>
              <w:rPr>
                <w:szCs w:val="24"/>
              </w:rPr>
            </w:pPr>
            <w:r w:rsidRPr="004C7FCF">
              <w:rPr>
                <w:szCs w:val="24"/>
              </w:rPr>
              <w:t>0,5</w:t>
            </w:r>
          </w:p>
        </w:tc>
        <w:tc>
          <w:tcPr>
            <w:tcW w:w="1275" w:type="dxa"/>
          </w:tcPr>
          <w:p w:rsidR="004C7FCF" w:rsidRPr="004C7FCF" w:rsidRDefault="004C7FCF" w:rsidP="00FA32CA">
            <w:pPr>
              <w:pStyle w:val="aa"/>
              <w:jc w:val="right"/>
              <w:rPr>
                <w:szCs w:val="24"/>
              </w:rPr>
            </w:pPr>
            <w:r w:rsidRPr="004C7FCF">
              <w:rPr>
                <w:szCs w:val="24"/>
              </w:rPr>
              <w:t>696</w:t>
            </w:r>
          </w:p>
        </w:tc>
        <w:tc>
          <w:tcPr>
            <w:tcW w:w="1843" w:type="dxa"/>
          </w:tcPr>
          <w:p w:rsidR="004C7FCF" w:rsidRPr="004C7FCF" w:rsidRDefault="004C7FCF" w:rsidP="00FA32CA">
            <w:pPr>
              <w:pStyle w:val="aa"/>
              <w:jc w:val="right"/>
              <w:rPr>
                <w:szCs w:val="24"/>
              </w:rPr>
            </w:pPr>
            <w:r w:rsidRPr="004C7FCF">
              <w:rPr>
                <w:szCs w:val="24"/>
              </w:rPr>
              <w:t>3,8</w:t>
            </w:r>
            <w:r w:rsidR="00746F49">
              <w:rPr>
                <w:szCs w:val="24"/>
              </w:rPr>
              <w:t>0</w:t>
            </w:r>
          </w:p>
        </w:tc>
        <w:tc>
          <w:tcPr>
            <w:tcW w:w="1276" w:type="dxa"/>
          </w:tcPr>
          <w:p w:rsidR="004C7FCF" w:rsidRPr="004C7FCF" w:rsidRDefault="004C7FCF" w:rsidP="00FA32CA">
            <w:pPr>
              <w:pStyle w:val="aa"/>
              <w:jc w:val="right"/>
              <w:rPr>
                <w:szCs w:val="24"/>
              </w:rPr>
            </w:pPr>
            <w:r w:rsidRPr="004C7FCF">
              <w:rPr>
                <w:szCs w:val="24"/>
              </w:rPr>
              <w:t>1</w:t>
            </w:r>
            <w:r w:rsidR="00746F49">
              <w:rPr>
                <w:szCs w:val="24"/>
              </w:rPr>
              <w:t xml:space="preserve"> </w:t>
            </w:r>
            <w:r w:rsidRPr="004C7FCF">
              <w:rPr>
                <w:szCs w:val="24"/>
              </w:rPr>
              <w:t>322,40</w:t>
            </w:r>
          </w:p>
        </w:tc>
      </w:tr>
      <w:tr w:rsidR="004C7FCF" w:rsidRPr="00463066" w:rsidTr="000B273A">
        <w:tc>
          <w:tcPr>
            <w:tcW w:w="1730" w:type="dxa"/>
          </w:tcPr>
          <w:p w:rsidR="004C7FCF" w:rsidRPr="004C7FCF" w:rsidRDefault="004C7FCF" w:rsidP="004C7FCF">
            <w:pPr>
              <w:pStyle w:val="aa"/>
              <w:jc w:val="both"/>
              <w:rPr>
                <w:szCs w:val="24"/>
              </w:rPr>
            </w:pPr>
            <w:r w:rsidRPr="004C7FCF">
              <w:rPr>
                <w:szCs w:val="24"/>
              </w:rPr>
              <w:t>Монитор</w:t>
            </w:r>
          </w:p>
        </w:tc>
        <w:tc>
          <w:tcPr>
            <w:tcW w:w="1276" w:type="dxa"/>
          </w:tcPr>
          <w:p w:rsidR="004C7FCF" w:rsidRPr="004C7FCF" w:rsidRDefault="004C7FCF" w:rsidP="00FA32CA">
            <w:pPr>
              <w:pStyle w:val="aa"/>
              <w:jc w:val="right"/>
              <w:rPr>
                <w:szCs w:val="24"/>
              </w:rPr>
            </w:pPr>
            <w:r w:rsidRPr="004C7FCF">
              <w:rPr>
                <w:szCs w:val="24"/>
              </w:rPr>
              <w:t>1</w:t>
            </w:r>
          </w:p>
        </w:tc>
        <w:tc>
          <w:tcPr>
            <w:tcW w:w="1843" w:type="dxa"/>
          </w:tcPr>
          <w:p w:rsidR="004C7FCF" w:rsidRPr="004C7FCF" w:rsidRDefault="004C7FCF" w:rsidP="00FA32CA">
            <w:pPr>
              <w:pStyle w:val="aa"/>
              <w:jc w:val="right"/>
              <w:rPr>
                <w:szCs w:val="24"/>
              </w:rPr>
            </w:pPr>
            <w:r w:rsidRPr="004C7FCF">
              <w:rPr>
                <w:szCs w:val="24"/>
              </w:rPr>
              <w:t>0,016</w:t>
            </w:r>
          </w:p>
        </w:tc>
        <w:tc>
          <w:tcPr>
            <w:tcW w:w="1275" w:type="dxa"/>
          </w:tcPr>
          <w:p w:rsidR="004C7FCF" w:rsidRPr="004C7FCF" w:rsidRDefault="004C7FCF" w:rsidP="00FA32CA">
            <w:pPr>
              <w:pStyle w:val="aa"/>
              <w:jc w:val="right"/>
              <w:rPr>
                <w:szCs w:val="24"/>
              </w:rPr>
            </w:pPr>
            <w:r w:rsidRPr="004C7FCF">
              <w:rPr>
                <w:szCs w:val="24"/>
              </w:rPr>
              <w:t>696</w:t>
            </w:r>
          </w:p>
        </w:tc>
        <w:tc>
          <w:tcPr>
            <w:tcW w:w="1843" w:type="dxa"/>
          </w:tcPr>
          <w:p w:rsidR="004C7FCF" w:rsidRPr="004C7FCF" w:rsidRDefault="004C7FCF" w:rsidP="00FA32CA">
            <w:pPr>
              <w:pStyle w:val="aa"/>
              <w:jc w:val="right"/>
              <w:rPr>
                <w:szCs w:val="24"/>
              </w:rPr>
            </w:pPr>
            <w:r w:rsidRPr="004C7FCF">
              <w:rPr>
                <w:szCs w:val="24"/>
              </w:rPr>
              <w:t>3,8</w:t>
            </w:r>
            <w:r w:rsidR="00746F49">
              <w:rPr>
                <w:szCs w:val="24"/>
              </w:rPr>
              <w:t>0</w:t>
            </w:r>
          </w:p>
        </w:tc>
        <w:tc>
          <w:tcPr>
            <w:tcW w:w="1276" w:type="dxa"/>
          </w:tcPr>
          <w:p w:rsidR="004C7FCF" w:rsidRPr="004C7FCF" w:rsidRDefault="004C7FCF" w:rsidP="00FA32CA">
            <w:pPr>
              <w:pStyle w:val="aa"/>
              <w:jc w:val="right"/>
              <w:rPr>
                <w:szCs w:val="24"/>
              </w:rPr>
            </w:pPr>
            <w:r w:rsidRPr="004C7FCF">
              <w:rPr>
                <w:szCs w:val="24"/>
              </w:rPr>
              <w:t>42,32</w:t>
            </w:r>
          </w:p>
        </w:tc>
      </w:tr>
      <w:tr w:rsidR="004C7FCF" w:rsidRPr="00463066" w:rsidTr="000B273A">
        <w:tc>
          <w:tcPr>
            <w:tcW w:w="1730" w:type="dxa"/>
          </w:tcPr>
          <w:p w:rsidR="004C7FCF" w:rsidRPr="004C7FCF" w:rsidRDefault="004C7FCF" w:rsidP="004C7FCF">
            <w:pPr>
              <w:pStyle w:val="aa"/>
              <w:jc w:val="both"/>
              <w:rPr>
                <w:szCs w:val="24"/>
              </w:rPr>
            </w:pPr>
            <w:r w:rsidRPr="004C7FCF">
              <w:rPr>
                <w:szCs w:val="24"/>
              </w:rPr>
              <w:t>Источник бесперебойного питания</w:t>
            </w:r>
            <w:r w:rsidR="000B273A">
              <w:rPr>
                <w:szCs w:val="24"/>
              </w:rPr>
              <w:t xml:space="preserve"> (ИБП)</w:t>
            </w:r>
          </w:p>
        </w:tc>
        <w:tc>
          <w:tcPr>
            <w:tcW w:w="1276" w:type="dxa"/>
          </w:tcPr>
          <w:p w:rsidR="004C7FCF" w:rsidRPr="004C7FCF" w:rsidRDefault="004C7FCF" w:rsidP="00FA32CA">
            <w:pPr>
              <w:pStyle w:val="aa"/>
              <w:jc w:val="right"/>
              <w:rPr>
                <w:szCs w:val="24"/>
              </w:rPr>
            </w:pPr>
            <w:r w:rsidRPr="004C7FCF">
              <w:rPr>
                <w:szCs w:val="24"/>
              </w:rPr>
              <w:t>1</w:t>
            </w:r>
          </w:p>
        </w:tc>
        <w:tc>
          <w:tcPr>
            <w:tcW w:w="1843" w:type="dxa"/>
          </w:tcPr>
          <w:p w:rsidR="004C7FCF" w:rsidRPr="004C7FCF" w:rsidRDefault="004C7FCF" w:rsidP="00FA32CA">
            <w:pPr>
              <w:pStyle w:val="aa"/>
              <w:jc w:val="right"/>
              <w:rPr>
                <w:szCs w:val="24"/>
              </w:rPr>
            </w:pPr>
            <w:r w:rsidRPr="004C7FCF">
              <w:rPr>
                <w:szCs w:val="24"/>
              </w:rPr>
              <w:t>0,24</w:t>
            </w:r>
          </w:p>
        </w:tc>
        <w:tc>
          <w:tcPr>
            <w:tcW w:w="1275" w:type="dxa"/>
          </w:tcPr>
          <w:p w:rsidR="004C7FCF" w:rsidRPr="004C7FCF" w:rsidRDefault="004C7FCF" w:rsidP="00FA32CA">
            <w:pPr>
              <w:pStyle w:val="aa"/>
              <w:jc w:val="right"/>
              <w:rPr>
                <w:szCs w:val="24"/>
              </w:rPr>
            </w:pPr>
            <w:r w:rsidRPr="004C7FCF">
              <w:rPr>
                <w:szCs w:val="24"/>
              </w:rPr>
              <w:t>696</w:t>
            </w:r>
          </w:p>
        </w:tc>
        <w:tc>
          <w:tcPr>
            <w:tcW w:w="1843" w:type="dxa"/>
          </w:tcPr>
          <w:p w:rsidR="004C7FCF" w:rsidRPr="004C7FCF" w:rsidRDefault="004C7FCF" w:rsidP="00FA32CA">
            <w:pPr>
              <w:pStyle w:val="aa"/>
              <w:jc w:val="right"/>
              <w:rPr>
                <w:szCs w:val="24"/>
              </w:rPr>
            </w:pPr>
            <w:r w:rsidRPr="004C7FCF">
              <w:rPr>
                <w:szCs w:val="24"/>
              </w:rPr>
              <w:t>3,8</w:t>
            </w:r>
            <w:r w:rsidR="00746F49">
              <w:rPr>
                <w:szCs w:val="24"/>
              </w:rPr>
              <w:t>0</w:t>
            </w:r>
          </w:p>
        </w:tc>
        <w:tc>
          <w:tcPr>
            <w:tcW w:w="1276" w:type="dxa"/>
          </w:tcPr>
          <w:p w:rsidR="004C7FCF" w:rsidRPr="004C7FCF" w:rsidRDefault="004C7FCF" w:rsidP="00FA32CA">
            <w:pPr>
              <w:pStyle w:val="aa"/>
              <w:jc w:val="right"/>
              <w:rPr>
                <w:szCs w:val="24"/>
              </w:rPr>
            </w:pPr>
            <w:r w:rsidRPr="004C7FCF">
              <w:rPr>
                <w:szCs w:val="24"/>
              </w:rPr>
              <w:t>634,75</w:t>
            </w:r>
          </w:p>
        </w:tc>
      </w:tr>
      <w:tr w:rsidR="004C7FCF" w:rsidRPr="004C7FCF" w:rsidTr="000B273A">
        <w:tc>
          <w:tcPr>
            <w:tcW w:w="1730" w:type="dxa"/>
          </w:tcPr>
          <w:p w:rsidR="004C7FCF" w:rsidRPr="004C7FCF" w:rsidRDefault="004C7FCF" w:rsidP="004C7FCF">
            <w:pPr>
              <w:pStyle w:val="aa"/>
              <w:jc w:val="both"/>
              <w:rPr>
                <w:szCs w:val="24"/>
              </w:rPr>
            </w:pPr>
            <w:r w:rsidRPr="004C7FCF">
              <w:rPr>
                <w:szCs w:val="24"/>
              </w:rPr>
              <w:t>Принтер</w:t>
            </w:r>
          </w:p>
        </w:tc>
        <w:tc>
          <w:tcPr>
            <w:tcW w:w="1276" w:type="dxa"/>
          </w:tcPr>
          <w:p w:rsidR="004C7FCF" w:rsidRPr="004C7FCF" w:rsidRDefault="004C7FCF" w:rsidP="00FA32CA">
            <w:pPr>
              <w:pStyle w:val="aa"/>
              <w:jc w:val="right"/>
              <w:rPr>
                <w:szCs w:val="24"/>
              </w:rPr>
            </w:pPr>
            <w:r w:rsidRPr="004C7FCF">
              <w:rPr>
                <w:szCs w:val="24"/>
              </w:rPr>
              <w:t>1</w:t>
            </w:r>
          </w:p>
        </w:tc>
        <w:tc>
          <w:tcPr>
            <w:tcW w:w="1843" w:type="dxa"/>
          </w:tcPr>
          <w:p w:rsidR="004C7FCF" w:rsidRPr="004C7FCF" w:rsidRDefault="004C7FCF" w:rsidP="00FA32CA">
            <w:pPr>
              <w:pStyle w:val="aa"/>
              <w:jc w:val="right"/>
              <w:rPr>
                <w:szCs w:val="24"/>
              </w:rPr>
            </w:pPr>
            <w:r w:rsidRPr="004C7FCF">
              <w:rPr>
                <w:szCs w:val="24"/>
              </w:rPr>
              <w:t>0,304</w:t>
            </w:r>
          </w:p>
        </w:tc>
        <w:tc>
          <w:tcPr>
            <w:tcW w:w="1275" w:type="dxa"/>
          </w:tcPr>
          <w:p w:rsidR="004C7FCF" w:rsidRPr="004C7FCF" w:rsidRDefault="004C7FCF" w:rsidP="00FA32CA">
            <w:pPr>
              <w:pStyle w:val="aa"/>
              <w:jc w:val="right"/>
              <w:rPr>
                <w:szCs w:val="24"/>
              </w:rPr>
            </w:pPr>
            <w:r w:rsidRPr="004C7FCF">
              <w:rPr>
                <w:szCs w:val="24"/>
              </w:rPr>
              <w:t>1</w:t>
            </w:r>
          </w:p>
        </w:tc>
        <w:tc>
          <w:tcPr>
            <w:tcW w:w="1843" w:type="dxa"/>
          </w:tcPr>
          <w:p w:rsidR="004C7FCF" w:rsidRPr="004C7FCF" w:rsidRDefault="004C7FCF" w:rsidP="00FA32CA">
            <w:pPr>
              <w:pStyle w:val="aa"/>
              <w:jc w:val="right"/>
              <w:rPr>
                <w:szCs w:val="24"/>
              </w:rPr>
            </w:pPr>
            <w:r w:rsidRPr="004C7FCF">
              <w:rPr>
                <w:szCs w:val="24"/>
              </w:rPr>
              <w:t>3,8</w:t>
            </w:r>
            <w:r w:rsidR="00746F49">
              <w:rPr>
                <w:szCs w:val="24"/>
              </w:rPr>
              <w:t>0</w:t>
            </w:r>
          </w:p>
        </w:tc>
        <w:tc>
          <w:tcPr>
            <w:tcW w:w="1276" w:type="dxa"/>
          </w:tcPr>
          <w:p w:rsidR="004C7FCF" w:rsidRPr="004C7FCF" w:rsidRDefault="004C7FCF" w:rsidP="00FA32CA">
            <w:pPr>
              <w:pStyle w:val="aa"/>
              <w:jc w:val="right"/>
              <w:rPr>
                <w:szCs w:val="24"/>
              </w:rPr>
            </w:pPr>
            <w:r w:rsidRPr="004C7FCF">
              <w:rPr>
                <w:szCs w:val="24"/>
              </w:rPr>
              <w:t>1,16</w:t>
            </w:r>
          </w:p>
        </w:tc>
      </w:tr>
      <w:tr w:rsidR="004C7FCF" w:rsidRPr="00463066" w:rsidTr="000B273A">
        <w:trPr>
          <w:trHeight w:val="135"/>
        </w:trPr>
        <w:tc>
          <w:tcPr>
            <w:tcW w:w="1730" w:type="dxa"/>
          </w:tcPr>
          <w:p w:rsidR="004C7FCF" w:rsidRPr="004C7FCF" w:rsidRDefault="004C7FCF" w:rsidP="004C7FCF">
            <w:pPr>
              <w:pStyle w:val="aa"/>
              <w:jc w:val="both"/>
              <w:rPr>
                <w:szCs w:val="24"/>
              </w:rPr>
            </w:pPr>
            <w:r w:rsidRPr="004C7FCF">
              <w:rPr>
                <w:szCs w:val="24"/>
              </w:rPr>
              <w:t>Лампа освещения</w:t>
            </w:r>
          </w:p>
        </w:tc>
        <w:tc>
          <w:tcPr>
            <w:tcW w:w="1276" w:type="dxa"/>
          </w:tcPr>
          <w:p w:rsidR="004C7FCF" w:rsidRPr="004C7FCF" w:rsidRDefault="004C7FCF" w:rsidP="00FA32CA">
            <w:pPr>
              <w:pStyle w:val="aa"/>
              <w:jc w:val="right"/>
              <w:rPr>
                <w:szCs w:val="24"/>
              </w:rPr>
            </w:pPr>
            <w:r w:rsidRPr="004C7FCF">
              <w:rPr>
                <w:szCs w:val="24"/>
              </w:rPr>
              <w:t>8</w:t>
            </w:r>
          </w:p>
        </w:tc>
        <w:tc>
          <w:tcPr>
            <w:tcW w:w="1843" w:type="dxa"/>
          </w:tcPr>
          <w:p w:rsidR="004C7FCF" w:rsidRPr="004C7FCF" w:rsidRDefault="004C7FCF" w:rsidP="00FA32CA">
            <w:pPr>
              <w:pStyle w:val="aa"/>
              <w:jc w:val="right"/>
              <w:rPr>
                <w:szCs w:val="24"/>
              </w:rPr>
            </w:pPr>
            <w:r w:rsidRPr="004C7FCF">
              <w:rPr>
                <w:szCs w:val="24"/>
              </w:rPr>
              <w:t>0,036</w:t>
            </w:r>
          </w:p>
        </w:tc>
        <w:tc>
          <w:tcPr>
            <w:tcW w:w="1275" w:type="dxa"/>
          </w:tcPr>
          <w:p w:rsidR="004C7FCF" w:rsidRPr="004C7FCF" w:rsidRDefault="004C7FCF" w:rsidP="00FA32CA">
            <w:pPr>
              <w:pStyle w:val="aa"/>
              <w:jc w:val="right"/>
              <w:rPr>
                <w:szCs w:val="24"/>
              </w:rPr>
            </w:pPr>
            <w:r w:rsidRPr="004C7FCF">
              <w:rPr>
                <w:szCs w:val="24"/>
              </w:rPr>
              <w:t>696</w:t>
            </w:r>
          </w:p>
        </w:tc>
        <w:tc>
          <w:tcPr>
            <w:tcW w:w="1843" w:type="dxa"/>
          </w:tcPr>
          <w:p w:rsidR="004C7FCF" w:rsidRPr="004C7FCF" w:rsidRDefault="004C7FCF" w:rsidP="00FA32CA">
            <w:pPr>
              <w:pStyle w:val="aa"/>
              <w:jc w:val="right"/>
              <w:rPr>
                <w:szCs w:val="24"/>
              </w:rPr>
            </w:pPr>
            <w:r w:rsidRPr="004C7FCF">
              <w:rPr>
                <w:szCs w:val="24"/>
              </w:rPr>
              <w:t>3,8</w:t>
            </w:r>
            <w:r w:rsidR="00746F49">
              <w:rPr>
                <w:szCs w:val="24"/>
              </w:rPr>
              <w:t>0</w:t>
            </w:r>
          </w:p>
        </w:tc>
        <w:tc>
          <w:tcPr>
            <w:tcW w:w="1276" w:type="dxa"/>
          </w:tcPr>
          <w:p w:rsidR="004C7FCF" w:rsidRPr="004C7FCF" w:rsidRDefault="004C7FCF" w:rsidP="00FA32CA">
            <w:pPr>
              <w:pStyle w:val="aa"/>
              <w:jc w:val="right"/>
              <w:rPr>
                <w:szCs w:val="24"/>
              </w:rPr>
            </w:pPr>
            <w:r w:rsidRPr="004C7FCF">
              <w:rPr>
                <w:szCs w:val="24"/>
              </w:rPr>
              <w:t>761,70</w:t>
            </w:r>
          </w:p>
        </w:tc>
      </w:tr>
      <w:tr w:rsidR="004C7FCF" w:rsidRPr="004C7FCF" w:rsidTr="000B273A">
        <w:trPr>
          <w:trHeight w:val="135"/>
        </w:trPr>
        <w:tc>
          <w:tcPr>
            <w:tcW w:w="7967" w:type="dxa"/>
            <w:gridSpan w:val="5"/>
          </w:tcPr>
          <w:p w:rsidR="004C7FCF" w:rsidRPr="004C7FCF" w:rsidRDefault="004C7FCF" w:rsidP="004C7FCF">
            <w:pPr>
              <w:pStyle w:val="aa"/>
              <w:jc w:val="both"/>
              <w:rPr>
                <w:szCs w:val="24"/>
              </w:rPr>
            </w:pPr>
            <w:r w:rsidRPr="004C7FCF">
              <w:rPr>
                <w:szCs w:val="24"/>
              </w:rPr>
              <w:t>Итого:</w:t>
            </w:r>
          </w:p>
        </w:tc>
        <w:tc>
          <w:tcPr>
            <w:tcW w:w="1276" w:type="dxa"/>
          </w:tcPr>
          <w:p w:rsidR="004C7FCF" w:rsidRPr="004C7FCF" w:rsidRDefault="004C7FCF" w:rsidP="00FA32CA">
            <w:pPr>
              <w:pStyle w:val="aa"/>
              <w:jc w:val="right"/>
              <w:rPr>
                <w:szCs w:val="24"/>
              </w:rPr>
            </w:pPr>
            <w:r w:rsidRPr="004C7FCF">
              <w:rPr>
                <w:szCs w:val="24"/>
              </w:rPr>
              <w:t>2</w:t>
            </w:r>
            <w:r w:rsidR="00746F49">
              <w:rPr>
                <w:szCs w:val="24"/>
              </w:rPr>
              <w:t xml:space="preserve"> </w:t>
            </w:r>
            <w:r w:rsidRPr="004C7FCF">
              <w:rPr>
                <w:szCs w:val="24"/>
              </w:rPr>
              <w:t>762,33</w:t>
            </w:r>
          </w:p>
        </w:tc>
      </w:tr>
    </w:tbl>
    <w:p w:rsidR="00182E0B" w:rsidRDefault="00182E0B" w:rsidP="00463066">
      <w:pPr>
        <w:pStyle w:val="aa"/>
        <w:ind w:firstLine="567"/>
        <w:jc w:val="both"/>
        <w:rPr>
          <w:szCs w:val="24"/>
        </w:rPr>
      </w:pPr>
    </w:p>
    <w:p w:rsidR="00463066" w:rsidRPr="00463066" w:rsidRDefault="00463066" w:rsidP="00463066">
      <w:pPr>
        <w:pStyle w:val="aa"/>
        <w:ind w:firstLine="567"/>
        <w:jc w:val="both"/>
        <w:rPr>
          <w:szCs w:val="24"/>
        </w:rPr>
      </w:pPr>
      <w:r w:rsidRPr="00463066">
        <w:rPr>
          <w:szCs w:val="24"/>
        </w:rPr>
        <w:t xml:space="preserve">Таким образом, общие затраты на электроэнергию потребляемого оборудования составили </w:t>
      </w:r>
      <w:r w:rsidR="004C7FCF" w:rsidRPr="004C7FCF">
        <w:rPr>
          <w:szCs w:val="24"/>
        </w:rPr>
        <w:t>2762,33</w:t>
      </w:r>
      <w:r w:rsidR="004C7FCF">
        <w:rPr>
          <w:szCs w:val="24"/>
        </w:rPr>
        <w:t xml:space="preserve"> </w:t>
      </w:r>
      <w:r w:rsidRPr="00463066">
        <w:rPr>
          <w:szCs w:val="24"/>
        </w:rPr>
        <w:t>руб.</w:t>
      </w:r>
    </w:p>
    <w:p w:rsidR="00463066" w:rsidRPr="00463066" w:rsidRDefault="00463066" w:rsidP="00E34DF9">
      <w:pPr>
        <w:pStyle w:val="3"/>
        <w:rPr>
          <w:szCs w:val="24"/>
        </w:rPr>
      </w:pPr>
      <w:r w:rsidRPr="00E34DF9">
        <w:t>Амортизационные</w:t>
      </w:r>
      <w:r w:rsidRPr="00463066">
        <w:rPr>
          <w:szCs w:val="24"/>
        </w:rPr>
        <w:t xml:space="preserve"> отчисления</w:t>
      </w:r>
    </w:p>
    <w:p w:rsidR="00463066" w:rsidRPr="00463066" w:rsidRDefault="00463066" w:rsidP="00463066">
      <w:pPr>
        <w:pStyle w:val="aa"/>
        <w:ind w:firstLine="567"/>
        <w:jc w:val="both"/>
        <w:rPr>
          <w:szCs w:val="24"/>
        </w:rPr>
      </w:pPr>
      <w:r w:rsidRPr="00463066">
        <w:rPr>
          <w:szCs w:val="24"/>
        </w:rPr>
        <w:t xml:space="preserve">Амортизация – это процесс накопления средств путем перечисления их стоимости на вновь созданный продукт. Амортизационные накопления включаются в состав себестоимости продукции. </w:t>
      </w:r>
    </w:p>
    <w:p w:rsidR="00463066" w:rsidRPr="00463066" w:rsidRDefault="00463066" w:rsidP="00463066">
      <w:pPr>
        <w:pStyle w:val="aa"/>
        <w:ind w:firstLine="567"/>
        <w:jc w:val="both"/>
        <w:rPr>
          <w:szCs w:val="24"/>
        </w:rPr>
      </w:pPr>
      <w:r w:rsidRPr="00463066">
        <w:rPr>
          <w:szCs w:val="24"/>
        </w:rPr>
        <w:t>Объектами для начисления амортизации выступают основные средства, находящиеся у предприятия на правах собственности, хозяйственного ведения и оперативного управления, а также нематериальные активы.</w:t>
      </w:r>
    </w:p>
    <w:p w:rsidR="00463066" w:rsidRPr="00463066" w:rsidRDefault="00463066" w:rsidP="00463066">
      <w:pPr>
        <w:pStyle w:val="aa"/>
        <w:ind w:firstLine="567"/>
        <w:jc w:val="both"/>
        <w:rPr>
          <w:szCs w:val="24"/>
        </w:rPr>
      </w:pPr>
      <w:r w:rsidRPr="00463066">
        <w:rPr>
          <w:szCs w:val="24"/>
        </w:rPr>
        <w:t>Начисление амортизации начинается с 1-го числа месяца, следующего за месяцем принятия объекта к учету. Начисляется амортизация в течение срока полезного использования объекта. Сумма начисленной амортизации отражается в том отчетном периоде, к которому она относится и начисляется вне зависимости от результатов хозяйственной деятельности предприятия в отчетном году.</w:t>
      </w:r>
    </w:p>
    <w:p w:rsidR="00463066" w:rsidRPr="00463066" w:rsidRDefault="00463066" w:rsidP="00463066">
      <w:pPr>
        <w:pStyle w:val="aa"/>
        <w:ind w:firstLine="567"/>
        <w:jc w:val="both"/>
        <w:rPr>
          <w:szCs w:val="24"/>
        </w:rPr>
      </w:pPr>
      <w:r w:rsidRPr="00463066">
        <w:rPr>
          <w:szCs w:val="24"/>
        </w:rPr>
        <w:t>Для расчета общей суммы амортизационных отчислений необходимо рассчитать первоначальную стоимость приобретенного основного оборудования и определить срок его полезного использования.</w:t>
      </w:r>
    </w:p>
    <w:p w:rsidR="00463066" w:rsidRPr="00463066" w:rsidRDefault="00463066" w:rsidP="00463066">
      <w:pPr>
        <w:pStyle w:val="aa"/>
        <w:ind w:firstLine="567"/>
        <w:jc w:val="both"/>
        <w:rPr>
          <w:szCs w:val="24"/>
        </w:rPr>
      </w:pPr>
      <w:r w:rsidRPr="00463066">
        <w:rPr>
          <w:szCs w:val="24"/>
        </w:rPr>
        <w:t>Первоначальная стоимость амортизируемого оборудования определяется по данным бухгалтерского учета и включает в себя: стоимость приобретения; транспортные расходы по доставке основных фондов; затраты на монтаж, установку и окончательное доведение до состояния, в котором оборудование пригодно для эксплуатации.</w:t>
      </w:r>
    </w:p>
    <w:p w:rsidR="00463066" w:rsidRPr="00463066" w:rsidRDefault="00463066" w:rsidP="00463066">
      <w:pPr>
        <w:pStyle w:val="aa"/>
        <w:ind w:firstLine="567"/>
        <w:jc w:val="both"/>
        <w:rPr>
          <w:szCs w:val="24"/>
        </w:rPr>
      </w:pPr>
      <w:r w:rsidRPr="00463066">
        <w:rPr>
          <w:szCs w:val="24"/>
        </w:rPr>
        <w:t xml:space="preserve">Сроком полезного использования признается период, в течение которого объект служит для выполнения целей деятельность налогоплательщика. В таблице </w:t>
      </w:r>
      <w:r w:rsidR="000B273A">
        <w:rPr>
          <w:szCs w:val="24"/>
        </w:rPr>
        <w:t>5.5</w:t>
      </w:r>
      <w:r w:rsidRPr="00463066">
        <w:rPr>
          <w:szCs w:val="24"/>
        </w:rPr>
        <w:t xml:space="preserve"> приведен перечень оборудования, подлежащего амортизации.</w:t>
      </w:r>
    </w:p>
    <w:p w:rsidR="00463066" w:rsidRDefault="00463066" w:rsidP="00463066">
      <w:pPr>
        <w:pStyle w:val="aa"/>
        <w:ind w:firstLine="567"/>
        <w:jc w:val="both"/>
        <w:rPr>
          <w:szCs w:val="24"/>
        </w:rPr>
      </w:pPr>
      <w:r w:rsidRPr="00463066">
        <w:rPr>
          <w:szCs w:val="24"/>
        </w:rPr>
        <w:t>Годовая сумма амортизационных отчислений вычисляется по формуле:</w:t>
      </w:r>
    </w:p>
    <w:p w:rsidR="00463066" w:rsidRPr="000B273A" w:rsidRDefault="003E736F" w:rsidP="00463066">
      <w:pPr>
        <w:pStyle w:val="aa"/>
        <w:ind w:firstLine="567"/>
        <w:jc w:val="both"/>
        <w:rPr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ам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12×</m:t>
              </m:r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б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n</m:t>
              </m:r>
            </m:den>
          </m:f>
        </m:oMath>
      </m:oMathPara>
    </w:p>
    <w:p w:rsidR="00463066" w:rsidRPr="00463066" w:rsidRDefault="00463066" w:rsidP="00463066">
      <w:pPr>
        <w:pStyle w:val="aa"/>
        <w:ind w:firstLine="567"/>
        <w:jc w:val="both"/>
        <w:rPr>
          <w:szCs w:val="24"/>
        </w:rPr>
      </w:pPr>
      <w:r w:rsidRPr="00463066">
        <w:rPr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ам</m:t>
            </m:r>
          </m:sub>
        </m:sSub>
      </m:oMath>
      <w:r w:rsidRPr="00463066">
        <w:rPr>
          <w:szCs w:val="24"/>
        </w:rPr>
        <w:t xml:space="preserve"> – годовая сумма амортизационных отчислений, руб;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б</m:t>
            </m:r>
          </m:sub>
        </m:sSub>
      </m:oMath>
      <w:r w:rsidRPr="00463066">
        <w:rPr>
          <w:szCs w:val="24"/>
        </w:rPr>
        <w:t xml:space="preserve">– первоначальная стоимость оборудования, руб; </w:t>
      </w:r>
      <w:r w:rsidR="005A440B" w:rsidRPr="005A440B">
        <w:rPr>
          <w:position w:val="-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7" type="#_x0000_t75" style="width:6.7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activeWritingStyle w:lang=&quot;RU&quot; w:vendorID=&quot;1&quot; w:dllVersion=&quot;512&quot; w:optionSet=&quot;1&quot;/&gt;&lt;w:activeWritingStyle w:lang=&quot;EN-US&quot; w:vendorID=&quot;8&quot; w:dllVersion=&quot;513&quot; w:optionSet=&quot;1&quot;/&gt;&lt;w:activeWritingStyle w:lang=&quot;EN-NZ&quot; w:vendorID=&quot;8&quot; w:dllVersion=&quot;513&quot; w:optionSet=&quot;1&quot;/&gt;&lt;w:activeWritingStyle w:lang=&quot;EN-GB&quot; w:vendorID=&quot;8&quot; w:dllVersion=&quot;513&quot; w:optionSet=&quot;1&quot;/&gt;&lt;w:stylePaneFormatFilter w:val=&quot;3F01&quot;/&gt;&lt;w:mailMerge&gt;&lt;w:mainDocumentType w:val=&quot;mailing-labels&quot;/&gt;&lt;w:dataType w:val=&quot;file&quot;/&gt;&lt;w:activeRecord w:val=&quot;-1&quot;/&gt;&lt;/w:mailMerge&gt;&lt;w:documentProtection w:edit=&quot;read-only&quot; w:enforcement=&quot;off&quot;/&gt;&lt;w:defaultTabStop w:val=&quot;720&quot;/&gt;&lt;w:hyphenationZone w:val=&quot;357&quot;/&gt;&lt;w:doNotHyphenateCaps/&gt;&lt;w:drawingGridHorizontalSpacing w:val=&quot;100&quot;/&gt;&lt;w:displayHorizontalDrawingGridEvery w:val=&quot;0&quot;/&gt;&lt;w:displayVerticalDrawingGridEvery w:val=&quot;0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30709E&quot;/&gt;&lt;wsp:rsid wsp:val=&quot;000016B6&quot;/&gt;&lt;wsp:rsid wsp:val=&quot;000053EE&quot;/&gt;&lt;wsp:rsid wsp:val=&quot;00005EE5&quot;/&gt;&lt;wsp:rsid wsp:val=&quot;00007EF1&quot;/&gt;&lt;wsp:rsid wsp:val=&quot;000112A8&quot;/&gt;&lt;wsp:rsid wsp:val=&quot;00012A62&quot;/&gt;&lt;wsp:rsid wsp:val=&quot;00012F3F&quot;/&gt;&lt;wsp:rsid wsp:val=&quot;000170D8&quot;/&gt;&lt;wsp:rsid wsp:val=&quot;000177EA&quot;/&gt;&lt;wsp:rsid wsp:val=&quot;000228FC&quot;/&gt;&lt;wsp:rsid wsp:val=&quot;0002582A&quot;/&gt;&lt;wsp:rsid wsp:val=&quot;00025D68&quot;/&gt;&lt;wsp:rsid wsp:val=&quot;00030341&quot;/&gt;&lt;wsp:rsid wsp:val=&quot;00030EEF&quot;/&gt;&lt;wsp:rsid wsp:val=&quot;000331ED&quot;/&gt;&lt;wsp:rsid wsp:val=&quot;000332A2&quot;/&gt;&lt;wsp:rsid wsp:val=&quot;00034697&quot;/&gt;&lt;wsp:rsid wsp:val=&quot;00034E19&quot;/&gt;&lt;wsp:rsid wsp:val=&quot;00036DDF&quot;/&gt;&lt;wsp:rsid wsp:val=&quot;000414F4&quot;/&gt;&lt;wsp:rsid wsp:val=&quot;00050B00&quot;/&gt;&lt;wsp:rsid wsp:val=&quot;000523FA&quot;/&gt;&lt;wsp:rsid wsp:val=&quot;0005270D&quot;/&gt;&lt;wsp:rsid wsp:val=&quot;00053B42&quot;/&gt;&lt;wsp:rsid wsp:val=&quot;00056A13&quot;/&gt;&lt;wsp:rsid wsp:val=&quot;00056B09&quot;/&gt;&lt;wsp:rsid wsp:val=&quot;00057060&quot;/&gt;&lt;wsp:rsid wsp:val=&quot;0006075D&quot;/&gt;&lt;wsp:rsid wsp:val=&quot;000640DD&quot;/&gt;&lt;wsp:rsid wsp:val=&quot;00064F78&quot;/&gt;&lt;wsp:rsid wsp:val=&quot;00066177&quot;/&gt;&lt;wsp:rsid wsp:val=&quot;00081C2B&quot;/&gt;&lt;wsp:rsid wsp:val=&quot;00082D53&quot;/&gt;&lt;wsp:rsid wsp:val=&quot;0008475F&quot;/&gt;&lt;wsp:rsid wsp:val=&quot;00084AAE&quot;/&gt;&lt;wsp:rsid wsp:val=&quot;00086830&quot;/&gt;&lt;wsp:rsid wsp:val=&quot;0009390D&quot;/&gt;&lt;wsp:rsid wsp:val=&quot;00094FE5&quot;/&gt;&lt;wsp:rsid wsp:val=&quot;0009619D&quot;/&gt;&lt;wsp:rsid wsp:val=&quot;00097929&quot;/&gt;&lt;wsp:rsid wsp:val=&quot;000A15DE&quot;/&gt;&lt;wsp:rsid wsp:val=&quot;000A241F&quot;/&gt;&lt;wsp:rsid wsp:val=&quot;000A3F4A&quot;/&gt;&lt;wsp:rsid wsp:val=&quot;000A44A7&quot;/&gt;&lt;wsp:rsid wsp:val=&quot;000A7AA4&quot;/&gt;&lt;wsp:rsid wsp:val=&quot;000B05BC&quot;/&gt;&lt;wsp:rsid wsp:val=&quot;000B1243&quot;/&gt;&lt;wsp:rsid wsp:val=&quot;000B1A25&quot;/&gt;&lt;wsp:rsid wsp:val=&quot;000B273A&quot;/&gt;&lt;wsp:rsid wsp:val=&quot;000B2CDE&quot;/&gt;&lt;wsp:rsid wsp:val=&quot;000B530F&quot;/&gt;&lt;wsp:rsid wsp:val=&quot;000B6B61&quot;/&gt;&lt;wsp:rsid wsp:val=&quot;000C0C0C&quot;/&gt;&lt;wsp:rsid wsp:val=&quot;000C248A&quot;/&gt;&lt;wsp:rsid wsp:val=&quot;000C2D42&quot;/&gt;&lt;wsp:rsid wsp:val=&quot;000C71AD&quot;/&gt;&lt;wsp:rsid wsp:val=&quot;000D05B9&quot;/&gt;&lt;wsp:rsid wsp:val=&quot;000D1EA1&quot;/&gt;&lt;wsp:rsid wsp:val=&quot;000D270B&quot;/&gt;&lt;wsp:rsid wsp:val=&quot;000E1CB7&quot;/&gt;&lt;wsp:rsid wsp:val=&quot;000E2151&quot;/&gt;&lt;wsp:rsid wsp:val=&quot;000E27F7&quot;/&gt;&lt;wsp:rsid wsp:val=&quot;000E4C01&quot;/&gt;&lt;wsp:rsid wsp:val=&quot;000E6123&quot;/&gt;&lt;wsp:rsid wsp:val=&quot;000E70EC&quot;/&gt;&lt;wsp:rsid wsp:val=&quot;000F00B0&quot;/&gt;&lt;wsp:rsid wsp:val=&quot;000F12C2&quot;/&gt;&lt;wsp:rsid wsp:val=&quot;000F490B&quot;/&gt;&lt;wsp:rsid wsp:val=&quot;000F4D8F&quot;/&gt;&lt;wsp:rsid wsp:val=&quot;000F7641&quot;/&gt;&lt;wsp:rsid wsp:val=&quot;0010037A&quot;/&gt;&lt;wsp:rsid wsp:val=&quot;00100BB6&quot;/&gt;&lt;wsp:rsid wsp:val=&quot;001011AA&quot;/&gt;&lt;wsp:rsid wsp:val=&quot;00102EAC&quot;/&gt;&lt;wsp:rsid wsp:val=&quot;00104800&quot;/&gt;&lt;wsp:rsid wsp:val=&quot;0010768C&quot;/&gt;&lt;wsp:rsid wsp:val=&quot;00111FF8&quot;/&gt;&lt;wsp:rsid wsp:val=&quot;00112366&quot;/&gt;&lt;wsp:rsid wsp:val=&quot;001130A3&quot;/&gt;&lt;wsp:rsid wsp:val=&quot;00113A73&quot;/&gt;&lt;wsp:rsid wsp:val=&quot;00117313&quot;/&gt;&lt;wsp:rsid wsp:val=&quot;0011789A&quot;/&gt;&lt;wsp:rsid wsp:val=&quot;00121763&quot;/&gt;&lt;wsp:rsid wsp:val=&quot;00121C99&quot;/&gt;&lt;wsp:rsid wsp:val=&quot;00124677&quot;/&gt;&lt;wsp:rsid wsp:val=&quot;001248EB&quot;/&gt;&lt;wsp:rsid wsp:val=&quot;00126BC6&quot;/&gt;&lt;wsp:rsid wsp:val=&quot;0013169E&quot;/&gt;&lt;wsp:rsid wsp:val=&quot;00132238&quot;/&gt;&lt;wsp:rsid wsp:val=&quot;00132604&quot;/&gt;&lt;wsp:rsid wsp:val=&quot;001336AB&quot;/&gt;&lt;wsp:rsid wsp:val=&quot;001336C8&quot;/&gt;&lt;wsp:rsid wsp:val=&quot;00137F21&quot;/&gt;&lt;wsp:rsid wsp:val=&quot;00141860&quot;/&gt;&lt;wsp:rsid wsp:val=&quot;00142E9F&quot;/&gt;&lt;wsp:rsid wsp:val=&quot;00144143&quot;/&gt;&lt;wsp:rsid wsp:val=&quot;001453B5&quot;/&gt;&lt;wsp:rsid wsp:val=&quot;001453FF&quot;/&gt;&lt;wsp:rsid wsp:val=&quot;001463EB&quot;/&gt;&lt;wsp:rsid wsp:val=&quot;00146D32&quot;/&gt;&lt;wsp:rsid wsp:val=&quot;00150DA0&quot;/&gt;&lt;wsp:rsid wsp:val=&quot;001540E5&quot;/&gt;&lt;wsp:rsid wsp:val=&quot;0016392C&quot;/&gt;&lt;wsp:rsid wsp:val=&quot;00167900&quot;/&gt;&lt;wsp:rsid wsp:val=&quot;00173204&quot;/&gt;&lt;wsp:rsid wsp:val=&quot;0018086F&quot;/&gt;&lt;wsp:rsid wsp:val=&quot;00181D7B&quot;/&gt;&lt;wsp:rsid wsp:val=&quot;00182E0B&quot;/&gt;&lt;wsp:rsid wsp:val=&quot;00186277&quot;/&gt;&lt;wsp:rsid wsp:val=&quot;001952BF&quot;/&gt;&lt;wsp:rsid wsp:val=&quot;001960F9&quot;/&gt;&lt;wsp:rsid wsp:val=&quot;00197FA7&quot;/&gt;&lt;wsp:rsid wsp:val=&quot;001A40AC&quot;/&gt;&lt;wsp:rsid wsp:val=&quot;001A457D&quot;/&gt;&lt;wsp:rsid wsp:val=&quot;001A7551&quot;/&gt;&lt;wsp:rsid wsp:val=&quot;001B1F68&quot;/&gt;&lt;wsp:rsid wsp:val=&quot;001B2907&quot;/&gt;&lt;wsp:rsid wsp:val=&quot;001B6062&quot;/&gt;&lt;wsp:rsid wsp:val=&quot;001B654E&quot;/&gt;&lt;wsp:rsid wsp:val=&quot;001B73FB&quot;/&gt;&lt;wsp:rsid wsp:val=&quot;001C3827&quot;/&gt;&lt;wsp:rsid wsp:val=&quot;001D4391&quot;/&gt;&lt;wsp:rsid wsp:val=&quot;001D7A73&quot;/&gt;&lt;wsp:rsid wsp:val=&quot;001E0362&quot;/&gt;&lt;wsp:rsid wsp:val=&quot;001E7C63&quot;/&gt;&lt;wsp:rsid wsp:val=&quot;001F0CEB&quot;/&gt;&lt;wsp:rsid wsp:val=&quot;001F17FD&quot;/&gt;&lt;wsp:rsid wsp:val=&quot;001F57CF&quot;/&gt;&lt;wsp:rsid wsp:val=&quot;001F701F&quot;/&gt;&lt;wsp:rsid wsp:val=&quot;00202EA9&quot;/&gt;&lt;wsp:rsid wsp:val=&quot;002035E6&quot;/&gt;&lt;wsp:rsid wsp:val=&quot;00203813&quot;/&gt;&lt;wsp:rsid wsp:val=&quot;00204260&quot;/&gt;&lt;wsp:rsid wsp:val=&quot;00205275&quot;/&gt;&lt;wsp:rsid wsp:val=&quot;002052AB&quot;/&gt;&lt;wsp:rsid wsp:val=&quot;00207229&quot;/&gt;&lt;wsp:rsid wsp:val=&quot;00212792&quot;/&gt;&lt;wsp:rsid wsp:val=&quot;00213099&quot;/&gt;&lt;wsp:rsid wsp:val=&quot;002174F5&quot;/&gt;&lt;wsp:rsid wsp:val=&quot;00222DEB&quot;/&gt;&lt;wsp:rsid wsp:val=&quot;002253B6&quot;/&gt;&lt;wsp:rsid wsp:val=&quot;00235B60&quot;/&gt;&lt;wsp:rsid wsp:val=&quot;00235F2B&quot;/&gt;&lt;wsp:rsid wsp:val=&quot;002407AA&quot;/&gt;&lt;wsp:rsid wsp:val=&quot;0024386D&quot;/&gt;&lt;wsp:rsid wsp:val=&quot;0024404D&quot;/&gt;&lt;wsp:rsid wsp:val=&quot;00244BB7&quot;/&gt;&lt;wsp:rsid wsp:val=&quot;00244E4B&quot;/&gt;&lt;wsp:rsid wsp:val=&quot;002455CC&quot;/&gt;&lt;wsp:rsid wsp:val=&quot;00245D11&quot;/&gt;&lt;wsp:rsid wsp:val=&quot;00247AE3&quot;/&gt;&lt;wsp:rsid wsp:val=&quot;002600C9&quot;/&gt;&lt;wsp:rsid wsp:val=&quot;002628F7&quot;/&gt;&lt;wsp:rsid wsp:val=&quot;002633BD&quot;/&gt;&lt;wsp:rsid wsp:val=&quot;00273FCA&quot;/&gt;&lt;wsp:rsid wsp:val=&quot;00275B7F&quot;/&gt;&lt;wsp:rsid wsp:val=&quot;0028129E&quot;/&gt;&lt;wsp:rsid wsp:val=&quot;00284AE5&quot;/&gt;&lt;wsp:rsid wsp:val=&quot;00285101&quot;/&gt;&lt;wsp:rsid wsp:val=&quot;002908EC&quot;/&gt;&lt;wsp:rsid wsp:val=&quot;00290BA5&quot;/&gt;&lt;wsp:rsid wsp:val=&quot;002934A2&quot;/&gt;&lt;wsp:rsid wsp:val=&quot;002977D4&quot;/&gt;&lt;wsp:rsid wsp:val=&quot;002979CE&quot;/&gt;&lt;wsp:rsid wsp:val=&quot;002A4AC6&quot;/&gt;&lt;wsp:rsid wsp:val=&quot;002A6B4D&quot;/&gt;&lt;wsp:rsid wsp:val=&quot;002B2616&quot;/&gt;&lt;wsp:rsid wsp:val=&quot;002B35BF&quot;/&gt;&lt;wsp:rsid wsp:val=&quot;002B7710&quot;/&gt;&lt;wsp:rsid wsp:val=&quot;002C413A&quot;/&gt;&lt;wsp:rsid wsp:val=&quot;002C424D&quot;/&gt;&lt;wsp:rsid wsp:val=&quot;002D1576&quot;/&gt;&lt;wsp:rsid wsp:val=&quot;002D20A6&quot;/&gt;&lt;wsp:rsid wsp:val=&quot;002D44F9&quot;/&gt;&lt;wsp:rsid wsp:val=&quot;002D58C5&quot;/&gt;&lt;wsp:rsid wsp:val=&quot;002D64CD&quot;/&gt;&lt;wsp:rsid wsp:val=&quot;002D707E&quot;/&gt;&lt;wsp:rsid wsp:val=&quot;002E367B&quot;/&gt;&lt;wsp:rsid wsp:val=&quot;002E36F1&quot;/&gt;&lt;wsp:rsid wsp:val=&quot;002E60A4&quot;/&gt;&lt;wsp:rsid wsp:val=&quot;002E6B50&quot;/&gt;&lt;wsp:rsid wsp:val=&quot;002F225A&quot;/&gt;&lt;wsp:rsid wsp:val=&quot;002F4678&quot;/&gt;&lt;wsp:rsid wsp:val=&quot;0030399E&quot;/&gt;&lt;wsp:rsid wsp:val=&quot;00303C78&quot;/&gt;&lt;wsp:rsid wsp:val=&quot;00304CFA&quot;/&gt;&lt;wsp:rsid wsp:val=&quot;00305847&quot;/&gt;&lt;wsp:rsid wsp:val=&quot;00305A12&quot;/&gt;&lt;wsp:rsid wsp:val=&quot;003063EC&quot;/&gt;&lt;wsp:rsid wsp:val=&quot;0030709E&quot;/&gt;&lt;wsp:rsid wsp:val=&quot;00310C9D&quot;/&gt;&lt;wsp:rsid wsp:val=&quot;003143F1&quot;/&gt;&lt;wsp:rsid wsp:val=&quot;00317A2F&quot;/&gt;&lt;wsp:rsid wsp:val=&quot;0032077D&quot;/&gt;&lt;wsp:rsid wsp:val=&quot;00323185&quot;/&gt;&lt;wsp:rsid wsp:val=&quot;00323F96&quot;/&gt;&lt;wsp:rsid wsp:val=&quot;0032556B&quot;/&gt;&lt;wsp:rsid wsp:val=&quot;0032785E&quot;/&gt;&lt;wsp:rsid wsp:val=&quot;0033099F&quot;/&gt;&lt;wsp:rsid wsp:val=&quot;00340232&quot;/&gt;&lt;wsp:rsid wsp:val=&quot;00341CD4&quot;/&gt;&lt;wsp:rsid wsp:val=&quot;00346E93&quot;/&gt;&lt;wsp:rsid wsp:val=&quot;00347FCE&quot;/&gt;&lt;wsp:rsid wsp:val=&quot;00351EC2&quot;/&gt;&lt;wsp:rsid wsp:val=&quot;003549B1&quot;/&gt;&lt;wsp:rsid wsp:val=&quot;00356529&quot;/&gt;&lt;wsp:rsid wsp:val=&quot;00356AD7&quot;/&gt;&lt;wsp:rsid wsp:val=&quot;00357DCD&quot;/&gt;&lt;wsp:rsid wsp:val=&quot;00363D6B&quot;/&gt;&lt;wsp:rsid wsp:val=&quot;0036516E&quot;/&gt;&lt;wsp:rsid wsp:val=&quot;00371A3E&quot;/&gt;&lt;wsp:rsid wsp:val=&quot;003778BF&quot;/&gt;&lt;wsp:rsid wsp:val=&quot;0038166E&quot;/&gt;&lt;wsp:rsid wsp:val=&quot;003817C2&quot;/&gt;&lt;wsp:rsid wsp:val=&quot;003817EF&quot;/&gt;&lt;wsp:rsid wsp:val=&quot;00382B3D&quot;/&gt;&lt;wsp:rsid wsp:val=&quot;00384AD4&quot;/&gt;&lt;wsp:rsid wsp:val=&quot;0038630D&quot;/&gt;&lt;wsp:rsid wsp:val=&quot;00391A73&quot;/&gt;&lt;wsp:rsid wsp:val=&quot;0039455A&quot;/&gt;&lt;wsp:rsid wsp:val=&quot;0039679D&quot;/&gt;&lt;wsp:rsid wsp:val=&quot;003A0C5B&quot;/&gt;&lt;wsp:rsid wsp:val=&quot;003A2A1E&quot;/&gt;&lt;wsp:rsid wsp:val=&quot;003A68A9&quot;/&gt;&lt;wsp:rsid wsp:val=&quot;003A6BA2&quot;/&gt;&lt;wsp:rsid wsp:val=&quot;003A79ED&quot;/&gt;&lt;wsp:rsid wsp:val=&quot;003B0EF1&quot;/&gt;&lt;wsp:rsid wsp:val=&quot;003B35AD&quot;/&gt;&lt;wsp:rsid wsp:val=&quot;003B3871&quot;/&gt;&lt;wsp:rsid wsp:val=&quot;003B516A&quot;/&gt;&lt;wsp:rsid wsp:val=&quot;003B6C07&quot;/&gt;&lt;wsp:rsid wsp:val=&quot;003C2723&quot;/&gt;&lt;wsp:rsid wsp:val=&quot;003C2842&quot;/&gt;&lt;wsp:rsid wsp:val=&quot;003C2F98&quot;/&gt;&lt;wsp:rsid wsp:val=&quot;003C3AB3&quot;/&gt;&lt;wsp:rsid wsp:val=&quot;003C4715&quot;/&gt;&lt;wsp:rsid wsp:val=&quot;003D18AF&quot;/&gt;&lt;wsp:rsid wsp:val=&quot;003D1F7D&quot;/&gt;&lt;wsp:rsid wsp:val=&quot;003E6451&quot;/&gt;&lt;wsp:rsid wsp:val=&quot;003E7B78&quot;/&gt;&lt;wsp:rsid wsp:val=&quot;003F032E&quot;/&gt;&lt;wsp:rsid wsp:val=&quot;003F2A35&quot;/&gt;&lt;wsp:rsid wsp:val=&quot;003F4A2B&quot;/&gt;&lt;wsp:rsid wsp:val=&quot;003F5654&quot;/&gt;&lt;wsp:rsid wsp:val=&quot;004051C6&quot;/&gt;&lt;wsp:rsid wsp:val=&quot;00407470&quot;/&gt;&lt;wsp:rsid wsp:val=&quot;00410F01&quot;/&gt;&lt;wsp:rsid wsp:val=&quot;00411321&quot;/&gt;&lt;wsp:rsid wsp:val=&quot;0041172D&quot;/&gt;&lt;wsp:rsid wsp:val=&quot;0041414B&quot;/&gt;&lt;wsp:rsid wsp:val=&quot;0041706F&quot;/&gt;&lt;wsp:rsid wsp:val=&quot;004179B9&quot;/&gt;&lt;wsp:rsid wsp:val=&quot;0042108E&quot;/&gt;&lt;wsp:rsid wsp:val=&quot;00422190&quot;/&gt;&lt;wsp:rsid wsp:val=&quot;00431522&quot;/&gt;&lt;wsp:rsid wsp:val=&quot;0043370A&quot;/&gt;&lt;wsp:rsid wsp:val=&quot;0043553D&quot;/&gt;&lt;wsp:rsid wsp:val=&quot;004400B0&quot;/&gt;&lt;wsp:rsid wsp:val=&quot;00440B57&quot;/&gt;&lt;wsp:rsid wsp:val=&quot;004412A7&quot;/&gt;&lt;wsp:rsid wsp:val=&quot;00442AC0&quot;/&gt;&lt;wsp:rsid wsp:val=&quot;004464CE&quot;/&gt;&lt;wsp:rsid wsp:val=&quot;004554EF&quot;/&gt;&lt;wsp:rsid wsp:val=&quot;00456428&quot;/&gt;&lt;wsp:rsid wsp:val=&quot;0046252C&quot;/&gt;&lt;wsp:rsid wsp:val=&quot;00463066&quot;/&gt;&lt;wsp:rsid wsp:val=&quot;00467C77&quot;/&gt;&lt;wsp:rsid wsp:val=&quot;004706A3&quot;/&gt;&lt;wsp:rsid wsp:val=&quot;00471F3D&quot;/&gt;&lt;wsp:rsid wsp:val=&quot;004747F1&quot;/&gt;&lt;wsp:rsid wsp:val=&quot;00475D73&quot;/&gt;&lt;wsp:rsid wsp:val=&quot;00480F4D&quot;/&gt;&lt;wsp:rsid wsp:val=&quot;004821CF&quot;/&gt;&lt;wsp:rsid wsp:val=&quot;00482889&quot;/&gt;&lt;wsp:rsid wsp:val=&quot;004870E4&quot;/&gt;&lt;wsp:rsid wsp:val=&quot;004871BB&quot;/&gt;&lt;wsp:rsid wsp:val=&quot;0049317A&quot;/&gt;&lt;wsp:rsid wsp:val=&quot;00493C9F&quot;/&gt;&lt;wsp:rsid wsp:val=&quot;00494A78&quot;/&gt;&lt;wsp:rsid wsp:val=&quot;00495B42&quot;/&gt;&lt;wsp:rsid wsp:val=&quot;004A4277&quot;/&gt;&lt;wsp:rsid wsp:val=&quot;004A5086&quot;/&gt;&lt;wsp:rsid wsp:val=&quot;004B0DC6&quot;/&gt;&lt;wsp:rsid wsp:val=&quot;004B20FD&quot;/&gt;&lt;wsp:rsid wsp:val=&quot;004B3418&quot;/&gt;&lt;wsp:rsid wsp:val=&quot;004B5619&quot;/&gt;&lt;wsp:rsid wsp:val=&quot;004C07BE&quot;/&gt;&lt;wsp:rsid wsp:val=&quot;004C099B&quot;/&gt;&lt;wsp:rsid wsp:val=&quot;004C0B6A&quot;/&gt;&lt;wsp:rsid wsp:val=&quot;004C1173&quot;/&gt;&lt;wsp:rsid wsp:val=&quot;004C24FB&quot;/&gt;&lt;wsp:rsid wsp:val=&quot;004C563C&quot;/&gt;&lt;wsp:rsid wsp:val=&quot;004C7FCF&quot;/&gt;&lt;wsp:rsid wsp:val=&quot;004D20AB&quot;/&gt;&lt;wsp:rsid wsp:val=&quot;004D27A8&quot;/&gt;&lt;wsp:rsid wsp:val=&quot;004D33B8&quot;/&gt;&lt;wsp:rsid wsp:val=&quot;004D5083&quot;/&gt;&lt;wsp:rsid wsp:val=&quot;004E291D&quot;/&gt;&lt;wsp:rsid wsp:val=&quot;004E37A5&quot;/&gt;&lt;wsp:rsid wsp:val=&quot;004E71F6&quot;/&gt;&lt;wsp:rsid wsp:val=&quot;004E7262&quot;/&gt;&lt;wsp:rsid wsp:val=&quot;004F1018&quot;/&gt;&lt;wsp:rsid wsp:val=&quot;004F5BC2&quot;/&gt;&lt;wsp:rsid wsp:val=&quot;004F687F&quot;/&gt;&lt;wsp:rsid wsp:val=&quot;004F73A9&quot;/&gt;&lt;wsp:rsid wsp:val=&quot;004F747A&quot;/&gt;&lt;wsp:rsid wsp:val=&quot;00500548&quot;/&gt;&lt;wsp:rsid wsp:val=&quot;00502042&quot;/&gt;&lt;wsp:rsid wsp:val=&quot;00502E33&quot;/&gt;&lt;wsp:rsid wsp:val=&quot;00503A8C&quot;/&gt;&lt;wsp:rsid wsp:val=&quot;00505CBC&quot;/&gt;&lt;wsp:rsid wsp:val=&quot;00506B2A&quot;/&gt;&lt;wsp:rsid wsp:val=&quot;00512A43&quot;/&gt;&lt;wsp:rsid wsp:val=&quot;00517FBA&quot;/&gt;&lt;wsp:rsid wsp:val=&quot;00520FBC&quot;/&gt;&lt;wsp:rsid wsp:val=&quot;005238B4&quot;/&gt;&lt;wsp:rsid wsp:val=&quot;00542579&quot;/&gt;&lt;wsp:rsid wsp:val=&quot;005427A6&quot;/&gt;&lt;wsp:rsid wsp:val=&quot;00542EA8&quot;/&gt;&lt;wsp:rsid wsp:val=&quot;0054376A&quot;/&gt;&lt;wsp:rsid wsp:val=&quot;00543EA5&quot;/&gt;&lt;wsp:rsid wsp:val=&quot;005440C7&quot;/&gt;&lt;wsp:rsid wsp:val=&quot;00546170&quot;/&gt;&lt;wsp:rsid wsp:val=&quot;00550CEF&quot;/&gt;&lt;wsp:rsid wsp:val=&quot;00551612&quot;/&gt;&lt;wsp:rsid wsp:val=&quot;00552A6D&quot;/&gt;&lt;wsp:rsid wsp:val=&quot;00554CA9&quot;/&gt;&lt;wsp:rsid wsp:val=&quot;00554ECD&quot;/&gt;&lt;wsp:rsid wsp:val=&quot;00556092&quot;/&gt;&lt;wsp:rsid wsp:val=&quot;00556D14&quot;/&gt;&lt;wsp:rsid wsp:val=&quot;005573CA&quot;/&gt;&lt;wsp:rsid wsp:val=&quot;00566F1F&quot;/&gt;&lt;wsp:rsid wsp:val=&quot;005705BD&quot;/&gt;&lt;wsp:rsid wsp:val=&quot;0057083E&quot;/&gt;&lt;wsp:rsid wsp:val=&quot;00570B06&quot;/&gt;&lt;wsp:rsid wsp:val=&quot;00571EC1&quot;/&gt;&lt;wsp:rsid wsp:val=&quot;00575CEF&quot;/&gt;&lt;wsp:rsid wsp:val=&quot;0057664A&quot;/&gt;&lt;wsp:rsid wsp:val=&quot;00577449&quot;/&gt;&lt;wsp:rsid wsp:val=&quot;00577563&quot;/&gt;&lt;wsp:rsid wsp:val=&quot;00582C06&quot;/&gt;&lt;wsp:rsid wsp:val=&quot;005832A4&quot;/&gt;&lt;wsp:rsid wsp:val=&quot;00586EF3&quot;/&gt;&lt;wsp:rsid wsp:val=&quot;00587370&quot;/&gt;&lt;wsp:rsid wsp:val=&quot;00591C32&quot;/&gt;&lt;wsp:rsid wsp:val=&quot;005967D6&quot;/&gt;&lt;wsp:rsid wsp:val=&quot;00596FE6&quot;/&gt;&lt;wsp:rsid wsp:val=&quot;005A2169&quot;/&gt;&lt;wsp:rsid wsp:val=&quot;005A2AC0&quot;/&gt;&lt;wsp:rsid wsp:val=&quot;005A440B&quot;/&gt;&lt;wsp:rsid wsp:val=&quot;005A63DA&quot;/&gt;&lt;wsp:rsid wsp:val=&quot;005A6EA4&quot;/&gt;&lt;wsp:rsid wsp:val=&quot;005B0374&quot;/&gt;&lt;wsp:rsid wsp:val=&quot;005B133F&quot;/&gt;&lt;wsp:rsid wsp:val=&quot;005B185F&quot;/&gt;&lt;wsp:rsid wsp:val=&quot;005B6401&quot;/&gt;&lt;wsp:rsid wsp:val=&quot;005B7A54&quot;/&gt;&lt;wsp:rsid wsp:val=&quot;005C47B8&quot;/&gt;&lt;wsp:rsid wsp:val=&quot;005C6569&quot;/&gt;&lt;wsp:rsid wsp:val=&quot;005D1BB8&quot;/&gt;&lt;wsp:rsid wsp:val=&quot;005D619A&quot;/&gt;&lt;wsp:rsid wsp:val=&quot;005E0063&quot;/&gt;&lt;wsp:rsid wsp:val=&quot;005E04A8&quot;/&gt;&lt;wsp:rsid wsp:val=&quot;005E2F40&quot;/&gt;&lt;wsp:rsid wsp:val=&quot;005E73FB&quot;/&gt;&lt;wsp:rsid wsp:val=&quot;005E797B&quot;/&gt;&lt;wsp:rsid wsp:val=&quot;005F1799&quot;/&gt;&lt;wsp:rsid wsp:val=&quot;005F1B1E&quot;/&gt;&lt;wsp:rsid wsp:val=&quot;005F2092&quot;/&gt;&lt;wsp:rsid wsp:val=&quot;00600343&quot;/&gt;&lt;wsp:rsid wsp:val=&quot;00600835&quot;/&gt;&lt;wsp:rsid wsp:val=&quot;00601218&quot;/&gt;&lt;wsp:rsid wsp:val=&quot;00601452&quot;/&gt;&lt;wsp:rsid wsp:val=&quot;00601723&quot;/&gt;&lt;wsp:rsid wsp:val=&quot;00603D89&quot;/&gt;&lt;wsp:rsid wsp:val=&quot;00604AC9&quot;/&gt;&lt;wsp:rsid wsp:val=&quot;0060646A&quot;/&gt;&lt;wsp:rsid wsp:val=&quot;00610B72&quot;/&gt;&lt;wsp:rsid wsp:val=&quot;006115A5&quot;/&gt;&lt;wsp:rsid wsp:val=&quot;00611F3D&quot;/&gt;&lt;wsp:rsid wsp:val=&quot;0061231F&quot;/&gt;&lt;wsp:rsid wsp:val=&quot;00612A80&quot;/&gt;&lt;wsp:rsid wsp:val=&quot;00617AF9&quot;/&gt;&lt;wsp:rsid wsp:val=&quot;00626967&quot;/&gt;&lt;wsp:rsid wsp:val=&quot;006269D2&quot;/&gt;&lt;wsp:rsid wsp:val=&quot;00627E09&quot;/&gt;&lt;wsp:rsid wsp:val=&quot;006338A7&quot;/&gt;&lt;wsp:rsid wsp:val=&quot;00633B29&quot;/&gt;&lt;wsp:rsid wsp:val=&quot;00633E9B&quot;/&gt;&lt;wsp:rsid wsp:val=&quot;00635287&quot;/&gt;&lt;wsp:rsid wsp:val=&quot;0063545B&quot;/&gt;&lt;wsp:rsid wsp:val=&quot;00635F6D&quot;/&gt;&lt;wsp:rsid wsp:val=&quot;0063768E&quot;/&gt;&lt;wsp:rsid wsp:val=&quot;00640848&quot;/&gt;&lt;wsp:rsid wsp:val=&quot;00643BC1&quot;/&gt;&lt;wsp:rsid wsp:val=&quot;00650A1C&quot;/&gt;&lt;wsp:rsid wsp:val=&quot;00652B7B&quot;/&gt;&lt;wsp:rsid wsp:val=&quot;00653BDE&quot;/&gt;&lt;wsp:rsid wsp:val=&quot;00653EAE&quot;/&gt;&lt;wsp:rsid wsp:val=&quot;00656F7C&quot;/&gt;&lt;wsp:rsid wsp:val=&quot;00657FD9&quot;/&gt;&lt;wsp:rsid wsp:val=&quot;00661675&quot;/&gt;&lt;wsp:rsid wsp:val=&quot;00666D67&quot;/&gt;&lt;wsp:rsid wsp:val=&quot;006709E8&quot;/&gt;&lt;wsp:rsid wsp:val=&quot;00672C44&quot;/&gt;&lt;wsp:rsid wsp:val=&quot;0067305D&quot;/&gt;&lt;wsp:rsid wsp:val=&quot;00673B8F&quot;/&gt;&lt;wsp:rsid wsp:val=&quot;006777A5&quot;/&gt;&lt;wsp:rsid wsp:val=&quot;00683583&quot;/&gt;&lt;wsp:rsid wsp:val=&quot;00692240&quot;/&gt;&lt;wsp:rsid wsp:val=&quot;00693EAE&quot;/&gt;&lt;wsp:rsid wsp:val=&quot;006A128E&quot;/&gt;&lt;wsp:rsid wsp:val=&quot;006A16ED&quot;/&gt;&lt;wsp:rsid wsp:val=&quot;006A72EB&quot;/&gt;&lt;wsp:rsid wsp:val=&quot;006B0B21&quot;/&gt;&lt;wsp:rsid wsp:val=&quot;006B337F&quot;/&gt;&lt;wsp:rsid wsp:val=&quot;006C0A96&quot;/&gt;&lt;wsp:rsid wsp:val=&quot;006C0C0B&quot;/&gt;&lt;wsp:rsid wsp:val=&quot;006C1165&quot;/&gt;&lt;wsp:rsid wsp:val=&quot;006C1B4E&quot;/&gt;&lt;wsp:rsid wsp:val=&quot;006C2F60&quot;/&gt;&lt;wsp:rsid wsp:val=&quot;006C4717&quot;/&gt;&lt;wsp:rsid wsp:val=&quot;006C4F29&quot;/&gt;&lt;wsp:rsid wsp:val=&quot;006C6436&quot;/&gt;&lt;wsp:rsid wsp:val=&quot;006D07A3&quot;/&gt;&lt;wsp:rsid wsp:val=&quot;006E09E3&quot;/&gt;&lt;wsp:rsid wsp:val=&quot;006E4EE2&quot;/&gt;&lt;wsp:rsid wsp:val=&quot;006F1C4E&quot;/&gt;&lt;wsp:rsid wsp:val=&quot;006F4DA6&quot;/&gt;&lt;wsp:rsid wsp:val=&quot;006F7D9A&quot;/&gt;&lt;wsp:rsid wsp:val=&quot;00707733&quot;/&gt;&lt;wsp:rsid wsp:val=&quot;0071007A&quot;/&gt;&lt;wsp:rsid wsp:val=&quot;00710CCC&quot;/&gt;&lt;wsp:rsid wsp:val=&quot;00713A11&quot;/&gt;&lt;wsp:rsid wsp:val=&quot;00717D65&quot;/&gt;&lt;wsp:rsid wsp:val=&quot;00720A8D&quot;/&gt;&lt;wsp:rsid wsp:val=&quot;00721EA4&quot;/&gt;&lt;wsp:rsid wsp:val=&quot;00723D45&quot;/&gt;&lt;wsp:rsid wsp:val=&quot;00724811&quot;/&gt;&lt;wsp:rsid wsp:val=&quot;00724BC3&quot;/&gt;&lt;wsp:rsid wsp:val=&quot;00727A6E&quot;/&gt;&lt;wsp:rsid wsp:val=&quot;00731FA7&quot;/&gt;&lt;wsp:rsid wsp:val=&quot;007333E6&quot;/&gt;&lt;wsp:rsid wsp:val=&quot;00733459&quot;/&gt;&lt;wsp:rsid wsp:val=&quot;00734145&quot;/&gt;&lt;wsp:rsid wsp:val=&quot;007409E7&quot;/&gt;&lt;wsp:rsid wsp:val=&quot;00746F49&quot;/&gt;&lt;wsp:rsid wsp:val=&quot;00750853&quot;/&gt;&lt;wsp:rsid wsp:val=&quot;0075405D&quot;/&gt;&lt;wsp:rsid wsp:val=&quot;00756058&quot;/&gt;&lt;wsp:rsid wsp:val=&quot;007579D6&quot;/&gt;&lt;wsp:rsid wsp:val=&quot;00760D5B&quot;/&gt;&lt;wsp:rsid wsp:val=&quot;00762177&quot;/&gt;&lt;wsp:rsid wsp:val=&quot;00765E6C&quot;/&gt;&lt;wsp:rsid wsp:val=&quot;0077109F&quot;/&gt;&lt;wsp:rsid wsp:val=&quot;0077160D&quot;/&gt;&lt;wsp:rsid wsp:val=&quot;00772DA0&quot;/&gt;&lt;wsp:rsid wsp:val=&quot;00773830&quot;/&gt;&lt;wsp:rsid wsp:val=&quot;00774847&quot;/&gt;&lt;wsp:rsid wsp:val=&quot;00774ACD&quot;/&gt;&lt;wsp:rsid wsp:val=&quot;00777D4E&quot;/&gt;&lt;wsp:rsid wsp:val=&quot;007834A9&quot;/&gt;&lt;wsp:rsid wsp:val=&quot;00784499&quot;/&gt;&lt;wsp:rsid wsp:val=&quot;007848F0&quot;/&gt;&lt;wsp:rsid wsp:val=&quot;00787587&quot;/&gt;&lt;wsp:rsid wsp:val=&quot;007901AD&quot;/&gt;&lt;wsp:rsid wsp:val=&quot;0079037F&quot;/&gt;&lt;wsp:rsid wsp:val=&quot;007912E2&quot;/&gt;&lt;wsp:rsid wsp:val=&quot;00792AD5&quot;/&gt;&lt;wsp:rsid wsp:val=&quot;00797637&quot;/&gt;&lt;wsp:rsid wsp:val=&quot;007A5456&quot;/&gt;&lt;wsp:rsid wsp:val=&quot;007B1165&quot;/&gt;&lt;wsp:rsid wsp:val=&quot;007B1C9A&quot;/&gt;&lt;wsp:rsid wsp:val=&quot;007B7F03&quot;/&gt;&lt;wsp:rsid wsp:val=&quot;007C254D&quot;/&gt;&lt;wsp:rsid wsp:val=&quot;007C2A61&quot;/&gt;&lt;wsp:rsid wsp:val=&quot;007C3D2B&quot;/&gt;&lt;wsp:rsid wsp:val=&quot;007C4DDF&quot;/&gt;&lt;wsp:rsid wsp:val=&quot;007C5DB7&quot;/&gt;&lt;wsp:rsid wsp:val=&quot;007D09D8&quot;/&gt;&lt;wsp:rsid wsp:val=&quot;007D231C&quot;/&gt;&lt;wsp:rsid wsp:val=&quot;007D4BBD&quot;/&gt;&lt;wsp:rsid wsp:val=&quot;007D4DB1&quot;/&gt;&lt;wsp:rsid wsp:val=&quot;007E465B&quot;/&gt;&lt;wsp:rsid wsp:val=&quot;007E60D9&quot;/&gt;&lt;wsp:rsid wsp:val=&quot;007F4728&quot;/&gt;&lt;wsp:rsid wsp:val=&quot;007F4905&quot;/&gt;&lt;wsp:rsid wsp:val=&quot;007F6030&quot;/&gt;&lt;wsp:rsid wsp:val=&quot;007F67FD&quot;/&gt;&lt;wsp:rsid wsp:val=&quot;0080075B&quot;/&gt;&lt;wsp:rsid wsp:val=&quot;008070A6&quot;/&gt;&lt;wsp:rsid wsp:val=&quot;00812F7E&quot;/&gt;&lt;wsp:rsid wsp:val=&quot;008138DB&quot;/&gt;&lt;wsp:rsid wsp:val=&quot;00820F39&quot;/&gt;&lt;wsp:rsid wsp:val=&quot;00823F98&quot;/&gt;&lt;wsp:rsid wsp:val=&quot;008264D5&quot;/&gt;&lt;wsp:rsid wsp:val=&quot;0083544A&quot;/&gt;&lt;wsp:rsid wsp:val=&quot;008355A4&quot;/&gt;&lt;wsp:rsid wsp:val=&quot;00836F6E&quot;/&gt;&lt;wsp:rsid wsp:val=&quot;008405E8&quot;/&gt;&lt;wsp:rsid wsp:val=&quot;00846789&quot;/&gt;&lt;wsp:rsid wsp:val=&quot;00846D70&quot;/&gt;&lt;wsp:rsid wsp:val=&quot;00847236&quot;/&gt;&lt;wsp:rsid wsp:val=&quot;00851804&quot;/&gt;&lt;wsp:rsid wsp:val=&quot;00851F66&quot;/&gt;&lt;wsp:rsid wsp:val=&quot;008540F6&quot;/&gt;&lt;wsp:rsid wsp:val=&quot;008545B2&quot;/&gt;&lt;wsp:rsid wsp:val=&quot;00862BBF&quot;/&gt;&lt;wsp:rsid wsp:val=&quot;00862D29&quot;/&gt;&lt;wsp:rsid wsp:val=&quot;00864CFB&quot;/&gt;&lt;wsp:rsid wsp:val=&quot;00870E84&quot;/&gt;&lt;wsp:rsid wsp:val=&quot;008712B1&quot;/&gt;&lt;wsp:rsid wsp:val=&quot;00874EF8&quot;/&gt;&lt;wsp:rsid wsp:val=&quot;0087611A&quot;/&gt;&lt;wsp:rsid wsp:val=&quot;00880CD2&quot;/&gt;&lt;wsp:rsid wsp:val=&quot;00881114&quot;/&gt;&lt;wsp:rsid wsp:val=&quot;00882075&quot;/&gt;&lt;wsp:rsid wsp:val=&quot;0088279B&quot;/&gt;&lt;wsp:rsid wsp:val=&quot;00885151&quot;/&gt;&lt;wsp:rsid wsp:val=&quot;0088652E&quot;/&gt;&lt;wsp:rsid wsp:val=&quot;008902CB&quot;/&gt;&lt;wsp:rsid wsp:val=&quot;0089243C&quot;/&gt;&lt;wsp:rsid wsp:val=&quot;00892534&quot;/&gt;&lt;wsp:rsid wsp:val=&quot;00893249&quot;/&gt;&lt;wsp:rsid wsp:val=&quot;0089327D&quot;/&gt;&lt;wsp:rsid wsp:val=&quot;00895FEF&quot;/&gt;&lt;wsp:rsid wsp:val=&quot;00897288&quot;/&gt;&lt;wsp:rsid wsp:val=&quot;008A06FC&quot;/&gt;&lt;wsp:rsid wsp:val=&quot;008A37B2&quot;/&gt;&lt;wsp:rsid wsp:val=&quot;008A56AE&quot;/&gt;&lt;wsp:rsid wsp:val=&quot;008C3E08&quot;/&gt;&lt;wsp:rsid wsp:val=&quot;008C4DC0&quot;/&gt;&lt;wsp:rsid wsp:val=&quot;008C648F&quot;/&gt;&lt;wsp:rsid wsp:val=&quot;008C6581&quot;/&gt;&lt;wsp:rsid wsp:val=&quot;008C7F33&quot;/&gt;&lt;wsp:rsid wsp:val=&quot;008D01EF&quot;/&gt;&lt;wsp:rsid wsp:val=&quot;008D18E6&quot;/&gt;&lt;wsp:rsid wsp:val=&quot;008D54B9&quot;/&gt;&lt;wsp:rsid wsp:val=&quot;008D576F&quot;/&gt;&lt;wsp:rsid wsp:val=&quot;008E3B38&quot;/&gt;&lt;wsp:rsid wsp:val=&quot;008E3F0D&quot;/&gt;&lt;wsp:rsid wsp:val=&quot;008E4BA0&quot;/&gt;&lt;wsp:rsid wsp:val=&quot;008F06EB&quot;/&gt;&lt;wsp:rsid wsp:val=&quot;008F0864&quot;/&gt;&lt;wsp:rsid wsp:val=&quot;008F18D7&quot;/&gt;&lt;wsp:rsid wsp:val=&quot;008F29F0&quot;/&gt;&lt;wsp:rsid wsp:val=&quot;008F46EB&quot;/&gt;&lt;wsp:rsid wsp:val=&quot;008F4C18&quot;/&gt;&lt;wsp:rsid wsp:val=&quot;008F7541&quot;/&gt;&lt;wsp:rsid wsp:val=&quot;00901D30&quot;/&gt;&lt;wsp:rsid wsp:val=&quot;00912954&quot;/&gt;&lt;wsp:rsid wsp:val=&quot;00917BA7&quot;/&gt;&lt;wsp:rsid wsp:val=&quot;00921434&quot;/&gt;&lt;wsp:rsid wsp:val=&quot;00921C91&quot;/&gt;&lt;wsp:rsid wsp:val=&quot;00921F3F&quot;/&gt;&lt;wsp:rsid wsp:val=&quot;009245CA&quot;/&gt;&lt;wsp:rsid wsp:val=&quot;00926CC5&quot;/&gt;&lt;wsp:rsid wsp:val=&quot;00927AC2&quot;/&gt;&lt;wsp:rsid wsp:val=&quot;00933F4F&quot;/&gt;&lt;wsp:rsid wsp:val=&quot;00942F17&quot;/&gt;&lt;wsp:rsid wsp:val=&quot;00944883&quot;/&gt;&lt;wsp:rsid wsp:val=&quot;00944C0A&quot;/&gt;&lt;wsp:rsid wsp:val=&quot;00945785&quot;/&gt;&lt;wsp:rsid wsp:val=&quot;009524ED&quot;/&gt;&lt;wsp:rsid wsp:val=&quot;009541D0&quot;/&gt;&lt;wsp:rsid wsp:val=&quot;00954C34&quot;/&gt;&lt;wsp:rsid wsp:val=&quot;00960D6B&quot;/&gt;&lt;wsp:rsid wsp:val=&quot;00961850&quot;/&gt;&lt;wsp:rsid wsp:val=&quot;009624C0&quot;/&gt;&lt;wsp:rsid wsp:val=&quot;00962D4F&quot;/&gt;&lt;wsp:rsid wsp:val=&quot;00963CB0&quot;/&gt;&lt;wsp:rsid wsp:val=&quot;009663ED&quot;/&gt;&lt;wsp:rsid wsp:val=&quot;009665C9&quot;/&gt;&lt;wsp:rsid wsp:val=&quot;00970F34&quot;/&gt;&lt;wsp:rsid wsp:val=&quot;009730BA&quot;/&gt;&lt;wsp:rsid wsp:val=&quot;009758D0&quot;/&gt;&lt;wsp:rsid wsp:val=&quot;009813BA&quot;/&gt;&lt;wsp:rsid wsp:val=&quot;00985726&quot;/&gt;&lt;wsp:rsid wsp:val=&quot;009873C8&quot;/&gt;&lt;wsp:rsid wsp:val=&quot;00987E22&quot;/&gt;&lt;wsp:rsid wsp:val=&quot;00991649&quot;/&gt;&lt;wsp:rsid wsp:val=&quot;00991B22&quot;/&gt;&lt;wsp:rsid wsp:val=&quot;00995A40&quot;/&gt;&lt;wsp:rsid wsp:val=&quot;009961BC&quot;/&gt;&lt;wsp:rsid wsp:val=&quot;009964ED&quot;/&gt;&lt;wsp:rsid wsp:val=&quot;009A015C&quot;/&gt;&lt;wsp:rsid wsp:val=&quot;009A0B36&quot;/&gt;&lt;wsp:rsid wsp:val=&quot;009A1979&quot;/&gt;&lt;wsp:rsid wsp:val=&quot;009A2F59&quot;/&gt;&lt;wsp:rsid wsp:val=&quot;009A49AA&quot;/&gt;&lt;wsp:rsid wsp:val=&quot;009A4E06&quot;/&gt;&lt;wsp:rsid wsp:val=&quot;009A537F&quot;/&gt;&lt;wsp:rsid wsp:val=&quot;009A6272&quot;/&gt;&lt;wsp:rsid wsp:val=&quot;009A6409&quot;/&gt;&lt;wsp:rsid wsp:val=&quot;009A6B1C&quot;/&gt;&lt;wsp:rsid wsp:val=&quot;009A7585&quot;/&gt;&lt;wsp:rsid wsp:val=&quot;009A7BCF&quot;/&gt;&lt;wsp:rsid wsp:val=&quot;009A7FF0&quot;/&gt;&lt;wsp:rsid wsp:val=&quot;009B123E&quot;/&gt;&lt;wsp:rsid wsp:val=&quot;009B3D28&quot;/&gt;&lt;wsp:rsid wsp:val=&quot;009B45B6&quot;/&gt;&lt;wsp:rsid wsp:val=&quot;009B46E4&quot;/&gt;&lt;wsp:rsid wsp:val=&quot;009B68A7&quot;/&gt;&lt;wsp:rsid wsp:val=&quot;009C036B&quot;/&gt;&lt;wsp:rsid wsp:val=&quot;009C0C28&quot;/&gt;&lt;wsp:rsid wsp:val=&quot;009C42CE&quot;/&gt;&lt;wsp:rsid wsp:val=&quot;009C4590&quot;/&gt;&lt;wsp:rsid wsp:val=&quot;009D0CFD&quot;/&gt;&lt;wsp:rsid wsp:val=&quot;009D1A1E&quot;/&gt;&lt;wsp:rsid wsp:val=&quot;009D3261&quot;/&gt;&lt;wsp:rsid wsp:val=&quot;009D4EE2&quot;/&gt;&lt;wsp:rsid wsp:val=&quot;009D521C&quot;/&gt;&lt;wsp:rsid wsp:val=&quot;009D7013&quot;/&gt;&lt;wsp:rsid wsp:val=&quot;009E2B14&quot;/&gt;&lt;wsp:rsid wsp:val=&quot;009E2C6B&quot;/&gt;&lt;wsp:rsid wsp:val=&quot;009E43F2&quot;/&gt;&lt;wsp:rsid wsp:val=&quot;009F060F&quot;/&gt;&lt;wsp:rsid wsp:val=&quot;009F07C2&quot;/&gt;&lt;wsp:rsid wsp:val=&quot;009F2FA7&quot;/&gt;&lt;wsp:rsid wsp:val=&quot;009F3912&quot;/&gt;&lt;wsp:rsid wsp:val=&quot;009F7D4C&quot;/&gt;&lt;wsp:rsid wsp:val=&quot;009F7FBB&quot;/&gt;&lt;wsp:rsid wsp:val=&quot;00A001E9&quot;/&gt;&lt;wsp:rsid wsp:val=&quot;00A02073&quot;/&gt;&lt;wsp:rsid wsp:val=&quot;00A02767&quot;/&gt;&lt;wsp:rsid wsp:val=&quot;00A07DF7&quot;/&gt;&lt;wsp:rsid wsp:val=&quot;00A07F6C&quot;/&gt;&lt;wsp:rsid wsp:val=&quot;00A153D0&quot;/&gt;&lt;wsp:rsid wsp:val=&quot;00A20A57&quot;/&gt;&lt;wsp:rsid wsp:val=&quot;00A21911&quot;/&gt;&lt;wsp:rsid wsp:val=&quot;00A23473&quot;/&gt;&lt;wsp:rsid wsp:val=&quot;00A2356F&quot;/&gt;&lt;wsp:rsid wsp:val=&quot;00A23875&quot;/&gt;&lt;wsp:rsid wsp:val=&quot;00A26BB8&quot;/&gt;&lt;wsp:rsid wsp:val=&quot;00A417A1&quot;/&gt;&lt;wsp:rsid wsp:val=&quot;00A43ADE&quot;/&gt;&lt;wsp:rsid wsp:val=&quot;00A4431F&quot;/&gt;&lt;wsp:rsid wsp:val=&quot;00A44C4A&quot;/&gt;&lt;wsp:rsid wsp:val=&quot;00A44FA5&quot;/&gt;&lt;wsp:rsid wsp:val=&quot;00A45BFF&quot;/&gt;&lt;wsp:rsid wsp:val=&quot;00A47B80&quot;/&gt;&lt;wsp:rsid wsp:val=&quot;00A5243E&quot;/&gt;&lt;wsp:rsid wsp:val=&quot;00A54227&quot;/&gt;&lt;wsp:rsid wsp:val=&quot;00A551B1&quot;/&gt;&lt;wsp:rsid wsp:val=&quot;00A55E26&quot;/&gt;&lt;wsp:rsid wsp:val=&quot;00A56FB5&quot;/&gt;&lt;wsp:rsid wsp:val=&quot;00A604E0&quot;/&gt;&lt;wsp:rsid wsp:val=&quot;00A617AF&quot;/&gt;&lt;wsp:rsid wsp:val=&quot;00A61949&quot;/&gt;&lt;wsp:rsid wsp:val=&quot;00A6686A&quot;/&gt;&lt;wsp:rsid wsp:val=&quot;00A73186&quot;/&gt;&lt;wsp:rsid wsp:val=&quot;00A756DF&quot;/&gt;&lt;wsp:rsid wsp:val=&quot;00A80E79&quot;/&gt;&lt;wsp:rsid wsp:val=&quot;00A83420&quot;/&gt;&lt;wsp:rsid wsp:val=&quot;00A84AF1&quot;/&gt;&lt;wsp:rsid wsp:val=&quot;00A86353&quot;/&gt;&lt;wsp:rsid wsp:val=&quot;00A8636D&quot;/&gt;&lt;wsp:rsid wsp:val=&quot;00A8661C&quot;/&gt;&lt;wsp:rsid wsp:val=&quot;00A871A2&quot;/&gt;&lt;wsp:rsid wsp:val=&quot;00A93029&quot;/&gt;&lt;wsp:rsid wsp:val=&quot;00A9325E&quot;/&gt;&lt;wsp:rsid wsp:val=&quot;00A9669D&quot;/&gt;&lt;wsp:rsid wsp:val=&quot;00A9674C&quot;/&gt;&lt;wsp:rsid wsp:val=&quot;00A973BF&quot;/&gt;&lt;wsp:rsid wsp:val=&quot;00AA66B5&quot;/&gt;&lt;wsp:rsid wsp:val=&quot;00AB1BF8&quot;/&gt;&lt;wsp:rsid wsp:val=&quot;00AB25E4&quot;/&gt;&lt;wsp:rsid wsp:val=&quot;00AC0A56&quot;/&gt;&lt;wsp:rsid wsp:val=&quot;00AC4323&quot;/&gt;&lt;wsp:rsid wsp:val=&quot;00AC4446&quot;/&gt;&lt;wsp:rsid wsp:val=&quot;00AD090D&quot;/&gt;&lt;wsp:rsid wsp:val=&quot;00AD3C5C&quot;/&gt;&lt;wsp:rsid wsp:val=&quot;00AD4B56&quot;/&gt;&lt;wsp:rsid wsp:val=&quot;00AD51D0&quot;/&gt;&lt;wsp:rsid wsp:val=&quot;00AD5ACF&quot;/&gt;&lt;wsp:rsid wsp:val=&quot;00AD7979&quot;/&gt;&lt;wsp:rsid wsp:val=&quot;00AE0237&quot;/&gt;&lt;wsp:rsid wsp:val=&quot;00AE09E7&quot;/&gt;&lt;wsp:rsid wsp:val=&quot;00AE22B1&quot;/&gt;&lt;wsp:rsid wsp:val=&quot;00AE319D&quot;/&gt;&lt;wsp:rsid wsp:val=&quot;00AE37F7&quot;/&gt;&lt;wsp:rsid wsp:val=&quot;00AE3A9B&quot;/&gt;&lt;wsp:rsid wsp:val=&quot;00AE3F8D&quot;/&gt;&lt;wsp:rsid wsp:val=&quot;00AE3FEE&quot;/&gt;&lt;wsp:rsid wsp:val=&quot;00AE4CD7&quot;/&gt;&lt;wsp:rsid wsp:val=&quot;00AE7F92&quot;/&gt;&lt;wsp:rsid wsp:val=&quot;00AF498B&quot;/&gt;&lt;wsp:rsid wsp:val=&quot;00AF6F84&quot;/&gt;&lt;wsp:rsid wsp:val=&quot;00B03B3D&quot;/&gt;&lt;wsp:rsid wsp:val=&quot;00B1497E&quot;/&gt;&lt;wsp:rsid wsp:val=&quot;00B14DD2&quot;/&gt;&lt;wsp:rsid wsp:val=&quot;00B2100E&quot;/&gt;&lt;wsp:rsid wsp:val=&quot;00B218D9&quot;/&gt;&lt;wsp:rsid wsp:val=&quot;00B23065&quot;/&gt;&lt;wsp:rsid wsp:val=&quot;00B250B1&quot;/&gt;&lt;wsp:rsid wsp:val=&quot;00B2564A&quot;/&gt;&lt;wsp:rsid wsp:val=&quot;00B272A6&quot;/&gt;&lt;wsp:rsid wsp:val=&quot;00B27E13&quot;/&gt;&lt;wsp:rsid wsp:val=&quot;00B3215D&quot;/&gt;&lt;wsp:rsid wsp:val=&quot;00B3398F&quot;/&gt;&lt;wsp:rsid wsp:val=&quot;00B37DB3&quot;/&gt;&lt;wsp:rsid wsp:val=&quot;00B404A6&quot;/&gt;&lt;wsp:rsid wsp:val=&quot;00B41F11&quot;/&gt;&lt;wsp:rsid wsp:val=&quot;00B42C1A&quot;/&gt;&lt;wsp:rsid wsp:val=&quot;00B44BDF&quot;/&gt;&lt;wsp:rsid wsp:val=&quot;00B52C6E&quot;/&gt;&lt;wsp:rsid wsp:val=&quot;00B52D80&quot;/&gt;&lt;wsp:rsid wsp:val=&quot;00B5578F&quot;/&gt;&lt;wsp:rsid wsp:val=&quot;00B5745A&quot;/&gt;&lt;wsp:rsid wsp:val=&quot;00B600E2&quot;/&gt;&lt;wsp:rsid wsp:val=&quot;00B63146&quot;/&gt;&lt;wsp:rsid wsp:val=&quot;00B66D90&quot;/&gt;&lt;wsp:rsid wsp:val=&quot;00B67410&quot;/&gt;&lt;wsp:rsid wsp:val=&quot;00B70461&quot;/&gt;&lt;wsp:rsid wsp:val=&quot;00B70DBC&quot;/&gt;&lt;wsp:rsid wsp:val=&quot;00B72A2E&quot;/&gt;&lt;wsp:rsid wsp:val=&quot;00B761C1&quot;/&gt;&lt;wsp:rsid wsp:val=&quot;00B767D3&quot;/&gt;&lt;wsp:rsid wsp:val=&quot;00B7751E&quot;/&gt;&lt;wsp:rsid wsp:val=&quot;00B77CFD&quot;/&gt;&lt;wsp:rsid wsp:val=&quot;00B8000E&quot;/&gt;&lt;wsp:rsid wsp:val=&quot;00B80385&quot;/&gt;&lt;wsp:rsid wsp:val=&quot;00B8041F&quot;/&gt;&lt;wsp:rsid wsp:val=&quot;00B826EC&quot;/&gt;&lt;wsp:rsid wsp:val=&quot;00B837D9&quot;/&gt;&lt;wsp:rsid wsp:val=&quot;00B83989&quot;/&gt;&lt;wsp:rsid wsp:val=&quot;00B84437&quot;/&gt;&lt;wsp:rsid wsp:val=&quot;00B865F3&quot;/&gt;&lt;wsp:rsid wsp:val=&quot;00B86CBD&quot;/&gt;&lt;wsp:rsid wsp:val=&quot;00B86E39&quot;/&gt;&lt;wsp:rsid wsp:val=&quot;00B910C1&quot;/&gt;&lt;wsp:rsid wsp:val=&quot;00B918A0&quot;/&gt;&lt;wsp:rsid wsp:val=&quot;00B91F4C&quot;/&gt;&lt;wsp:rsid wsp:val=&quot;00B9395B&quot;/&gt;&lt;wsp:rsid wsp:val=&quot;00B9508C&quot;/&gt;&lt;wsp:rsid wsp:val=&quot;00B95E78&quot;/&gt;&lt;wsp:rsid wsp:val=&quot;00B97C7F&quot;/&gt;&lt;wsp:rsid wsp:val=&quot;00BA22E2&quot;/&gt;&lt;wsp:rsid wsp:val=&quot;00BA2DF9&quot;/&gt;&lt;wsp:rsid wsp:val=&quot;00BA3B9D&quot;/&gt;&lt;wsp:rsid wsp:val=&quot;00BA4AF0&quot;/&gt;&lt;wsp:rsid wsp:val=&quot;00BA7006&quot;/&gt;&lt;wsp:rsid wsp:val=&quot;00BB0B94&quot;/&gt;&lt;wsp:rsid wsp:val=&quot;00BB0E8D&quot;/&gt;&lt;wsp:rsid wsp:val=&quot;00BB187C&quot;/&gt;&lt;wsp:rsid wsp:val=&quot;00BB4174&quot;/&gt;&lt;wsp:rsid wsp:val=&quot;00BB4CE4&quot;/&gt;&lt;wsp:rsid wsp:val=&quot;00BB53A5&quot;/&gt;&lt;wsp:rsid wsp:val=&quot;00BC00D3&quot;/&gt;&lt;wsp:rsid wsp:val=&quot;00BC141A&quot;/&gt;&lt;wsp:rsid wsp:val=&quot;00BC299B&quot;/&gt;&lt;wsp:rsid wsp:val=&quot;00BC3E25&quot;/&gt;&lt;wsp:rsid wsp:val=&quot;00BC60FF&quot;/&gt;&lt;wsp:rsid wsp:val=&quot;00BD18E0&quot;/&gt;&lt;wsp:rsid wsp:val=&quot;00BD4939&quot;/&gt;&lt;wsp:rsid wsp:val=&quot;00BD5AA3&quot;/&gt;&lt;wsp:rsid wsp:val=&quot;00BD629F&quot;/&gt;&lt;wsp:rsid wsp:val=&quot;00BE2AFC&quot;/&gt;&lt;wsp:rsid wsp:val=&quot;00BE3AFA&quot;/&gt;&lt;wsp:rsid wsp:val=&quot;00BE4D9C&quot;/&gt;&lt;wsp:rsid wsp:val=&quot;00BF0B30&quot;/&gt;&lt;wsp:rsid wsp:val=&quot;00BF38F5&quot;/&gt;&lt;wsp:rsid wsp:val=&quot;00BF3F69&quot;/&gt;&lt;wsp:rsid wsp:val=&quot;00BF48FB&quot;/&gt;&lt;wsp:rsid wsp:val=&quot;00BF4C01&quot;/&gt;&lt;wsp:rsid wsp:val=&quot;00BF5673&quot;/&gt;&lt;wsp:rsid wsp:val=&quot;00BF6110&quot;/&gt;&lt;wsp:rsid wsp:val=&quot;00BF7575&quot;/&gt;&lt;wsp:rsid wsp:val=&quot;00BF7961&quot;/&gt;&lt;wsp:rsid wsp:val=&quot;00C002A5&quot;/&gt;&lt;wsp:rsid wsp:val=&quot;00C03D72&quot;/&gt;&lt;wsp:rsid wsp:val=&quot;00C041A5&quot;/&gt;&lt;wsp:rsid wsp:val=&quot;00C06FAF&quot;/&gt;&lt;wsp:rsid wsp:val=&quot;00C07174&quot;/&gt;&lt;wsp:rsid wsp:val=&quot;00C1273C&quot;/&gt;&lt;wsp:rsid wsp:val=&quot;00C1567B&quot;/&gt;&lt;wsp:rsid wsp:val=&quot;00C15EF8&quot;/&gt;&lt;wsp:rsid wsp:val=&quot;00C1672F&quot;/&gt;&lt;wsp:rsid wsp:val=&quot;00C2004B&quot;/&gt;&lt;wsp:rsid wsp:val=&quot;00C20918&quot;/&gt;&lt;wsp:rsid wsp:val=&quot;00C248F3&quot;/&gt;&lt;wsp:rsid wsp:val=&quot;00C2553A&quot;/&gt;&lt;wsp:rsid wsp:val=&quot;00C271D3&quot;/&gt;&lt;wsp:rsid wsp:val=&quot;00C2743C&quot;/&gt;&lt;wsp:rsid wsp:val=&quot;00C327E2&quot;/&gt;&lt;wsp:rsid wsp:val=&quot;00C34295&quot;/&gt;&lt;wsp:rsid wsp:val=&quot;00C35B85&quot;/&gt;&lt;wsp:rsid wsp:val=&quot;00C364AA&quot;/&gt;&lt;wsp:rsid wsp:val=&quot;00C37375&quot;/&gt;&lt;wsp:rsid wsp:val=&quot;00C411BF&quot;/&gt;&lt;wsp:rsid wsp:val=&quot;00C4179C&quot;/&gt;&lt;wsp:rsid wsp:val=&quot;00C4236C&quot;/&gt;&lt;wsp:rsid wsp:val=&quot;00C42E37&quot;/&gt;&lt;wsp:rsid wsp:val=&quot;00C42EEB&quot;/&gt;&lt;wsp:rsid wsp:val=&quot;00C51C3E&quot;/&gt;&lt;wsp:rsid wsp:val=&quot;00C5328F&quot;/&gt;&lt;wsp:rsid wsp:val=&quot;00C56D38&quot;/&gt;&lt;wsp:rsid wsp:val=&quot;00C6052E&quot;/&gt;&lt;wsp:rsid wsp:val=&quot;00C606EE&quot;/&gt;&lt;wsp:rsid wsp:val=&quot;00C6180B&quot;/&gt;&lt;wsp:rsid wsp:val=&quot;00C625FE&quot;/&gt;&lt;wsp:rsid wsp:val=&quot;00C62F51&quot;/&gt;&lt;wsp:rsid wsp:val=&quot;00C63403&quot;/&gt;&lt;wsp:rsid wsp:val=&quot;00C665F1&quot;/&gt;&lt;wsp:rsid wsp:val=&quot;00C66AD7&quot;/&gt;&lt;wsp:rsid wsp:val=&quot;00C70CC4&quot;/&gt;&lt;wsp:rsid wsp:val=&quot;00C74206&quot;/&gt;&lt;wsp:rsid wsp:val=&quot;00C74F0A&quot;/&gt;&lt;wsp:rsid wsp:val=&quot;00C75C0D&quot;/&gt;&lt;wsp:rsid wsp:val=&quot;00C776DF&quot;/&gt;&lt;wsp:rsid wsp:val=&quot;00C821F2&quot;/&gt;&lt;wsp:rsid wsp:val=&quot;00C82270&quot;/&gt;&lt;wsp:rsid wsp:val=&quot;00C85EFF&quot;/&gt;&lt;wsp:rsid wsp:val=&quot;00C86015&quot;/&gt;&lt;wsp:rsid wsp:val=&quot;00C86E87&quot;/&gt;&lt;wsp:rsid wsp:val=&quot;00C87D65&quot;/&gt;&lt;wsp:rsid wsp:val=&quot;00C90548&quot;/&gt;&lt;wsp:rsid wsp:val=&quot;00C91865&quot;/&gt;&lt;wsp:rsid wsp:val=&quot;00C948C5&quot;/&gt;&lt;wsp:rsid wsp:val=&quot;00C94F5D&quot;/&gt;&lt;wsp:rsid wsp:val=&quot;00CA4939&quot;/&gt;&lt;wsp:rsid wsp:val=&quot;00CA6F02&quot;/&gt;&lt;wsp:rsid wsp:val=&quot;00CA7B9B&quot;/&gt;&lt;wsp:rsid wsp:val=&quot;00CB08FE&quot;/&gt;&lt;wsp:rsid wsp:val=&quot;00CB0BCE&quot;/&gt;&lt;wsp:rsid wsp:val=&quot;00CB651E&quot;/&gt;&lt;wsp:rsid wsp:val=&quot;00CC15C7&quot;/&gt;&lt;wsp:rsid wsp:val=&quot;00CC1EE4&quot;/&gt;&lt;wsp:rsid wsp:val=&quot;00CC590C&quot;/&gt;&lt;wsp:rsid wsp:val=&quot;00CD1F49&quot;/&gt;&lt;wsp:rsid wsp:val=&quot;00CD2322&quot;/&gt;&lt;wsp:rsid wsp:val=&quot;00CD57FB&quot;/&gt;&lt;wsp:rsid wsp:val=&quot;00CD5F27&quot;/&gt;&lt;wsp:rsid wsp:val=&quot;00CD61EE&quot;/&gt;&lt;wsp:rsid wsp:val=&quot;00CD6321&quot;/&gt;&lt;wsp:rsid wsp:val=&quot;00CD7F83&quot;/&gt;&lt;wsp:rsid wsp:val=&quot;00CE4809&quot;/&gt;&lt;wsp:rsid wsp:val=&quot;00CE4F24&quot;/&gt;&lt;wsp:rsid wsp:val=&quot;00CE737C&quot;/&gt;&lt;wsp:rsid wsp:val=&quot;00CF0AAF&quot;/&gt;&lt;wsp:rsid wsp:val=&quot;00CF1806&quot;/&gt;&lt;wsp:rsid wsp:val=&quot;00CF2F9A&quot;/&gt;&lt;wsp:rsid wsp:val=&quot;00CF6AC1&quot;/&gt;&lt;wsp:rsid wsp:val=&quot;00CF705E&quot;/&gt;&lt;wsp:rsid wsp:val=&quot;00D02F82&quot;/&gt;&lt;wsp:rsid wsp:val=&quot;00D03F96&quot;/&gt;&lt;wsp:rsid wsp:val=&quot;00D0662D&quot;/&gt;&lt;wsp:rsid wsp:val=&quot;00D06767&quot;/&gt;&lt;wsp:rsid wsp:val=&quot;00D10277&quot;/&gt;&lt;wsp:rsid wsp:val=&quot;00D11481&quot;/&gt;&lt;wsp:rsid wsp:val=&quot;00D16178&quot;/&gt;&lt;wsp:rsid wsp:val=&quot;00D16C60&quot;/&gt;&lt;wsp:rsid wsp:val=&quot;00D17A28&quot;/&gt;&lt;wsp:rsid wsp:val=&quot;00D21516&quot;/&gt;&lt;wsp:rsid wsp:val=&quot;00D24C00&quot;/&gt;&lt;wsp:rsid wsp:val=&quot;00D24C2A&quot;/&gt;&lt;wsp:rsid wsp:val=&quot;00D25AC5&quot;/&gt;&lt;wsp:rsid wsp:val=&quot;00D27212&quot;/&gt;&lt;wsp:rsid wsp:val=&quot;00D30A12&quot;/&gt;&lt;wsp:rsid wsp:val=&quot;00D32759&quot;/&gt;&lt;wsp:rsid wsp:val=&quot;00D42446&quot;/&gt;&lt;wsp:rsid wsp:val=&quot;00D44E0F&quot;/&gt;&lt;wsp:rsid wsp:val=&quot;00D461FE&quot;/&gt;&lt;wsp:rsid wsp:val=&quot;00D467DC&quot;/&gt;&lt;wsp:rsid wsp:val=&quot;00D46F0C&quot;/&gt;&lt;wsp:rsid wsp:val=&quot;00D52BF9&quot;/&gt;&lt;wsp:rsid wsp:val=&quot;00D53A39&quot;/&gt;&lt;wsp:rsid wsp:val=&quot;00D54BD1&quot;/&gt;&lt;wsp:rsid wsp:val=&quot;00D6138C&quot;/&gt;&lt;wsp:rsid wsp:val=&quot;00D625A5&quot;/&gt;&lt;wsp:rsid wsp:val=&quot;00D635FF&quot;/&gt;&lt;wsp:rsid wsp:val=&quot;00D6420C&quot;/&gt;&lt;wsp:rsid wsp:val=&quot;00D66E01&quot;/&gt;&lt;wsp:rsid wsp:val=&quot;00D70D68&quot;/&gt;&lt;wsp:rsid wsp:val=&quot;00D70FF4&quot;/&gt;&lt;wsp:rsid wsp:val=&quot;00D748C4&quot;/&gt;&lt;wsp:rsid wsp:val=&quot;00D74C24&quot;/&gt;&lt;wsp:rsid wsp:val=&quot;00D74D71&quot;/&gt;&lt;wsp:rsid wsp:val=&quot;00D7531A&quot;/&gt;&lt;wsp:rsid wsp:val=&quot;00D80513&quot;/&gt;&lt;wsp:rsid wsp:val=&quot;00D82263&quot;/&gt;&lt;wsp:rsid wsp:val=&quot;00D82607&quot;/&gt;&lt;wsp:rsid wsp:val=&quot;00D847B2&quot;/&gt;&lt;wsp:rsid wsp:val=&quot;00D85BF5&quot;/&gt;&lt;wsp:rsid wsp:val=&quot;00D87DDE&quot;/&gt;&lt;wsp:rsid wsp:val=&quot;00D9076D&quot;/&gt;&lt;wsp:rsid wsp:val=&quot;00D90B4F&quot;/&gt;&lt;wsp:rsid wsp:val=&quot;00D93504&quot;/&gt;&lt;wsp:rsid wsp:val=&quot;00D942C5&quot;/&gt;&lt;wsp:rsid wsp:val=&quot;00D968F4&quot;/&gt;&lt;wsp:rsid wsp:val=&quot;00D973E8&quot;/&gt;&lt;wsp:rsid wsp:val=&quot;00DA35AA&quot;/&gt;&lt;wsp:rsid wsp:val=&quot;00DA3847&quot;/&gt;&lt;wsp:rsid wsp:val=&quot;00DA3E68&quot;/&gt;&lt;wsp:rsid wsp:val=&quot;00DB4832&quot;/&gt;&lt;wsp:rsid wsp:val=&quot;00DC1657&quot;/&gt;&lt;wsp:rsid wsp:val=&quot;00DC1A03&quot;/&gt;&lt;wsp:rsid wsp:val=&quot;00DC2CAF&quot;/&gt;&lt;wsp:rsid wsp:val=&quot;00DC3558&quot;/&gt;&lt;wsp:rsid wsp:val=&quot;00DC5C0C&quot;/&gt;&lt;wsp:rsid wsp:val=&quot;00DD2880&quot;/&gt;&lt;wsp:rsid wsp:val=&quot;00DD53BE&quot;/&gt;&lt;wsp:rsid wsp:val=&quot;00DE21AD&quot;/&gt;&lt;wsp:rsid wsp:val=&quot;00DE3F95&quot;/&gt;&lt;wsp:rsid wsp:val=&quot;00DE4A6B&quot;/&gt;&lt;wsp:rsid wsp:val=&quot;00DE699D&quot;/&gt;&lt;wsp:rsid wsp:val=&quot;00DE7CD2&quot;/&gt;&lt;wsp:rsid wsp:val=&quot;00DF26E1&quot;/&gt;&lt;wsp:rsid wsp:val=&quot;00DF2911&quot;/&gt;&lt;wsp:rsid wsp:val=&quot;00DF42DB&quot;/&gt;&lt;wsp:rsid wsp:val=&quot;00DF5268&quot;/&gt;&lt;wsp:rsid wsp:val=&quot;00DF68AB&quot;/&gt;&lt;wsp:rsid wsp:val=&quot;00DF72C3&quot;/&gt;&lt;wsp:rsid wsp:val=&quot;00E0084F&quot;/&gt;&lt;wsp:rsid wsp:val=&quot;00E01D1B&quot;/&gt;&lt;wsp:rsid wsp:val=&quot;00E13DA1&quot;/&gt;&lt;wsp:rsid wsp:val=&quot;00E1564B&quot;/&gt;&lt;wsp:rsid wsp:val=&quot;00E21EBC&quot;/&gt;&lt;wsp:rsid wsp:val=&quot;00E2432B&quot;/&gt;&lt;wsp:rsid wsp:val=&quot;00E24D28&quot;/&gt;&lt;wsp:rsid wsp:val=&quot;00E34DF9&quot;/&gt;&lt;wsp:rsid wsp:val=&quot;00E356BC&quot;/&gt;&lt;wsp:rsid wsp:val=&quot;00E37F99&quot;/&gt;&lt;wsp:rsid wsp:val=&quot;00E415F5&quot;/&gt;&lt;wsp:rsid wsp:val=&quot;00E4267C&quot;/&gt;&lt;wsp:rsid wsp:val=&quot;00E43E81&quot;/&gt;&lt;wsp:rsid wsp:val=&quot;00E4419B&quot;/&gt;&lt;wsp:rsid wsp:val=&quot;00E4478A&quot;/&gt;&lt;wsp:rsid wsp:val=&quot;00E447FE&quot;/&gt;&lt;wsp:rsid wsp:val=&quot;00E47EB6&quot;/&gt;&lt;wsp:rsid wsp:val=&quot;00E52E2A&quot;/&gt;&lt;wsp:rsid wsp:val=&quot;00E530C4&quot;/&gt;&lt;wsp:rsid wsp:val=&quot;00E53D4B&quot;/&gt;&lt;wsp:rsid wsp:val=&quot;00E545DB&quot;/&gt;&lt;wsp:rsid wsp:val=&quot;00E54BB9&quot;/&gt;&lt;wsp:rsid wsp:val=&quot;00E551FE&quot;/&gt;&lt;wsp:rsid wsp:val=&quot;00E56C78&quot;/&gt;&lt;wsp:rsid wsp:val=&quot;00E573F6&quot;/&gt;&lt;wsp:rsid wsp:val=&quot;00E623F8&quot;/&gt;&lt;wsp:rsid wsp:val=&quot;00E62F2D&quot;/&gt;&lt;wsp:rsid wsp:val=&quot;00E63611&quot;/&gt;&lt;wsp:rsid wsp:val=&quot;00E64FC0&quot;/&gt;&lt;wsp:rsid wsp:val=&quot;00E654C6&quot;/&gt;&lt;wsp:rsid wsp:val=&quot;00E66D9C&quot;/&gt;&lt;wsp:rsid wsp:val=&quot;00E72C7A&quot;/&gt;&lt;wsp:rsid wsp:val=&quot;00E72E4A&quot;/&gt;&lt;wsp:rsid wsp:val=&quot;00E72F76&quot;/&gt;&lt;wsp:rsid wsp:val=&quot;00E74A2F&quot;/&gt;&lt;wsp:rsid wsp:val=&quot;00E76B12&quot;/&gt;&lt;wsp:rsid wsp:val=&quot;00E778F8&quot;/&gt;&lt;wsp:rsid wsp:val=&quot;00E84FBC&quot;/&gt;&lt;wsp:rsid wsp:val=&quot;00E93F7D&quot;/&gt;&lt;wsp:rsid wsp:val=&quot;00E953AF&quot;/&gt;&lt;wsp:rsid wsp:val=&quot;00E96B5E&quot;/&gt;&lt;wsp:rsid wsp:val=&quot;00E97067&quot;/&gt;&lt;wsp:rsid wsp:val=&quot;00E9724D&quot;/&gt;&lt;wsp:rsid wsp:val=&quot;00EC1D74&quot;/&gt;&lt;wsp:rsid wsp:val=&quot;00EC58BE&quot;/&gt;&lt;wsp:rsid wsp:val=&quot;00EC6D86&quot;/&gt;&lt;wsp:rsid wsp:val=&quot;00EC767B&quot;/&gt;&lt;wsp:rsid wsp:val=&quot;00ED1DAC&quot;/&gt;&lt;wsp:rsid wsp:val=&quot;00ED2763&quot;/&gt;&lt;wsp:rsid wsp:val=&quot;00ED45B1&quot;/&gt;&lt;wsp:rsid wsp:val=&quot;00EF1A0C&quot;/&gt;&lt;wsp:rsid wsp:val=&quot;00EF24B7&quot;/&gt;&lt;wsp:rsid wsp:val=&quot;00EF3024&quot;/&gt;&lt;wsp:rsid wsp:val=&quot;00EF3E5B&quot;/&gt;&lt;wsp:rsid wsp:val=&quot;00EF6709&quot;/&gt;&lt;wsp:rsid wsp:val=&quot;00EF7999&quot;/&gt;&lt;wsp:rsid wsp:val=&quot;00F00740&quot;/&gt;&lt;wsp:rsid wsp:val=&quot;00F01CA7&quot;/&gt;&lt;wsp:rsid wsp:val=&quot;00F02FEA&quot;/&gt;&lt;wsp:rsid wsp:val=&quot;00F03BC7&quot;/&gt;&lt;wsp:rsid wsp:val=&quot;00F040C5&quot;/&gt;&lt;wsp:rsid wsp:val=&quot;00F04203&quot;/&gt;&lt;wsp:rsid wsp:val=&quot;00F04B2A&quot;/&gt;&lt;wsp:rsid wsp:val=&quot;00F051EC&quot;/&gt;&lt;wsp:rsid wsp:val=&quot;00F060AD&quot;/&gt;&lt;wsp:rsid wsp:val=&quot;00F064F6&quot;/&gt;&lt;wsp:rsid wsp:val=&quot;00F123CB&quot;/&gt;&lt;wsp:rsid wsp:val=&quot;00F176DA&quot;/&gt;&lt;wsp:rsid wsp:val=&quot;00F2461D&quot;/&gt;&lt;wsp:rsid wsp:val=&quot;00F25E24&quot;/&gt;&lt;wsp:rsid wsp:val=&quot;00F25F48&quot;/&gt;&lt;wsp:rsid wsp:val=&quot;00F271D0&quot;/&gt;&lt;wsp:rsid wsp:val=&quot;00F305EA&quot;/&gt;&lt;wsp:rsid wsp:val=&quot;00F33AE0&quot;/&gt;&lt;wsp:rsid wsp:val=&quot;00F343D6&quot;/&gt;&lt;wsp:rsid wsp:val=&quot;00F4041A&quot;/&gt;&lt;wsp:rsid wsp:val=&quot;00F455E6&quot;/&gt;&lt;wsp:rsid wsp:val=&quot;00F52150&quot;/&gt;&lt;wsp:rsid wsp:val=&quot;00F553F5&quot;/&gt;&lt;wsp:rsid wsp:val=&quot;00F566B6&quot;/&gt;&lt;wsp:rsid wsp:val=&quot;00F577F3&quot;/&gt;&lt;wsp:rsid wsp:val=&quot;00F57B75&quot;/&gt;&lt;wsp:rsid wsp:val=&quot;00F60347&quot;/&gt;&lt;wsp:rsid wsp:val=&quot;00F63317&quot;/&gt;&lt;wsp:rsid wsp:val=&quot;00F66057&quot;/&gt;&lt;wsp:rsid wsp:val=&quot;00F67115&quot;/&gt;&lt;wsp:rsid wsp:val=&quot;00F67DB4&quot;/&gt;&lt;wsp:rsid wsp:val=&quot;00F7302F&quot;/&gt;&lt;wsp:rsid wsp:val=&quot;00F738CF&quot;/&gt;&lt;wsp:rsid wsp:val=&quot;00F73D73&quot;/&gt;&lt;wsp:rsid wsp:val=&quot;00F76C85&quot;/&gt;&lt;wsp:rsid wsp:val=&quot;00F824A6&quot;/&gt;&lt;wsp:rsid wsp:val=&quot;00F861D5&quot;/&gt;&lt;wsp:rsid wsp:val=&quot;00F86377&quot;/&gt;&lt;wsp:rsid wsp:val=&quot;00F87F4C&quot;/&gt;&lt;wsp:rsid wsp:val=&quot;00F90E2B&quot;/&gt;&lt;wsp:rsid wsp:val=&quot;00F92CDA&quot;/&gt;&lt;wsp:rsid wsp:val=&quot;00F92D4F&quot;/&gt;&lt;wsp:rsid wsp:val=&quot;00F93CBB&quot;/&gt;&lt;wsp:rsid wsp:val=&quot;00F94156&quot;/&gt;&lt;wsp:rsid wsp:val=&quot;00F94E01&quot;/&gt;&lt;wsp:rsid wsp:val=&quot;00F958A1&quot;/&gt;&lt;wsp:rsid wsp:val=&quot;00F97EDE&quot;/&gt;&lt;wsp:rsid wsp:val=&quot;00FA19FF&quot;/&gt;&lt;wsp:rsid wsp:val=&quot;00FA32CA&quot;/&gt;&lt;wsp:rsid wsp:val=&quot;00FB0F15&quot;/&gt;&lt;wsp:rsid wsp:val=&quot;00FB550C&quot;/&gt;&lt;wsp:rsid wsp:val=&quot;00FB69C3&quot;/&gt;&lt;wsp:rsid wsp:val=&quot;00FC0356&quot;/&gt;&lt;wsp:rsid wsp:val=&quot;00FC2A2D&quot;/&gt;&lt;wsp:rsid wsp:val=&quot;00FC3CB4&quot;/&gt;&lt;wsp:rsid wsp:val=&quot;00FC7EF2&quot;/&gt;&lt;wsp:rsid wsp:val=&quot;00FD42A0&quot;/&gt;&lt;wsp:rsid wsp:val=&quot;00FD4D25&quot;/&gt;&lt;wsp:rsid wsp:val=&quot;00FE050F&quot;/&gt;&lt;wsp:rsid wsp:val=&quot;00FE1417&quot;/&gt;&lt;wsp:rsid wsp:val=&quot;00FE3171&quot;/&gt;&lt;wsp:rsid wsp:val=&quot;00FE6B27&quot;/&gt;&lt;wsp:rsid wsp:val=&quot;00FE6FAD&quot;/&gt;&lt;wsp:rsid wsp:val=&quot;00FF0718&quot;/&gt;&lt;wsp:rsid wsp:val=&quot;00FF3885&quot;/&gt;&lt;wsp:rsid wsp:val=&quot;00FF7217&quot;/&gt;&lt;/wsp:rsids&gt;&lt;/w:docPr&gt;&lt;w:body&gt;&lt;wx:sect&gt;&lt;w:p wsp:rsidR=&quot;00000000&quot; wsp:rsidRDefault=&quot;009C036B&quot; wsp:rsidP=&quot;009C036B&quot;&gt;&lt;m:oMathPara&gt;&lt;m:oMath&gt;&lt;m:r&gt;&lt;m:rPr&gt;&lt;m:sty m:val=&quot;p&quot;/&gt;&lt;/m:rPr&gt;&lt;w:rPr&gt;&lt;w:rFonts w:ascii=&quot;Cambria Math&quot; w:h-ansi=&quot;Cambria Math&quot;/&gt;&lt;wx:font wx:val=&quot;Cambria Math&quot;/&gt;&lt;w:sz-cs w:val=&quot;24&quot;/&gt;&lt;/w:rPr&gt;&lt;m:t&gt;n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8" o:title="" chromakey="white"/>
          </v:shape>
        </w:pict>
      </w:r>
      <w:r w:rsidRPr="00463066">
        <w:rPr>
          <w:szCs w:val="24"/>
        </w:rPr>
        <w:t xml:space="preserve"> – срок полезного использования.</w:t>
      </w:r>
    </w:p>
    <w:p w:rsidR="00463066" w:rsidRPr="00463066" w:rsidRDefault="00463066" w:rsidP="00463066">
      <w:pPr>
        <w:pStyle w:val="aa"/>
        <w:ind w:firstLine="567"/>
        <w:jc w:val="both"/>
        <w:rPr>
          <w:szCs w:val="24"/>
        </w:rPr>
      </w:pPr>
      <w:r w:rsidRPr="00463066">
        <w:rPr>
          <w:szCs w:val="24"/>
        </w:rPr>
        <w:t xml:space="preserve">В </w:t>
      </w:r>
      <w:r w:rsidR="002C424D">
        <w:rPr>
          <w:szCs w:val="24"/>
        </w:rPr>
        <w:t>данном</w:t>
      </w:r>
      <w:r w:rsidRPr="00463066">
        <w:rPr>
          <w:szCs w:val="24"/>
        </w:rPr>
        <w:t xml:space="preserve"> случае срок полезного использования составляет 60 месяцев. Результаты расчетов приведены в </w:t>
      </w:r>
      <w:fldSimple w:instr=" REF _Ref409284664 \h  \* MERGEFORMAT ">
        <w:r w:rsidR="000B273A">
          <w:rPr>
            <w:szCs w:val="24"/>
          </w:rPr>
          <w:t>т</w:t>
        </w:r>
        <w:r w:rsidR="000B273A" w:rsidRPr="00463066">
          <w:rPr>
            <w:szCs w:val="24"/>
          </w:rPr>
          <w:t>аблиц</w:t>
        </w:r>
        <w:r w:rsidR="000B273A">
          <w:rPr>
            <w:szCs w:val="24"/>
          </w:rPr>
          <w:t>е</w:t>
        </w:r>
        <w:r w:rsidR="000B273A" w:rsidRPr="00463066">
          <w:rPr>
            <w:szCs w:val="24"/>
          </w:rPr>
          <w:t xml:space="preserve"> </w:t>
        </w:r>
        <w:r w:rsidR="000B273A">
          <w:rPr>
            <w:szCs w:val="24"/>
          </w:rPr>
          <w:t>5.5</w:t>
        </w:r>
      </w:fldSimple>
      <w:r w:rsidRPr="00463066">
        <w:rPr>
          <w:szCs w:val="24"/>
        </w:rPr>
        <w:t>.</w:t>
      </w:r>
    </w:p>
    <w:p w:rsidR="00463066" w:rsidRPr="00463066" w:rsidRDefault="00463066" w:rsidP="00186277">
      <w:pPr>
        <w:pStyle w:val="a5"/>
        <w:rPr>
          <w:szCs w:val="24"/>
        </w:rPr>
      </w:pPr>
      <w:bookmarkStart w:id="1" w:name="_Ref409284664"/>
      <w:r w:rsidRPr="00463066">
        <w:rPr>
          <w:szCs w:val="24"/>
        </w:rPr>
        <w:lastRenderedPageBreak/>
        <w:t xml:space="preserve">Таблица </w:t>
      </w:r>
      <w:r w:rsidR="00917BA7">
        <w:rPr>
          <w:szCs w:val="24"/>
        </w:rPr>
        <w:fldChar w:fldCharType="begin"/>
      </w:r>
      <w:r w:rsidR="00917BA7">
        <w:rPr>
          <w:szCs w:val="24"/>
        </w:rPr>
        <w:instrText xml:space="preserve"> STYLEREF 1 \s </w:instrText>
      </w:r>
      <w:r w:rsidR="00917BA7">
        <w:rPr>
          <w:szCs w:val="24"/>
        </w:rPr>
        <w:fldChar w:fldCharType="separate"/>
      </w:r>
      <w:r w:rsidR="00917BA7">
        <w:rPr>
          <w:noProof/>
          <w:szCs w:val="24"/>
        </w:rPr>
        <w:t>5</w:t>
      </w:r>
      <w:r w:rsidR="00917BA7">
        <w:rPr>
          <w:szCs w:val="24"/>
        </w:rPr>
        <w:fldChar w:fldCharType="end"/>
      </w:r>
      <w:r w:rsidR="00917BA7">
        <w:rPr>
          <w:szCs w:val="24"/>
        </w:rPr>
        <w:t>.</w:t>
      </w:r>
      <w:r w:rsidR="00917BA7">
        <w:rPr>
          <w:szCs w:val="24"/>
        </w:rPr>
        <w:fldChar w:fldCharType="begin"/>
      </w:r>
      <w:r w:rsidR="00917BA7">
        <w:rPr>
          <w:szCs w:val="24"/>
        </w:rPr>
        <w:instrText xml:space="preserve"> SEQ Таблица \* ARABIC \s 1 </w:instrText>
      </w:r>
      <w:r w:rsidR="00917BA7">
        <w:rPr>
          <w:szCs w:val="24"/>
        </w:rPr>
        <w:fldChar w:fldCharType="separate"/>
      </w:r>
      <w:r w:rsidR="00917BA7">
        <w:rPr>
          <w:noProof/>
          <w:szCs w:val="24"/>
        </w:rPr>
        <w:t>5</w:t>
      </w:r>
      <w:r w:rsidR="00917BA7">
        <w:rPr>
          <w:szCs w:val="24"/>
        </w:rPr>
        <w:fldChar w:fldCharType="end"/>
      </w:r>
      <w:bookmarkEnd w:id="1"/>
      <w:r w:rsidRPr="00463066">
        <w:rPr>
          <w:szCs w:val="24"/>
        </w:rPr>
        <w:t xml:space="preserve"> – Расчет амортизационных отчислений.</w:t>
      </w:r>
    </w:p>
    <w:tbl>
      <w:tblPr>
        <w:tblOverlap w:val="never"/>
        <w:tblW w:w="9379" w:type="dxa"/>
        <w:tblInd w:w="1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567"/>
        <w:gridCol w:w="1843"/>
        <w:gridCol w:w="709"/>
        <w:gridCol w:w="1843"/>
        <w:gridCol w:w="1701"/>
        <w:gridCol w:w="1418"/>
        <w:gridCol w:w="1298"/>
      </w:tblGrid>
      <w:tr w:rsidR="00463066" w:rsidRPr="00463066" w:rsidTr="00746F49">
        <w:trPr>
          <w:trHeight w:hRule="exact" w:val="667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63066" w:rsidRPr="00463066" w:rsidRDefault="00463066" w:rsidP="00E34DF9">
            <w:pPr>
              <w:pStyle w:val="aa"/>
              <w:jc w:val="both"/>
              <w:rPr>
                <w:szCs w:val="24"/>
              </w:rPr>
            </w:pPr>
            <w:r w:rsidRPr="00463066">
              <w:rPr>
                <w:szCs w:val="24"/>
              </w:rPr>
              <w:t>№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63066" w:rsidRPr="00463066" w:rsidRDefault="00463066" w:rsidP="00E34DF9">
            <w:pPr>
              <w:pStyle w:val="aa"/>
              <w:jc w:val="both"/>
              <w:rPr>
                <w:szCs w:val="24"/>
              </w:rPr>
            </w:pPr>
            <w:r w:rsidRPr="00463066">
              <w:rPr>
                <w:szCs w:val="24"/>
              </w:rPr>
              <w:t>Наименование</w:t>
            </w:r>
          </w:p>
          <w:p w:rsidR="00463066" w:rsidRPr="00463066" w:rsidRDefault="00463066" w:rsidP="00E34DF9">
            <w:pPr>
              <w:pStyle w:val="aa"/>
              <w:jc w:val="both"/>
              <w:rPr>
                <w:szCs w:val="24"/>
              </w:rPr>
            </w:pPr>
            <w:r w:rsidRPr="00463066">
              <w:rPr>
                <w:szCs w:val="24"/>
              </w:rPr>
              <w:t>оборудования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63066" w:rsidRPr="00463066" w:rsidRDefault="00463066" w:rsidP="00E34DF9">
            <w:pPr>
              <w:pStyle w:val="aa"/>
              <w:jc w:val="both"/>
              <w:rPr>
                <w:szCs w:val="24"/>
              </w:rPr>
            </w:pPr>
            <w:r w:rsidRPr="00463066">
              <w:rPr>
                <w:szCs w:val="24"/>
              </w:rPr>
              <w:t>Кол-во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63066" w:rsidRPr="00463066" w:rsidRDefault="00463066" w:rsidP="00E34DF9">
            <w:pPr>
              <w:pStyle w:val="aa"/>
              <w:jc w:val="both"/>
              <w:rPr>
                <w:szCs w:val="24"/>
              </w:rPr>
            </w:pPr>
            <w:r w:rsidRPr="00463066">
              <w:rPr>
                <w:szCs w:val="24"/>
              </w:rPr>
              <w:t>Первоначальная стоимость, руб.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63066" w:rsidRPr="00463066" w:rsidRDefault="00463066" w:rsidP="00E34DF9">
            <w:pPr>
              <w:pStyle w:val="aa"/>
              <w:jc w:val="both"/>
              <w:rPr>
                <w:szCs w:val="24"/>
              </w:rPr>
            </w:pPr>
            <w:r w:rsidRPr="00463066">
              <w:rPr>
                <w:szCs w:val="24"/>
              </w:rPr>
              <w:t>Срок полезного использования, мес.</w:t>
            </w:r>
          </w:p>
        </w:tc>
        <w:tc>
          <w:tcPr>
            <w:tcW w:w="271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63066" w:rsidRPr="00463066" w:rsidRDefault="00463066" w:rsidP="00E34DF9">
            <w:pPr>
              <w:pStyle w:val="aa"/>
              <w:jc w:val="both"/>
              <w:rPr>
                <w:szCs w:val="24"/>
              </w:rPr>
            </w:pPr>
            <w:r w:rsidRPr="00463066">
              <w:rPr>
                <w:szCs w:val="24"/>
              </w:rPr>
              <w:t>Сумма амортизационных отчислений, руб.,</w:t>
            </w:r>
          </w:p>
        </w:tc>
      </w:tr>
      <w:tr w:rsidR="00463066" w:rsidRPr="00463066" w:rsidTr="00746F49">
        <w:trPr>
          <w:trHeight w:hRule="exact" w:val="422"/>
        </w:trPr>
        <w:tc>
          <w:tcPr>
            <w:tcW w:w="567" w:type="dxa"/>
            <w:vMerge/>
            <w:tcBorders>
              <w:left w:val="single" w:sz="4" w:space="0" w:color="auto"/>
            </w:tcBorders>
            <w:shd w:val="clear" w:color="auto" w:fill="FFFFFF"/>
          </w:tcPr>
          <w:p w:rsidR="00463066" w:rsidRPr="00463066" w:rsidRDefault="00463066" w:rsidP="00E34DF9">
            <w:pPr>
              <w:pStyle w:val="aa"/>
              <w:jc w:val="both"/>
              <w:rPr>
                <w:szCs w:val="24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63066" w:rsidRPr="00463066" w:rsidRDefault="00463066" w:rsidP="00E34DF9">
            <w:pPr>
              <w:pStyle w:val="aa"/>
              <w:jc w:val="both"/>
              <w:rPr>
                <w:szCs w:val="24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63066" w:rsidRPr="00463066" w:rsidRDefault="00463066" w:rsidP="00E34DF9">
            <w:pPr>
              <w:pStyle w:val="aa"/>
              <w:jc w:val="both"/>
              <w:rPr>
                <w:szCs w:val="24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63066" w:rsidRPr="00463066" w:rsidRDefault="00463066" w:rsidP="00E34DF9">
            <w:pPr>
              <w:pStyle w:val="aa"/>
              <w:jc w:val="both"/>
              <w:rPr>
                <w:szCs w:val="24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63066" w:rsidRPr="00463066" w:rsidRDefault="00463066" w:rsidP="00E34DF9">
            <w:pPr>
              <w:pStyle w:val="aa"/>
              <w:jc w:val="both"/>
              <w:rPr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63066" w:rsidRPr="00463066" w:rsidRDefault="00463066" w:rsidP="00E34DF9">
            <w:pPr>
              <w:pStyle w:val="aa"/>
              <w:jc w:val="both"/>
              <w:rPr>
                <w:szCs w:val="24"/>
              </w:rPr>
            </w:pPr>
            <w:r w:rsidRPr="00463066">
              <w:rPr>
                <w:szCs w:val="24"/>
              </w:rPr>
              <w:t>Годовая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63066" w:rsidRPr="00463066" w:rsidRDefault="00463066" w:rsidP="00E34DF9">
            <w:pPr>
              <w:pStyle w:val="aa"/>
              <w:jc w:val="both"/>
              <w:rPr>
                <w:szCs w:val="24"/>
              </w:rPr>
            </w:pPr>
            <w:r w:rsidRPr="00463066">
              <w:rPr>
                <w:szCs w:val="24"/>
              </w:rPr>
              <w:t>В месяц</w:t>
            </w:r>
          </w:p>
        </w:tc>
      </w:tr>
      <w:tr w:rsidR="00E545DB" w:rsidRPr="00463066" w:rsidTr="00746F49">
        <w:trPr>
          <w:trHeight w:hRule="exact" w:val="67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E545DB" w:rsidRPr="00E545DB" w:rsidRDefault="00E545DB" w:rsidP="00E545DB">
            <w:pPr>
              <w:pStyle w:val="aa"/>
              <w:jc w:val="both"/>
              <w:rPr>
                <w:szCs w:val="24"/>
              </w:rPr>
            </w:pPr>
            <w:r w:rsidRPr="00E545DB">
              <w:rPr>
                <w:szCs w:val="24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E545DB" w:rsidRPr="00E545DB" w:rsidRDefault="00E545DB" w:rsidP="00E545DB">
            <w:pPr>
              <w:pStyle w:val="aa"/>
              <w:jc w:val="both"/>
              <w:rPr>
                <w:szCs w:val="24"/>
              </w:rPr>
            </w:pPr>
            <w:r w:rsidRPr="00E545DB">
              <w:rPr>
                <w:szCs w:val="24"/>
              </w:rPr>
              <w:t>Системный блок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E545DB" w:rsidRPr="00E545DB" w:rsidRDefault="00E545DB" w:rsidP="00746F49">
            <w:pPr>
              <w:pStyle w:val="aa"/>
              <w:tabs>
                <w:tab w:val="left" w:pos="1124"/>
              </w:tabs>
              <w:ind w:right="132"/>
              <w:jc w:val="right"/>
              <w:rPr>
                <w:szCs w:val="24"/>
              </w:rPr>
            </w:pPr>
            <w:r w:rsidRPr="00E545DB">
              <w:rPr>
                <w:szCs w:val="24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E545DB" w:rsidRPr="00E545DB" w:rsidRDefault="00E545DB" w:rsidP="00FA32CA">
            <w:pPr>
              <w:pStyle w:val="aa"/>
              <w:jc w:val="right"/>
              <w:rPr>
                <w:szCs w:val="24"/>
              </w:rPr>
            </w:pPr>
            <w:r w:rsidRPr="00E545DB">
              <w:rPr>
                <w:szCs w:val="24"/>
              </w:rPr>
              <w:t>18 000</w:t>
            </w:r>
            <w:r w:rsidR="00746F49" w:rsidRPr="00E545DB">
              <w:rPr>
                <w:szCs w:val="24"/>
              </w:rPr>
              <w:t>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45DB" w:rsidRPr="00E545DB" w:rsidRDefault="00E545DB" w:rsidP="00746F49">
            <w:pPr>
              <w:pStyle w:val="aa"/>
              <w:ind w:right="133"/>
              <w:jc w:val="right"/>
              <w:rPr>
                <w:szCs w:val="24"/>
              </w:rPr>
            </w:pPr>
            <w:r w:rsidRPr="00E545DB">
              <w:rPr>
                <w:szCs w:val="24"/>
              </w:rPr>
              <w:t>60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E545DB" w:rsidRPr="00E545DB" w:rsidRDefault="00E545DB" w:rsidP="00FA32CA">
            <w:pPr>
              <w:pStyle w:val="aa"/>
              <w:jc w:val="right"/>
              <w:rPr>
                <w:szCs w:val="24"/>
              </w:rPr>
            </w:pPr>
            <w:r w:rsidRPr="00E545DB">
              <w:rPr>
                <w:szCs w:val="24"/>
              </w:rPr>
              <w:t>3 600</w:t>
            </w:r>
            <w:r w:rsidR="00746F49" w:rsidRPr="00E545DB">
              <w:rPr>
                <w:szCs w:val="24"/>
              </w:rPr>
              <w:t>,00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45DB" w:rsidRPr="00E545DB" w:rsidRDefault="00E545DB" w:rsidP="00FA32CA">
            <w:pPr>
              <w:pStyle w:val="aa"/>
              <w:jc w:val="right"/>
              <w:rPr>
                <w:szCs w:val="24"/>
              </w:rPr>
            </w:pPr>
            <w:r w:rsidRPr="00E545DB">
              <w:rPr>
                <w:szCs w:val="24"/>
              </w:rPr>
              <w:t>300,00</w:t>
            </w:r>
          </w:p>
        </w:tc>
      </w:tr>
      <w:tr w:rsidR="00E545DB" w:rsidRPr="00463066" w:rsidTr="00746F49">
        <w:trPr>
          <w:trHeight w:hRule="exact" w:val="67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E545DB" w:rsidRPr="00E545DB" w:rsidRDefault="00E545DB" w:rsidP="00E545DB">
            <w:pPr>
              <w:pStyle w:val="aa"/>
              <w:jc w:val="both"/>
              <w:rPr>
                <w:szCs w:val="24"/>
              </w:rPr>
            </w:pPr>
            <w:r w:rsidRPr="00E545DB">
              <w:rPr>
                <w:szCs w:val="24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E545DB" w:rsidRPr="00E545DB" w:rsidRDefault="00E545DB" w:rsidP="00E545DB">
            <w:pPr>
              <w:pStyle w:val="aa"/>
              <w:jc w:val="both"/>
              <w:rPr>
                <w:szCs w:val="24"/>
              </w:rPr>
            </w:pPr>
            <w:r w:rsidRPr="00E545DB">
              <w:rPr>
                <w:szCs w:val="24"/>
              </w:rPr>
              <w:t>Монитор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E545DB" w:rsidRPr="00E545DB" w:rsidRDefault="00E545DB" w:rsidP="00746F49">
            <w:pPr>
              <w:pStyle w:val="aa"/>
              <w:tabs>
                <w:tab w:val="left" w:pos="1124"/>
              </w:tabs>
              <w:ind w:right="132"/>
              <w:jc w:val="right"/>
              <w:rPr>
                <w:szCs w:val="24"/>
              </w:rPr>
            </w:pPr>
            <w:r w:rsidRPr="00E545DB">
              <w:rPr>
                <w:szCs w:val="24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E545DB" w:rsidRPr="00E545DB" w:rsidRDefault="00E545DB" w:rsidP="00FA32CA">
            <w:pPr>
              <w:pStyle w:val="aa"/>
              <w:jc w:val="right"/>
              <w:rPr>
                <w:szCs w:val="24"/>
              </w:rPr>
            </w:pPr>
            <w:r w:rsidRPr="00E545DB">
              <w:rPr>
                <w:szCs w:val="24"/>
              </w:rPr>
              <w:t>7 500</w:t>
            </w:r>
            <w:r w:rsidR="00746F49" w:rsidRPr="00E545DB">
              <w:rPr>
                <w:szCs w:val="24"/>
              </w:rPr>
              <w:t>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45DB" w:rsidRPr="00E545DB" w:rsidRDefault="00E545DB" w:rsidP="00746F49">
            <w:pPr>
              <w:pStyle w:val="aa"/>
              <w:ind w:right="133"/>
              <w:jc w:val="right"/>
              <w:rPr>
                <w:szCs w:val="24"/>
              </w:rPr>
            </w:pPr>
            <w:r w:rsidRPr="00E545DB">
              <w:rPr>
                <w:szCs w:val="24"/>
              </w:rPr>
              <w:t>60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E545DB" w:rsidRPr="00E545DB" w:rsidRDefault="00E545DB" w:rsidP="00FA32CA">
            <w:pPr>
              <w:pStyle w:val="aa"/>
              <w:jc w:val="right"/>
              <w:rPr>
                <w:szCs w:val="24"/>
              </w:rPr>
            </w:pPr>
            <w:r w:rsidRPr="00E545DB">
              <w:rPr>
                <w:szCs w:val="24"/>
              </w:rPr>
              <w:t>1 500</w:t>
            </w:r>
            <w:r w:rsidR="00746F49" w:rsidRPr="00E545DB">
              <w:rPr>
                <w:szCs w:val="24"/>
              </w:rPr>
              <w:t>,00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45DB" w:rsidRPr="00E545DB" w:rsidRDefault="00E545DB" w:rsidP="00FA32CA">
            <w:pPr>
              <w:pStyle w:val="aa"/>
              <w:jc w:val="right"/>
              <w:rPr>
                <w:szCs w:val="24"/>
              </w:rPr>
            </w:pPr>
            <w:r w:rsidRPr="00E545DB">
              <w:rPr>
                <w:szCs w:val="24"/>
              </w:rPr>
              <w:t>125,00</w:t>
            </w:r>
          </w:p>
        </w:tc>
      </w:tr>
      <w:tr w:rsidR="00E545DB" w:rsidRPr="00463066" w:rsidTr="00746F49">
        <w:trPr>
          <w:trHeight w:hRule="exact" w:val="67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E545DB" w:rsidRPr="00E545DB" w:rsidRDefault="00E545DB" w:rsidP="00E545DB">
            <w:pPr>
              <w:pStyle w:val="aa"/>
              <w:jc w:val="both"/>
              <w:rPr>
                <w:szCs w:val="24"/>
              </w:rPr>
            </w:pPr>
            <w:r w:rsidRPr="00E545DB">
              <w:rPr>
                <w:szCs w:val="24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E545DB" w:rsidRPr="00E545DB" w:rsidRDefault="00E545DB" w:rsidP="00E545DB">
            <w:pPr>
              <w:pStyle w:val="aa"/>
              <w:jc w:val="both"/>
              <w:rPr>
                <w:szCs w:val="24"/>
              </w:rPr>
            </w:pPr>
            <w:r w:rsidRPr="00E545DB">
              <w:rPr>
                <w:szCs w:val="24"/>
              </w:rPr>
              <w:t>ИБП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E545DB" w:rsidRPr="00E545DB" w:rsidRDefault="00E545DB" w:rsidP="00746F49">
            <w:pPr>
              <w:pStyle w:val="aa"/>
              <w:tabs>
                <w:tab w:val="left" w:pos="1124"/>
              </w:tabs>
              <w:ind w:right="132"/>
              <w:jc w:val="right"/>
              <w:rPr>
                <w:szCs w:val="24"/>
              </w:rPr>
            </w:pPr>
            <w:r w:rsidRPr="00E545DB">
              <w:rPr>
                <w:szCs w:val="24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E545DB" w:rsidRPr="00E545DB" w:rsidRDefault="00E545DB" w:rsidP="00FA32CA">
            <w:pPr>
              <w:pStyle w:val="aa"/>
              <w:jc w:val="right"/>
              <w:rPr>
                <w:szCs w:val="24"/>
              </w:rPr>
            </w:pPr>
            <w:r w:rsidRPr="00E545DB">
              <w:rPr>
                <w:szCs w:val="24"/>
              </w:rPr>
              <w:t>4 200</w:t>
            </w:r>
            <w:r w:rsidR="00746F49" w:rsidRPr="00E545DB">
              <w:rPr>
                <w:szCs w:val="24"/>
              </w:rPr>
              <w:t>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45DB" w:rsidRPr="00E545DB" w:rsidRDefault="00E545DB" w:rsidP="00746F49">
            <w:pPr>
              <w:pStyle w:val="aa"/>
              <w:ind w:right="133"/>
              <w:jc w:val="right"/>
              <w:rPr>
                <w:szCs w:val="24"/>
              </w:rPr>
            </w:pPr>
            <w:r w:rsidRPr="00E545DB">
              <w:rPr>
                <w:szCs w:val="24"/>
              </w:rPr>
              <w:t>60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E545DB" w:rsidRPr="00E545DB" w:rsidRDefault="00E545DB" w:rsidP="00FA32CA">
            <w:pPr>
              <w:pStyle w:val="aa"/>
              <w:jc w:val="right"/>
              <w:rPr>
                <w:szCs w:val="24"/>
              </w:rPr>
            </w:pPr>
            <w:r w:rsidRPr="00E545DB">
              <w:rPr>
                <w:szCs w:val="24"/>
              </w:rPr>
              <w:t>840</w:t>
            </w:r>
            <w:r w:rsidR="00746F49" w:rsidRPr="00E545DB">
              <w:rPr>
                <w:szCs w:val="24"/>
              </w:rPr>
              <w:t>,00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45DB" w:rsidRPr="00E545DB" w:rsidRDefault="00E545DB" w:rsidP="00FA32CA">
            <w:pPr>
              <w:pStyle w:val="aa"/>
              <w:jc w:val="right"/>
              <w:rPr>
                <w:szCs w:val="24"/>
              </w:rPr>
            </w:pPr>
            <w:r w:rsidRPr="00E545DB">
              <w:rPr>
                <w:szCs w:val="24"/>
              </w:rPr>
              <w:t>70,00</w:t>
            </w:r>
          </w:p>
        </w:tc>
      </w:tr>
      <w:tr w:rsidR="00E545DB" w:rsidRPr="00463066" w:rsidTr="00746F49">
        <w:trPr>
          <w:trHeight w:hRule="exact" w:val="67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E545DB" w:rsidRPr="00E545DB" w:rsidRDefault="00E545DB" w:rsidP="00E545DB">
            <w:pPr>
              <w:pStyle w:val="aa"/>
              <w:jc w:val="both"/>
              <w:rPr>
                <w:szCs w:val="24"/>
              </w:rPr>
            </w:pPr>
            <w:r w:rsidRPr="00E545DB">
              <w:rPr>
                <w:szCs w:val="24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E545DB" w:rsidRPr="00E545DB" w:rsidRDefault="00E545DB" w:rsidP="00E545DB">
            <w:pPr>
              <w:pStyle w:val="aa"/>
              <w:jc w:val="both"/>
              <w:rPr>
                <w:szCs w:val="24"/>
              </w:rPr>
            </w:pPr>
            <w:r w:rsidRPr="00E545DB">
              <w:rPr>
                <w:szCs w:val="24"/>
              </w:rPr>
              <w:t>Принтер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E545DB" w:rsidRPr="00E545DB" w:rsidRDefault="00E545DB" w:rsidP="00746F49">
            <w:pPr>
              <w:pStyle w:val="aa"/>
              <w:tabs>
                <w:tab w:val="left" w:pos="1124"/>
              </w:tabs>
              <w:ind w:right="132"/>
              <w:jc w:val="right"/>
              <w:rPr>
                <w:szCs w:val="24"/>
              </w:rPr>
            </w:pPr>
            <w:r w:rsidRPr="00E545DB">
              <w:rPr>
                <w:szCs w:val="24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E545DB" w:rsidRPr="00E545DB" w:rsidRDefault="00E545DB" w:rsidP="00FA32CA">
            <w:pPr>
              <w:pStyle w:val="aa"/>
              <w:jc w:val="right"/>
              <w:rPr>
                <w:szCs w:val="24"/>
              </w:rPr>
            </w:pPr>
            <w:r w:rsidRPr="00E545DB">
              <w:rPr>
                <w:szCs w:val="24"/>
              </w:rPr>
              <w:t>18 000</w:t>
            </w:r>
            <w:r w:rsidR="00746F49" w:rsidRPr="00E545DB">
              <w:rPr>
                <w:szCs w:val="24"/>
              </w:rPr>
              <w:t>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45DB" w:rsidRPr="00E545DB" w:rsidRDefault="00E545DB" w:rsidP="00746F49">
            <w:pPr>
              <w:pStyle w:val="aa"/>
              <w:ind w:right="133"/>
              <w:jc w:val="right"/>
              <w:rPr>
                <w:szCs w:val="24"/>
              </w:rPr>
            </w:pPr>
            <w:r w:rsidRPr="00E545DB">
              <w:rPr>
                <w:szCs w:val="24"/>
              </w:rPr>
              <w:t>60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E545DB" w:rsidRPr="00E545DB" w:rsidRDefault="00E545DB" w:rsidP="00FA32CA">
            <w:pPr>
              <w:pStyle w:val="aa"/>
              <w:jc w:val="right"/>
              <w:rPr>
                <w:szCs w:val="24"/>
              </w:rPr>
            </w:pPr>
            <w:r w:rsidRPr="00E545DB">
              <w:rPr>
                <w:szCs w:val="24"/>
              </w:rPr>
              <w:t>3 600</w:t>
            </w:r>
            <w:r w:rsidR="00746F49" w:rsidRPr="00E545DB">
              <w:rPr>
                <w:szCs w:val="24"/>
              </w:rPr>
              <w:t>,00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45DB" w:rsidRPr="00E545DB" w:rsidRDefault="00E545DB" w:rsidP="00FA32CA">
            <w:pPr>
              <w:pStyle w:val="aa"/>
              <w:jc w:val="right"/>
              <w:rPr>
                <w:szCs w:val="24"/>
              </w:rPr>
            </w:pPr>
            <w:r w:rsidRPr="00E545DB">
              <w:rPr>
                <w:szCs w:val="24"/>
              </w:rPr>
              <w:t>300,00</w:t>
            </w:r>
          </w:p>
        </w:tc>
      </w:tr>
      <w:tr w:rsidR="00D53A39" w:rsidRPr="00463066" w:rsidTr="00746F49">
        <w:trPr>
          <w:trHeight w:hRule="exact" w:val="328"/>
        </w:trPr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D53A39" w:rsidRPr="00E545DB" w:rsidRDefault="00D53A39" w:rsidP="00E545DB">
            <w:pPr>
              <w:pStyle w:val="aa"/>
              <w:jc w:val="both"/>
              <w:rPr>
                <w:szCs w:val="24"/>
              </w:rPr>
            </w:pPr>
            <w:r w:rsidRPr="00E545DB">
              <w:rPr>
                <w:szCs w:val="24"/>
              </w:rPr>
              <w:t>Итого: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D53A39" w:rsidRPr="00E545DB" w:rsidRDefault="00D53A39" w:rsidP="00746F49">
            <w:pPr>
              <w:pStyle w:val="aa"/>
              <w:tabs>
                <w:tab w:val="left" w:pos="1124"/>
              </w:tabs>
              <w:ind w:right="132"/>
              <w:jc w:val="right"/>
              <w:rPr>
                <w:szCs w:val="24"/>
              </w:rPr>
            </w:pPr>
            <w:r w:rsidRPr="00E545DB">
              <w:rPr>
                <w:szCs w:val="24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D53A39" w:rsidRPr="00E545DB" w:rsidRDefault="00D53A39" w:rsidP="00FA32CA">
            <w:pPr>
              <w:pStyle w:val="aa"/>
              <w:jc w:val="right"/>
              <w:rPr>
                <w:szCs w:val="24"/>
              </w:rPr>
            </w:pPr>
            <w:r w:rsidRPr="00E545DB">
              <w:rPr>
                <w:szCs w:val="24"/>
              </w:rPr>
              <w:t>47</w:t>
            </w:r>
            <w:r w:rsidR="00746F49">
              <w:rPr>
                <w:szCs w:val="24"/>
              </w:rPr>
              <w:t xml:space="preserve"> </w:t>
            </w:r>
            <w:r w:rsidRPr="00E545DB">
              <w:rPr>
                <w:szCs w:val="24"/>
              </w:rPr>
              <w:t>700</w:t>
            </w:r>
            <w:r w:rsidR="00746F49" w:rsidRPr="00E545DB">
              <w:rPr>
                <w:szCs w:val="24"/>
              </w:rPr>
              <w:t>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53A39" w:rsidRPr="00E545DB" w:rsidRDefault="00D53A39" w:rsidP="00746F49">
            <w:pPr>
              <w:pStyle w:val="aa"/>
              <w:ind w:right="133"/>
              <w:jc w:val="right"/>
              <w:rPr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D53A39" w:rsidRPr="00E545DB" w:rsidRDefault="00D53A39" w:rsidP="00FA32CA">
            <w:pPr>
              <w:pStyle w:val="aa"/>
              <w:jc w:val="right"/>
              <w:rPr>
                <w:szCs w:val="24"/>
              </w:rPr>
            </w:pPr>
            <w:r w:rsidRPr="00E545DB">
              <w:rPr>
                <w:szCs w:val="24"/>
              </w:rPr>
              <w:t>9</w:t>
            </w:r>
            <w:r w:rsidR="00746F49">
              <w:rPr>
                <w:szCs w:val="24"/>
              </w:rPr>
              <w:t xml:space="preserve"> </w:t>
            </w:r>
            <w:r w:rsidRPr="00E545DB">
              <w:rPr>
                <w:szCs w:val="24"/>
              </w:rPr>
              <w:t>540</w:t>
            </w:r>
            <w:r w:rsidR="00746F49" w:rsidRPr="00E545DB">
              <w:rPr>
                <w:szCs w:val="24"/>
              </w:rPr>
              <w:t>,00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53A39" w:rsidRPr="00E545DB" w:rsidRDefault="00D53A39" w:rsidP="00FA32CA">
            <w:pPr>
              <w:pStyle w:val="aa"/>
              <w:jc w:val="right"/>
              <w:rPr>
                <w:szCs w:val="24"/>
              </w:rPr>
            </w:pPr>
            <w:r w:rsidRPr="00D53A39">
              <w:rPr>
                <w:szCs w:val="24"/>
              </w:rPr>
              <w:t>795,00</w:t>
            </w:r>
          </w:p>
        </w:tc>
      </w:tr>
    </w:tbl>
    <w:p w:rsidR="00182E0B" w:rsidRDefault="00182E0B" w:rsidP="00463066">
      <w:pPr>
        <w:pStyle w:val="aa"/>
        <w:ind w:firstLine="567"/>
        <w:jc w:val="both"/>
        <w:rPr>
          <w:szCs w:val="24"/>
        </w:rPr>
      </w:pPr>
    </w:p>
    <w:p w:rsidR="00463066" w:rsidRPr="00463066" w:rsidRDefault="00463066" w:rsidP="00463066">
      <w:pPr>
        <w:pStyle w:val="aa"/>
        <w:ind w:firstLine="567"/>
        <w:jc w:val="both"/>
        <w:rPr>
          <w:szCs w:val="24"/>
        </w:rPr>
      </w:pPr>
      <w:r w:rsidRPr="00463066">
        <w:rPr>
          <w:szCs w:val="24"/>
        </w:rPr>
        <w:t xml:space="preserve">Сумма годовых амортизационных отчислений составила </w:t>
      </w:r>
      <w:r w:rsidR="00D53A39" w:rsidRPr="00E545DB">
        <w:rPr>
          <w:szCs w:val="24"/>
        </w:rPr>
        <w:t>9</w:t>
      </w:r>
      <w:r w:rsidR="00D53A39">
        <w:rPr>
          <w:szCs w:val="24"/>
        </w:rPr>
        <w:t xml:space="preserve"> </w:t>
      </w:r>
      <w:r w:rsidR="00D53A39" w:rsidRPr="00E545DB">
        <w:rPr>
          <w:szCs w:val="24"/>
        </w:rPr>
        <w:t>540</w:t>
      </w:r>
      <w:r w:rsidRPr="00463066">
        <w:rPr>
          <w:szCs w:val="24"/>
        </w:rPr>
        <w:t xml:space="preserve"> руб</w:t>
      </w:r>
      <w:r w:rsidR="00182E0B">
        <w:rPr>
          <w:szCs w:val="24"/>
        </w:rPr>
        <w:t>. (</w:t>
      </w:r>
      <w:r w:rsidR="00182E0B" w:rsidRPr="00D53A39">
        <w:rPr>
          <w:szCs w:val="24"/>
        </w:rPr>
        <w:t>795</w:t>
      </w:r>
      <w:r w:rsidR="00182E0B">
        <w:rPr>
          <w:szCs w:val="24"/>
        </w:rPr>
        <w:t xml:space="preserve"> руб. в месяц)</w:t>
      </w:r>
      <w:r w:rsidRPr="00463066">
        <w:rPr>
          <w:szCs w:val="24"/>
        </w:rPr>
        <w:t xml:space="preserve">, таким </w:t>
      </w:r>
      <w:r w:rsidR="00182E0B" w:rsidRPr="00463066">
        <w:rPr>
          <w:szCs w:val="24"/>
        </w:rPr>
        <w:t>образом,</w:t>
      </w:r>
      <w:r w:rsidRPr="00463066">
        <w:rPr>
          <w:szCs w:val="24"/>
        </w:rPr>
        <w:t xml:space="preserve"> за сроки выполнения проекта (</w:t>
      </w:r>
      <w:r w:rsidR="00D53A39">
        <w:rPr>
          <w:szCs w:val="24"/>
        </w:rPr>
        <w:t>4 месяца</w:t>
      </w:r>
      <w:r w:rsidRPr="00463066">
        <w:rPr>
          <w:szCs w:val="24"/>
        </w:rPr>
        <w:t xml:space="preserve">) амортизационные отчисления составят </w:t>
      </w:r>
      <w:r w:rsidR="00D53A39">
        <w:rPr>
          <w:szCs w:val="24"/>
        </w:rPr>
        <w:t xml:space="preserve">3 180 </w:t>
      </w:r>
      <w:r w:rsidRPr="00463066">
        <w:rPr>
          <w:szCs w:val="24"/>
        </w:rPr>
        <w:t>руб.</w:t>
      </w:r>
    </w:p>
    <w:p w:rsidR="00463066" w:rsidRPr="007B7F03" w:rsidRDefault="00463066" w:rsidP="00E34DF9">
      <w:pPr>
        <w:pStyle w:val="3"/>
      </w:pPr>
      <w:r w:rsidRPr="007B7F03">
        <w:t>Накладные затраты</w:t>
      </w:r>
    </w:p>
    <w:p w:rsidR="00463066" w:rsidRPr="00463066" w:rsidRDefault="00463066" w:rsidP="00463066">
      <w:pPr>
        <w:pStyle w:val="aa"/>
        <w:ind w:firstLine="567"/>
        <w:jc w:val="both"/>
        <w:rPr>
          <w:szCs w:val="24"/>
        </w:rPr>
      </w:pPr>
      <w:r w:rsidRPr="00463066">
        <w:rPr>
          <w:szCs w:val="24"/>
        </w:rPr>
        <w:t xml:space="preserve">В статье «Накладные расходы» учитываются расходы на содержание аппарата управления и общехозяйственных служб предприятия, а также затраты на содержание и текущее обслуживание и ремонт зданий, сооружений, расходы по охране труда и пр. Примем величину накладных расходов в размере 120% от суммы основной и дополнительной заработной платы. </w:t>
      </w:r>
    </w:p>
    <w:p w:rsidR="00463066" w:rsidRPr="00463066" w:rsidRDefault="003E736F" w:rsidP="00463066">
      <w:pPr>
        <w:pStyle w:val="aa"/>
        <w:ind w:firstLine="567"/>
        <w:jc w:val="both"/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НР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4"/>
            </w:rPr>
            <m:t>=102 756,80×1.2 =123 308,16 руб</m:t>
          </m:r>
        </m:oMath>
      </m:oMathPara>
    </w:p>
    <w:p w:rsidR="00463066" w:rsidRPr="00463066" w:rsidRDefault="00463066" w:rsidP="00E34DF9">
      <w:pPr>
        <w:pStyle w:val="20"/>
      </w:pPr>
      <w:r w:rsidRPr="007B7F03">
        <w:t>Смета на</w:t>
      </w:r>
      <w:r w:rsidRPr="00463066">
        <w:t xml:space="preserve"> проектирование и реализацию проекта</w:t>
      </w:r>
    </w:p>
    <w:p w:rsidR="000F4D8F" w:rsidRDefault="000F4D8F" w:rsidP="00463066">
      <w:pPr>
        <w:pStyle w:val="aa"/>
        <w:ind w:firstLine="567"/>
        <w:jc w:val="both"/>
        <w:rPr>
          <w:szCs w:val="24"/>
        </w:rPr>
      </w:pPr>
    </w:p>
    <w:p w:rsidR="000F4D8F" w:rsidRDefault="000F4D8F" w:rsidP="000F4D8F">
      <w:pPr>
        <w:pStyle w:val="3"/>
      </w:pPr>
      <w:r>
        <w:t>Квитанции</w:t>
      </w:r>
      <w:r w:rsidR="002C424D">
        <w:t xml:space="preserve"> </w:t>
      </w:r>
      <w:r>
        <w:t xml:space="preserve">с размерами выплат сотрудникам </w:t>
      </w:r>
    </w:p>
    <w:p w:rsidR="00463066" w:rsidRPr="00463066" w:rsidRDefault="00463066" w:rsidP="00463066">
      <w:pPr>
        <w:pStyle w:val="aa"/>
        <w:ind w:firstLine="567"/>
        <w:jc w:val="both"/>
        <w:rPr>
          <w:szCs w:val="24"/>
        </w:rPr>
      </w:pPr>
      <w:r w:rsidRPr="00463066">
        <w:rPr>
          <w:szCs w:val="24"/>
        </w:rPr>
        <w:t xml:space="preserve">В таблице </w:t>
      </w:r>
      <w:r w:rsidR="00186277">
        <w:rPr>
          <w:szCs w:val="24"/>
        </w:rPr>
        <w:t>5.6</w:t>
      </w:r>
      <w:r w:rsidR="00203813">
        <w:rPr>
          <w:szCs w:val="24"/>
        </w:rPr>
        <w:t xml:space="preserve"> </w:t>
      </w:r>
      <w:r w:rsidRPr="00463066">
        <w:rPr>
          <w:szCs w:val="24"/>
        </w:rPr>
        <w:t>представлены квитанции с размером выплат</w:t>
      </w:r>
      <w:r w:rsidR="00203813">
        <w:rPr>
          <w:szCs w:val="24"/>
        </w:rPr>
        <w:t>, получаемых</w:t>
      </w:r>
      <w:r w:rsidR="00203813" w:rsidRPr="00203813">
        <w:rPr>
          <w:szCs w:val="24"/>
        </w:rPr>
        <w:t xml:space="preserve"> </w:t>
      </w:r>
      <w:r w:rsidR="00203813">
        <w:rPr>
          <w:szCs w:val="24"/>
        </w:rPr>
        <w:t>штатным</w:t>
      </w:r>
      <w:r w:rsidR="00203813" w:rsidRPr="00203813">
        <w:rPr>
          <w:szCs w:val="24"/>
        </w:rPr>
        <w:t xml:space="preserve"> </w:t>
      </w:r>
      <w:r w:rsidR="00203813">
        <w:rPr>
          <w:szCs w:val="24"/>
        </w:rPr>
        <w:t>исполнителем</w:t>
      </w:r>
      <w:r w:rsidRPr="00463066">
        <w:rPr>
          <w:szCs w:val="24"/>
        </w:rPr>
        <w:t>.</w:t>
      </w:r>
    </w:p>
    <w:p w:rsidR="00463066" w:rsidRDefault="00463066" w:rsidP="00186277">
      <w:pPr>
        <w:pStyle w:val="a5"/>
        <w:rPr>
          <w:szCs w:val="24"/>
        </w:rPr>
      </w:pPr>
      <w:r w:rsidRPr="00463066">
        <w:rPr>
          <w:szCs w:val="24"/>
        </w:rPr>
        <w:t>Таблица</w:t>
      </w:r>
      <w:r w:rsidR="00917BA7">
        <w:rPr>
          <w:szCs w:val="24"/>
        </w:rPr>
        <w:fldChar w:fldCharType="begin"/>
      </w:r>
      <w:r w:rsidR="00917BA7">
        <w:rPr>
          <w:szCs w:val="24"/>
        </w:rPr>
        <w:instrText xml:space="preserve"> STYLEREF 1 \s </w:instrText>
      </w:r>
      <w:r w:rsidR="00917BA7">
        <w:rPr>
          <w:szCs w:val="24"/>
        </w:rPr>
        <w:fldChar w:fldCharType="separate"/>
      </w:r>
      <w:r w:rsidR="00917BA7">
        <w:rPr>
          <w:noProof/>
          <w:szCs w:val="24"/>
        </w:rPr>
        <w:t>5</w:t>
      </w:r>
      <w:r w:rsidR="00917BA7">
        <w:rPr>
          <w:szCs w:val="24"/>
        </w:rPr>
        <w:fldChar w:fldCharType="end"/>
      </w:r>
      <w:r w:rsidR="00917BA7">
        <w:rPr>
          <w:szCs w:val="24"/>
        </w:rPr>
        <w:t>.</w:t>
      </w:r>
      <w:r w:rsidR="00917BA7">
        <w:rPr>
          <w:szCs w:val="24"/>
        </w:rPr>
        <w:fldChar w:fldCharType="begin"/>
      </w:r>
      <w:r w:rsidR="00917BA7">
        <w:rPr>
          <w:szCs w:val="24"/>
        </w:rPr>
        <w:instrText xml:space="preserve"> SEQ Таблица \* ARABIC \s 1 </w:instrText>
      </w:r>
      <w:r w:rsidR="00917BA7">
        <w:rPr>
          <w:szCs w:val="24"/>
        </w:rPr>
        <w:fldChar w:fldCharType="separate"/>
      </w:r>
      <w:r w:rsidR="00917BA7">
        <w:rPr>
          <w:noProof/>
          <w:szCs w:val="24"/>
        </w:rPr>
        <w:t>6</w:t>
      </w:r>
      <w:r w:rsidR="00917BA7">
        <w:rPr>
          <w:szCs w:val="24"/>
        </w:rPr>
        <w:fldChar w:fldCharType="end"/>
      </w:r>
      <w:r w:rsidRPr="00463066">
        <w:rPr>
          <w:szCs w:val="24"/>
        </w:rPr>
        <w:t xml:space="preserve"> – Квитанция с размером выплат, получаемых штатным исполнителем «на руки»</w:t>
      </w:r>
    </w:p>
    <w:tbl>
      <w:tblPr>
        <w:tblW w:w="0" w:type="auto"/>
        <w:tblInd w:w="93" w:type="dxa"/>
        <w:tblLayout w:type="fixed"/>
        <w:tblLook w:val="04A0"/>
      </w:tblPr>
      <w:tblGrid>
        <w:gridCol w:w="1694"/>
        <w:gridCol w:w="1298"/>
        <w:gridCol w:w="709"/>
        <w:gridCol w:w="850"/>
        <w:gridCol w:w="709"/>
        <w:gridCol w:w="851"/>
        <w:gridCol w:w="1134"/>
        <w:gridCol w:w="1134"/>
        <w:gridCol w:w="1099"/>
      </w:tblGrid>
      <w:tr w:rsidR="00D25AC5" w:rsidRPr="002D44F9" w:rsidTr="005A440B">
        <w:trPr>
          <w:trHeight w:val="300"/>
        </w:trPr>
        <w:tc>
          <w:tcPr>
            <w:tcW w:w="16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25AC5" w:rsidRPr="002D44F9" w:rsidRDefault="00D25AC5" w:rsidP="00D25AC5">
            <w:pPr>
              <w:rPr>
                <w:color w:val="000000"/>
                <w:sz w:val="22"/>
                <w:szCs w:val="24"/>
              </w:rPr>
            </w:pPr>
            <w:r w:rsidRPr="002D44F9">
              <w:rPr>
                <w:color w:val="000000"/>
                <w:sz w:val="22"/>
                <w:szCs w:val="24"/>
              </w:rPr>
              <w:t>Вид</w:t>
            </w:r>
          </w:p>
        </w:tc>
        <w:tc>
          <w:tcPr>
            <w:tcW w:w="12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25AC5" w:rsidRPr="002D44F9" w:rsidRDefault="00D25AC5" w:rsidP="00D25AC5">
            <w:pPr>
              <w:rPr>
                <w:color w:val="000000"/>
                <w:sz w:val="22"/>
                <w:szCs w:val="24"/>
              </w:rPr>
            </w:pPr>
            <w:r w:rsidRPr="002D44F9">
              <w:rPr>
                <w:color w:val="000000"/>
                <w:sz w:val="22"/>
                <w:szCs w:val="24"/>
              </w:rPr>
              <w:t>Период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25AC5" w:rsidRPr="002D44F9" w:rsidRDefault="00D25AC5" w:rsidP="00D25AC5">
            <w:pPr>
              <w:rPr>
                <w:color w:val="000000"/>
                <w:sz w:val="22"/>
                <w:szCs w:val="24"/>
              </w:rPr>
            </w:pPr>
            <w:r w:rsidRPr="002D44F9">
              <w:rPr>
                <w:color w:val="000000"/>
                <w:sz w:val="22"/>
                <w:szCs w:val="24"/>
              </w:rPr>
              <w:t>Отработано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25AC5" w:rsidRPr="002D44F9" w:rsidRDefault="00D25AC5" w:rsidP="00D25AC5">
            <w:pPr>
              <w:rPr>
                <w:color w:val="000000"/>
                <w:sz w:val="22"/>
                <w:szCs w:val="24"/>
              </w:rPr>
            </w:pPr>
            <w:r w:rsidRPr="002D44F9">
              <w:rPr>
                <w:color w:val="000000"/>
                <w:sz w:val="22"/>
                <w:szCs w:val="24"/>
              </w:rPr>
              <w:t>Оплачено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25AC5" w:rsidRPr="002D44F9" w:rsidRDefault="00D25AC5" w:rsidP="00D25AC5">
            <w:pPr>
              <w:rPr>
                <w:color w:val="000000"/>
                <w:sz w:val="22"/>
                <w:szCs w:val="24"/>
              </w:rPr>
            </w:pPr>
            <w:r w:rsidRPr="002D44F9">
              <w:rPr>
                <w:color w:val="000000"/>
                <w:sz w:val="22"/>
                <w:szCs w:val="24"/>
              </w:rPr>
              <w:t>Сумма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25AC5" w:rsidRPr="002D44F9" w:rsidRDefault="00D25AC5" w:rsidP="00D25AC5">
            <w:pPr>
              <w:rPr>
                <w:color w:val="000000"/>
                <w:sz w:val="22"/>
                <w:szCs w:val="24"/>
              </w:rPr>
            </w:pPr>
            <w:r w:rsidRPr="002D44F9">
              <w:rPr>
                <w:color w:val="000000"/>
                <w:sz w:val="22"/>
                <w:szCs w:val="24"/>
              </w:rPr>
              <w:t>Вид</w:t>
            </w:r>
          </w:p>
        </w:tc>
        <w:tc>
          <w:tcPr>
            <w:tcW w:w="10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D25AC5" w:rsidRPr="002D44F9" w:rsidRDefault="00D25AC5" w:rsidP="00D25AC5">
            <w:pPr>
              <w:rPr>
                <w:color w:val="000000"/>
                <w:sz w:val="22"/>
                <w:szCs w:val="24"/>
              </w:rPr>
            </w:pPr>
            <w:r w:rsidRPr="002D44F9">
              <w:rPr>
                <w:color w:val="000000"/>
                <w:sz w:val="22"/>
                <w:szCs w:val="24"/>
              </w:rPr>
              <w:t>Сумма</w:t>
            </w:r>
          </w:p>
        </w:tc>
      </w:tr>
      <w:tr w:rsidR="00D25AC5" w:rsidRPr="002D44F9" w:rsidTr="005A440B">
        <w:trPr>
          <w:trHeight w:val="300"/>
        </w:trPr>
        <w:tc>
          <w:tcPr>
            <w:tcW w:w="16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25AC5" w:rsidRPr="002D44F9" w:rsidRDefault="00D25AC5" w:rsidP="00D25AC5">
            <w:pPr>
              <w:rPr>
                <w:color w:val="000000"/>
                <w:sz w:val="22"/>
                <w:szCs w:val="24"/>
              </w:rPr>
            </w:pPr>
          </w:p>
        </w:tc>
        <w:tc>
          <w:tcPr>
            <w:tcW w:w="12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25AC5" w:rsidRPr="002D44F9" w:rsidRDefault="00D25AC5" w:rsidP="00D25AC5">
            <w:pPr>
              <w:rPr>
                <w:color w:val="000000"/>
                <w:sz w:val="22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25AC5" w:rsidRPr="002D44F9" w:rsidRDefault="00D25AC5" w:rsidP="00D25AC5">
            <w:pPr>
              <w:rPr>
                <w:color w:val="000000"/>
                <w:sz w:val="22"/>
                <w:szCs w:val="24"/>
              </w:rPr>
            </w:pPr>
            <w:r w:rsidRPr="002D44F9">
              <w:rPr>
                <w:color w:val="000000"/>
                <w:sz w:val="22"/>
                <w:szCs w:val="24"/>
              </w:rPr>
              <w:t>Дни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25AC5" w:rsidRPr="002D44F9" w:rsidRDefault="00D25AC5" w:rsidP="00D25AC5">
            <w:pPr>
              <w:rPr>
                <w:color w:val="000000"/>
                <w:sz w:val="22"/>
                <w:szCs w:val="24"/>
              </w:rPr>
            </w:pPr>
            <w:r w:rsidRPr="002D44F9">
              <w:rPr>
                <w:color w:val="000000"/>
                <w:sz w:val="22"/>
                <w:szCs w:val="24"/>
              </w:rPr>
              <w:t>Часы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25AC5" w:rsidRPr="002D44F9" w:rsidRDefault="00D25AC5" w:rsidP="00D25AC5">
            <w:pPr>
              <w:rPr>
                <w:color w:val="000000"/>
                <w:sz w:val="22"/>
                <w:szCs w:val="24"/>
              </w:rPr>
            </w:pPr>
            <w:r w:rsidRPr="002D44F9">
              <w:rPr>
                <w:color w:val="000000"/>
                <w:sz w:val="22"/>
                <w:szCs w:val="24"/>
              </w:rPr>
              <w:t>Дни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25AC5" w:rsidRPr="002D44F9" w:rsidRDefault="00D25AC5" w:rsidP="00D25AC5">
            <w:pPr>
              <w:rPr>
                <w:color w:val="000000"/>
                <w:sz w:val="22"/>
                <w:szCs w:val="24"/>
              </w:rPr>
            </w:pPr>
            <w:r w:rsidRPr="002D44F9">
              <w:rPr>
                <w:color w:val="000000"/>
                <w:sz w:val="22"/>
                <w:szCs w:val="24"/>
              </w:rPr>
              <w:t>Часы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25AC5" w:rsidRPr="002D44F9" w:rsidRDefault="00D25AC5" w:rsidP="00D25AC5">
            <w:pPr>
              <w:rPr>
                <w:color w:val="000000"/>
                <w:sz w:val="22"/>
                <w:szCs w:val="24"/>
              </w:rPr>
            </w:pPr>
            <w:r w:rsidRPr="002D44F9">
              <w:rPr>
                <w:color w:val="000000"/>
                <w:sz w:val="22"/>
                <w:szCs w:val="24"/>
              </w:rPr>
              <w:t> 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25AC5" w:rsidRPr="002D44F9" w:rsidRDefault="00D25AC5" w:rsidP="00D25AC5">
            <w:pPr>
              <w:rPr>
                <w:color w:val="000000"/>
                <w:sz w:val="22"/>
                <w:szCs w:val="24"/>
              </w:rPr>
            </w:pPr>
          </w:p>
        </w:tc>
        <w:tc>
          <w:tcPr>
            <w:tcW w:w="10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25AC5" w:rsidRPr="002D44F9" w:rsidRDefault="00D25AC5" w:rsidP="00D25AC5">
            <w:pPr>
              <w:rPr>
                <w:color w:val="000000"/>
                <w:sz w:val="22"/>
                <w:szCs w:val="24"/>
              </w:rPr>
            </w:pPr>
          </w:p>
        </w:tc>
      </w:tr>
      <w:tr w:rsidR="002D44F9" w:rsidRPr="002D44F9" w:rsidTr="000D270B">
        <w:trPr>
          <w:trHeight w:val="300"/>
        </w:trPr>
        <w:tc>
          <w:tcPr>
            <w:tcW w:w="7245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D44F9" w:rsidRPr="002D44F9" w:rsidRDefault="002D44F9" w:rsidP="002D44F9">
            <w:pPr>
              <w:rPr>
                <w:color w:val="000000"/>
                <w:sz w:val="22"/>
                <w:szCs w:val="24"/>
              </w:rPr>
            </w:pPr>
            <w:r w:rsidRPr="002D44F9">
              <w:rPr>
                <w:color w:val="000000"/>
                <w:sz w:val="22"/>
                <w:szCs w:val="24"/>
              </w:rPr>
              <w:t>1.Начислено </w:t>
            </w:r>
          </w:p>
        </w:tc>
        <w:tc>
          <w:tcPr>
            <w:tcW w:w="22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D44F9" w:rsidRPr="002D44F9" w:rsidRDefault="002D44F9" w:rsidP="00D25AC5">
            <w:pPr>
              <w:rPr>
                <w:color w:val="000000"/>
                <w:sz w:val="22"/>
                <w:szCs w:val="24"/>
              </w:rPr>
            </w:pPr>
            <w:r w:rsidRPr="002D44F9">
              <w:rPr>
                <w:color w:val="000000"/>
                <w:sz w:val="22"/>
                <w:szCs w:val="24"/>
              </w:rPr>
              <w:t>2. Удержано </w:t>
            </w:r>
          </w:p>
        </w:tc>
      </w:tr>
      <w:tr w:rsidR="000E4C01" w:rsidRPr="002D44F9" w:rsidTr="000E4C01">
        <w:trPr>
          <w:trHeight w:val="300"/>
        </w:trPr>
        <w:tc>
          <w:tcPr>
            <w:tcW w:w="1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4C01" w:rsidRPr="002D44F9" w:rsidRDefault="000E4C01" w:rsidP="00D25AC5">
            <w:pPr>
              <w:rPr>
                <w:color w:val="000000"/>
                <w:sz w:val="22"/>
                <w:szCs w:val="24"/>
              </w:rPr>
            </w:pPr>
            <w:r w:rsidRPr="002D44F9">
              <w:rPr>
                <w:color w:val="000000"/>
                <w:sz w:val="22"/>
                <w:szCs w:val="24"/>
              </w:rPr>
              <w:t xml:space="preserve">Оклад за проект 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C01" w:rsidRPr="002D44F9" w:rsidRDefault="000E4C01" w:rsidP="00D25AC5">
            <w:pPr>
              <w:rPr>
                <w:color w:val="000000"/>
                <w:sz w:val="22"/>
                <w:szCs w:val="24"/>
              </w:rPr>
            </w:pPr>
            <w:r w:rsidRPr="002D44F9">
              <w:rPr>
                <w:color w:val="000000"/>
                <w:sz w:val="22"/>
                <w:szCs w:val="24"/>
              </w:rPr>
              <w:t>Сентябрь– Декабрь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4C01" w:rsidRPr="002D44F9" w:rsidRDefault="000E4C01" w:rsidP="00D25AC5">
            <w:pPr>
              <w:jc w:val="right"/>
              <w:rPr>
                <w:color w:val="000000"/>
                <w:sz w:val="22"/>
                <w:szCs w:val="24"/>
              </w:rPr>
            </w:pPr>
            <w:r w:rsidRPr="002D44F9">
              <w:rPr>
                <w:color w:val="000000"/>
                <w:sz w:val="22"/>
                <w:szCs w:val="24"/>
              </w:rPr>
              <w:t>87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4C01" w:rsidRPr="002D44F9" w:rsidRDefault="000E4C01" w:rsidP="00D25AC5">
            <w:pPr>
              <w:jc w:val="right"/>
              <w:rPr>
                <w:color w:val="000000"/>
                <w:sz w:val="22"/>
                <w:szCs w:val="24"/>
              </w:rPr>
            </w:pPr>
            <w:r w:rsidRPr="002D44F9">
              <w:rPr>
                <w:color w:val="000000"/>
                <w:sz w:val="22"/>
                <w:szCs w:val="24"/>
              </w:rPr>
              <w:t>696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4C01" w:rsidRPr="002D44F9" w:rsidRDefault="000E4C01" w:rsidP="00D25AC5">
            <w:pPr>
              <w:jc w:val="right"/>
              <w:rPr>
                <w:color w:val="000000"/>
                <w:sz w:val="22"/>
                <w:szCs w:val="24"/>
              </w:rPr>
            </w:pPr>
            <w:r w:rsidRPr="002D44F9">
              <w:rPr>
                <w:color w:val="000000"/>
                <w:sz w:val="22"/>
                <w:szCs w:val="24"/>
              </w:rPr>
              <w:t>87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4C01" w:rsidRPr="002D44F9" w:rsidRDefault="000E4C01" w:rsidP="00D25AC5">
            <w:pPr>
              <w:jc w:val="right"/>
              <w:rPr>
                <w:color w:val="000000"/>
                <w:sz w:val="22"/>
                <w:szCs w:val="24"/>
              </w:rPr>
            </w:pPr>
            <w:r w:rsidRPr="002D44F9">
              <w:rPr>
                <w:color w:val="000000"/>
                <w:sz w:val="22"/>
                <w:szCs w:val="24"/>
              </w:rPr>
              <w:t>696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4C01" w:rsidRPr="002D44F9" w:rsidRDefault="000E4C01" w:rsidP="002D44F9">
            <w:pPr>
              <w:jc w:val="right"/>
              <w:rPr>
                <w:color w:val="000000"/>
                <w:sz w:val="22"/>
                <w:szCs w:val="24"/>
              </w:rPr>
            </w:pPr>
            <w:r w:rsidRPr="002D44F9">
              <w:rPr>
                <w:color w:val="000000"/>
                <w:sz w:val="22"/>
                <w:szCs w:val="24"/>
              </w:rPr>
              <w:t>64 856,89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4C01" w:rsidRPr="002D44F9" w:rsidRDefault="000E4C01" w:rsidP="00D93504">
            <w:pPr>
              <w:rPr>
                <w:color w:val="000000"/>
                <w:sz w:val="22"/>
                <w:szCs w:val="24"/>
              </w:rPr>
            </w:pPr>
            <w:r w:rsidRPr="002D44F9">
              <w:rPr>
                <w:color w:val="000000"/>
                <w:sz w:val="22"/>
                <w:szCs w:val="24"/>
              </w:rPr>
              <w:t xml:space="preserve">НДФЛ </w:t>
            </w:r>
            <w:proofErr w:type="spellStart"/>
            <w:r w:rsidRPr="002D44F9">
              <w:rPr>
                <w:color w:val="000000"/>
                <w:sz w:val="22"/>
                <w:szCs w:val="24"/>
              </w:rPr>
              <w:t>исчисл</w:t>
            </w:r>
            <w:proofErr w:type="spellEnd"/>
            <w:r w:rsidRPr="002D44F9">
              <w:rPr>
                <w:color w:val="000000"/>
                <w:sz w:val="22"/>
                <w:szCs w:val="24"/>
              </w:rPr>
              <w:t>.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E4C01" w:rsidRPr="002D44F9" w:rsidRDefault="000E4C01" w:rsidP="002D44F9">
            <w:pPr>
              <w:jc w:val="right"/>
              <w:rPr>
                <w:color w:val="000000"/>
                <w:sz w:val="22"/>
                <w:szCs w:val="24"/>
              </w:rPr>
            </w:pPr>
            <w:r w:rsidRPr="002D44F9">
              <w:rPr>
                <w:color w:val="000000"/>
                <w:sz w:val="22"/>
                <w:szCs w:val="24"/>
              </w:rPr>
              <w:t>13</w:t>
            </w:r>
            <w:r w:rsidR="002D44F9">
              <w:rPr>
                <w:color w:val="000000"/>
                <w:sz w:val="22"/>
                <w:szCs w:val="24"/>
              </w:rPr>
              <w:t xml:space="preserve"> </w:t>
            </w:r>
            <w:r w:rsidRPr="002D44F9">
              <w:rPr>
                <w:color w:val="000000"/>
                <w:sz w:val="22"/>
                <w:szCs w:val="24"/>
              </w:rPr>
              <w:t>358,38</w:t>
            </w:r>
          </w:p>
        </w:tc>
      </w:tr>
      <w:tr w:rsidR="000E4C01" w:rsidRPr="002D44F9" w:rsidTr="000E4C01">
        <w:trPr>
          <w:trHeight w:val="600"/>
        </w:trPr>
        <w:tc>
          <w:tcPr>
            <w:tcW w:w="1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4C01" w:rsidRPr="002D44F9" w:rsidRDefault="000E4C01" w:rsidP="00D25AC5">
            <w:pPr>
              <w:rPr>
                <w:color w:val="000000"/>
                <w:sz w:val="22"/>
                <w:szCs w:val="24"/>
              </w:rPr>
            </w:pPr>
            <w:r w:rsidRPr="002D44F9">
              <w:rPr>
                <w:color w:val="000000"/>
                <w:sz w:val="22"/>
                <w:szCs w:val="24"/>
              </w:rPr>
              <w:t>Дополнительная заработная плата (из ФЗП)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C01" w:rsidRPr="002D44F9" w:rsidRDefault="000E4C01" w:rsidP="00D25AC5">
            <w:pPr>
              <w:rPr>
                <w:color w:val="000000"/>
                <w:sz w:val="22"/>
                <w:szCs w:val="24"/>
              </w:rPr>
            </w:pPr>
            <w:r w:rsidRPr="002D44F9">
              <w:rPr>
                <w:color w:val="000000"/>
                <w:sz w:val="22"/>
                <w:szCs w:val="24"/>
              </w:rPr>
              <w:t>Сентябрь– Декабрь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4C01" w:rsidRPr="002D44F9" w:rsidRDefault="000E4C01" w:rsidP="00D25AC5">
            <w:pPr>
              <w:rPr>
                <w:color w:val="000000"/>
                <w:sz w:val="22"/>
                <w:szCs w:val="24"/>
              </w:rPr>
            </w:pPr>
            <w:r w:rsidRPr="002D44F9">
              <w:rPr>
                <w:color w:val="000000"/>
                <w:sz w:val="22"/>
                <w:szCs w:val="24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4C01" w:rsidRPr="002D44F9" w:rsidRDefault="000E4C01" w:rsidP="00D25AC5">
            <w:pPr>
              <w:rPr>
                <w:color w:val="000000"/>
                <w:sz w:val="22"/>
                <w:szCs w:val="24"/>
              </w:rPr>
            </w:pPr>
            <w:r w:rsidRPr="002D44F9">
              <w:rPr>
                <w:color w:val="000000"/>
                <w:sz w:val="22"/>
                <w:szCs w:val="24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4C01" w:rsidRPr="002D44F9" w:rsidRDefault="000E4C01" w:rsidP="00D25AC5">
            <w:pPr>
              <w:rPr>
                <w:color w:val="000000"/>
                <w:sz w:val="22"/>
                <w:szCs w:val="24"/>
              </w:rPr>
            </w:pPr>
            <w:r w:rsidRPr="002D44F9">
              <w:rPr>
                <w:color w:val="000000"/>
                <w:sz w:val="22"/>
                <w:szCs w:val="24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4C01" w:rsidRPr="002D44F9" w:rsidRDefault="000E4C01" w:rsidP="00D25AC5">
            <w:pPr>
              <w:rPr>
                <w:color w:val="000000"/>
                <w:sz w:val="22"/>
                <w:szCs w:val="24"/>
              </w:rPr>
            </w:pPr>
            <w:r w:rsidRPr="002D44F9">
              <w:rPr>
                <w:color w:val="000000"/>
                <w:sz w:val="22"/>
                <w:szCs w:val="24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4C01" w:rsidRPr="002D44F9" w:rsidRDefault="000E4C01" w:rsidP="002D44F9">
            <w:pPr>
              <w:jc w:val="right"/>
              <w:rPr>
                <w:color w:val="000000"/>
                <w:sz w:val="22"/>
                <w:szCs w:val="24"/>
              </w:rPr>
            </w:pPr>
            <w:r w:rsidRPr="002D44F9">
              <w:rPr>
                <w:color w:val="000000"/>
                <w:sz w:val="22"/>
                <w:szCs w:val="24"/>
              </w:rPr>
              <w:t>15 200,00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4C01" w:rsidRPr="002D44F9" w:rsidRDefault="000E4C01" w:rsidP="00D25AC5">
            <w:pPr>
              <w:rPr>
                <w:color w:val="000000"/>
                <w:sz w:val="22"/>
                <w:szCs w:val="24"/>
              </w:rPr>
            </w:pPr>
            <w:r w:rsidRPr="002D44F9">
              <w:rPr>
                <w:color w:val="000000"/>
                <w:sz w:val="22"/>
                <w:szCs w:val="24"/>
              </w:rPr>
              <w:t>ПФР*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E4C01" w:rsidRPr="002D44F9" w:rsidRDefault="000E4C01" w:rsidP="002D44F9">
            <w:pPr>
              <w:jc w:val="right"/>
              <w:rPr>
                <w:color w:val="000000"/>
                <w:sz w:val="22"/>
                <w:szCs w:val="24"/>
              </w:rPr>
            </w:pPr>
            <w:r w:rsidRPr="002D44F9">
              <w:rPr>
                <w:color w:val="000000"/>
                <w:sz w:val="22"/>
                <w:szCs w:val="24"/>
              </w:rPr>
              <w:t>22</w:t>
            </w:r>
            <w:r w:rsidR="002D44F9">
              <w:rPr>
                <w:color w:val="000000"/>
                <w:sz w:val="22"/>
                <w:szCs w:val="24"/>
              </w:rPr>
              <w:t xml:space="preserve"> </w:t>
            </w:r>
            <w:r w:rsidRPr="002D44F9">
              <w:rPr>
                <w:color w:val="000000"/>
                <w:sz w:val="22"/>
                <w:szCs w:val="24"/>
              </w:rPr>
              <w:t>606,50</w:t>
            </w:r>
          </w:p>
        </w:tc>
      </w:tr>
      <w:tr w:rsidR="000E4C01" w:rsidRPr="002D44F9" w:rsidTr="000E4C01">
        <w:trPr>
          <w:trHeight w:val="300"/>
        </w:trPr>
        <w:tc>
          <w:tcPr>
            <w:tcW w:w="1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4C01" w:rsidRPr="002D44F9" w:rsidRDefault="000E4C01" w:rsidP="00D25AC5">
            <w:pPr>
              <w:rPr>
                <w:color w:val="000000"/>
                <w:sz w:val="22"/>
                <w:szCs w:val="24"/>
              </w:rPr>
            </w:pPr>
            <w:r w:rsidRPr="002D44F9">
              <w:rPr>
                <w:color w:val="000000"/>
                <w:sz w:val="22"/>
                <w:szCs w:val="24"/>
              </w:rPr>
              <w:t>Районный коэффициент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C01" w:rsidRPr="002D44F9" w:rsidRDefault="000E4C01" w:rsidP="00D25AC5">
            <w:pPr>
              <w:rPr>
                <w:color w:val="000000"/>
                <w:sz w:val="22"/>
                <w:szCs w:val="24"/>
              </w:rPr>
            </w:pPr>
            <w:r w:rsidRPr="002D44F9">
              <w:rPr>
                <w:color w:val="000000"/>
                <w:sz w:val="22"/>
                <w:szCs w:val="24"/>
              </w:rPr>
              <w:t>Сентябрь– Декабрь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4C01" w:rsidRPr="002D44F9" w:rsidRDefault="000E4C01" w:rsidP="00D25AC5">
            <w:pPr>
              <w:rPr>
                <w:color w:val="000000"/>
                <w:sz w:val="22"/>
                <w:szCs w:val="24"/>
              </w:rPr>
            </w:pPr>
            <w:r w:rsidRPr="002D44F9">
              <w:rPr>
                <w:color w:val="000000"/>
                <w:sz w:val="22"/>
                <w:szCs w:val="24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4C01" w:rsidRPr="002D44F9" w:rsidRDefault="000E4C01" w:rsidP="00D25AC5">
            <w:pPr>
              <w:rPr>
                <w:color w:val="000000"/>
                <w:sz w:val="22"/>
                <w:szCs w:val="24"/>
              </w:rPr>
            </w:pPr>
            <w:r w:rsidRPr="002D44F9">
              <w:rPr>
                <w:color w:val="000000"/>
                <w:sz w:val="22"/>
                <w:szCs w:val="24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4C01" w:rsidRPr="002D44F9" w:rsidRDefault="000E4C01" w:rsidP="00D25AC5">
            <w:pPr>
              <w:rPr>
                <w:color w:val="000000"/>
                <w:sz w:val="22"/>
                <w:szCs w:val="24"/>
              </w:rPr>
            </w:pPr>
            <w:r w:rsidRPr="002D44F9">
              <w:rPr>
                <w:color w:val="000000"/>
                <w:sz w:val="22"/>
                <w:szCs w:val="24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4C01" w:rsidRPr="002D44F9" w:rsidRDefault="000E4C01" w:rsidP="00D25AC5">
            <w:pPr>
              <w:rPr>
                <w:color w:val="000000"/>
                <w:sz w:val="22"/>
                <w:szCs w:val="24"/>
              </w:rPr>
            </w:pPr>
            <w:r w:rsidRPr="002D44F9">
              <w:rPr>
                <w:color w:val="000000"/>
                <w:sz w:val="22"/>
                <w:szCs w:val="24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4C01" w:rsidRPr="002D44F9" w:rsidRDefault="000E4C01" w:rsidP="002D44F9">
            <w:pPr>
              <w:jc w:val="right"/>
              <w:rPr>
                <w:color w:val="000000"/>
                <w:sz w:val="22"/>
                <w:szCs w:val="24"/>
              </w:rPr>
            </w:pPr>
            <w:r w:rsidRPr="002D44F9">
              <w:rPr>
                <w:color w:val="000000"/>
                <w:sz w:val="22"/>
                <w:szCs w:val="24"/>
              </w:rPr>
              <w:t>9 728,53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4C01" w:rsidRPr="002D44F9" w:rsidRDefault="000E4C01" w:rsidP="00D25AC5">
            <w:pPr>
              <w:rPr>
                <w:color w:val="000000"/>
                <w:sz w:val="22"/>
                <w:szCs w:val="24"/>
              </w:rPr>
            </w:pPr>
            <w:r w:rsidRPr="002D44F9">
              <w:rPr>
                <w:color w:val="000000"/>
                <w:sz w:val="22"/>
                <w:szCs w:val="24"/>
              </w:rPr>
              <w:t>ФСС*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E4C01" w:rsidRPr="002D44F9" w:rsidRDefault="000E4C01" w:rsidP="002D44F9">
            <w:pPr>
              <w:jc w:val="right"/>
              <w:rPr>
                <w:color w:val="000000"/>
                <w:sz w:val="22"/>
                <w:szCs w:val="24"/>
              </w:rPr>
            </w:pPr>
            <w:r w:rsidRPr="002D44F9">
              <w:rPr>
                <w:color w:val="000000"/>
                <w:sz w:val="22"/>
                <w:szCs w:val="24"/>
              </w:rPr>
              <w:t>2</w:t>
            </w:r>
            <w:r w:rsidR="002D44F9">
              <w:rPr>
                <w:color w:val="000000"/>
                <w:sz w:val="22"/>
                <w:szCs w:val="24"/>
              </w:rPr>
              <w:t xml:space="preserve"> </w:t>
            </w:r>
            <w:r w:rsidRPr="002D44F9">
              <w:rPr>
                <w:color w:val="000000"/>
                <w:sz w:val="22"/>
                <w:szCs w:val="24"/>
              </w:rPr>
              <w:t>979,95</w:t>
            </w:r>
          </w:p>
        </w:tc>
      </w:tr>
      <w:tr w:rsidR="000E4C01" w:rsidRPr="002D44F9" w:rsidTr="000E4C01">
        <w:trPr>
          <w:trHeight w:val="300"/>
        </w:trPr>
        <w:tc>
          <w:tcPr>
            <w:tcW w:w="1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4C01" w:rsidRPr="002D44F9" w:rsidRDefault="000E4C01" w:rsidP="00D25AC5">
            <w:pPr>
              <w:rPr>
                <w:color w:val="000000"/>
                <w:sz w:val="22"/>
                <w:szCs w:val="24"/>
              </w:rPr>
            </w:pPr>
            <w:proofErr w:type="spellStart"/>
            <w:r w:rsidRPr="002D44F9">
              <w:rPr>
                <w:color w:val="000000"/>
                <w:sz w:val="22"/>
                <w:szCs w:val="24"/>
              </w:rPr>
              <w:t>СЕКРКон</w:t>
            </w:r>
            <w:proofErr w:type="spellEnd"/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C01" w:rsidRPr="002D44F9" w:rsidRDefault="000E4C01" w:rsidP="00D25AC5">
            <w:pPr>
              <w:rPr>
                <w:color w:val="000000"/>
                <w:sz w:val="22"/>
                <w:szCs w:val="24"/>
              </w:rPr>
            </w:pPr>
            <w:r w:rsidRPr="002D44F9">
              <w:rPr>
                <w:color w:val="000000"/>
                <w:sz w:val="22"/>
                <w:szCs w:val="24"/>
              </w:rPr>
              <w:t>Сентябрь– Декабрь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4C01" w:rsidRPr="002D44F9" w:rsidRDefault="000E4C01" w:rsidP="00D25AC5">
            <w:pPr>
              <w:rPr>
                <w:color w:val="000000"/>
                <w:sz w:val="22"/>
                <w:szCs w:val="24"/>
              </w:rPr>
            </w:pPr>
            <w:r w:rsidRPr="002D44F9">
              <w:rPr>
                <w:color w:val="000000"/>
                <w:sz w:val="22"/>
                <w:szCs w:val="24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4C01" w:rsidRPr="002D44F9" w:rsidRDefault="000E4C01" w:rsidP="00D25AC5">
            <w:pPr>
              <w:rPr>
                <w:color w:val="000000"/>
                <w:sz w:val="22"/>
                <w:szCs w:val="24"/>
              </w:rPr>
            </w:pPr>
            <w:r w:rsidRPr="002D44F9">
              <w:rPr>
                <w:color w:val="000000"/>
                <w:sz w:val="22"/>
                <w:szCs w:val="24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4C01" w:rsidRPr="002D44F9" w:rsidRDefault="000E4C01" w:rsidP="00D25AC5">
            <w:pPr>
              <w:rPr>
                <w:color w:val="000000"/>
                <w:sz w:val="22"/>
                <w:szCs w:val="24"/>
              </w:rPr>
            </w:pPr>
            <w:r w:rsidRPr="002D44F9">
              <w:rPr>
                <w:color w:val="000000"/>
                <w:sz w:val="22"/>
                <w:szCs w:val="24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4C01" w:rsidRPr="002D44F9" w:rsidRDefault="000E4C01" w:rsidP="00D25AC5">
            <w:pPr>
              <w:rPr>
                <w:color w:val="000000"/>
                <w:sz w:val="22"/>
                <w:szCs w:val="24"/>
              </w:rPr>
            </w:pPr>
            <w:r w:rsidRPr="002D44F9">
              <w:rPr>
                <w:color w:val="000000"/>
                <w:sz w:val="22"/>
                <w:szCs w:val="24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4C01" w:rsidRPr="002D44F9" w:rsidRDefault="000E4C01" w:rsidP="002D44F9">
            <w:pPr>
              <w:jc w:val="right"/>
              <w:rPr>
                <w:color w:val="000000"/>
                <w:sz w:val="22"/>
                <w:szCs w:val="24"/>
              </w:rPr>
            </w:pPr>
            <w:r w:rsidRPr="002D44F9">
              <w:rPr>
                <w:color w:val="000000"/>
                <w:sz w:val="22"/>
                <w:szCs w:val="24"/>
              </w:rPr>
              <w:t>12 971,38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4C01" w:rsidRPr="002D44F9" w:rsidRDefault="000E4C01" w:rsidP="00D25AC5">
            <w:pPr>
              <w:rPr>
                <w:color w:val="000000"/>
                <w:sz w:val="22"/>
                <w:szCs w:val="24"/>
              </w:rPr>
            </w:pPr>
            <w:r w:rsidRPr="002D44F9">
              <w:rPr>
                <w:color w:val="000000"/>
                <w:sz w:val="22"/>
                <w:szCs w:val="24"/>
              </w:rPr>
              <w:t>ФФОМС*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E4C01" w:rsidRPr="002D44F9" w:rsidRDefault="000E4C01" w:rsidP="002D44F9">
            <w:pPr>
              <w:jc w:val="right"/>
              <w:rPr>
                <w:color w:val="000000"/>
                <w:sz w:val="22"/>
                <w:szCs w:val="24"/>
              </w:rPr>
            </w:pPr>
            <w:r w:rsidRPr="002D44F9">
              <w:rPr>
                <w:color w:val="000000"/>
                <w:sz w:val="22"/>
                <w:szCs w:val="24"/>
              </w:rPr>
              <w:t>5</w:t>
            </w:r>
            <w:r w:rsidR="002D44F9">
              <w:rPr>
                <w:color w:val="000000"/>
                <w:sz w:val="22"/>
                <w:szCs w:val="24"/>
              </w:rPr>
              <w:t xml:space="preserve"> </w:t>
            </w:r>
            <w:r w:rsidRPr="002D44F9">
              <w:rPr>
                <w:color w:val="000000"/>
                <w:sz w:val="22"/>
                <w:szCs w:val="24"/>
              </w:rPr>
              <w:t>240,60</w:t>
            </w:r>
          </w:p>
        </w:tc>
      </w:tr>
      <w:tr w:rsidR="000E4C01" w:rsidRPr="002D44F9" w:rsidTr="000E4C01">
        <w:trPr>
          <w:trHeight w:val="300"/>
        </w:trPr>
        <w:tc>
          <w:tcPr>
            <w:tcW w:w="1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4C01" w:rsidRPr="002D44F9" w:rsidRDefault="000E4C01" w:rsidP="00D25AC5">
            <w:pPr>
              <w:rPr>
                <w:color w:val="000000"/>
                <w:sz w:val="22"/>
                <w:szCs w:val="24"/>
              </w:rPr>
            </w:pPr>
            <w:r w:rsidRPr="002D44F9">
              <w:rPr>
                <w:color w:val="000000"/>
                <w:sz w:val="22"/>
                <w:szCs w:val="24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C01" w:rsidRPr="002D44F9" w:rsidRDefault="000E4C01" w:rsidP="00D25AC5">
            <w:pPr>
              <w:rPr>
                <w:color w:val="000000"/>
                <w:sz w:val="22"/>
                <w:szCs w:val="24"/>
              </w:rPr>
            </w:pPr>
            <w:r w:rsidRPr="002D44F9">
              <w:rPr>
                <w:color w:val="000000"/>
                <w:sz w:val="22"/>
                <w:szCs w:val="24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4C01" w:rsidRPr="002D44F9" w:rsidRDefault="000E4C01" w:rsidP="00D25AC5">
            <w:pPr>
              <w:rPr>
                <w:color w:val="000000"/>
                <w:sz w:val="22"/>
                <w:szCs w:val="24"/>
              </w:rPr>
            </w:pPr>
            <w:r w:rsidRPr="002D44F9">
              <w:rPr>
                <w:color w:val="000000"/>
                <w:sz w:val="22"/>
                <w:szCs w:val="24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4C01" w:rsidRPr="002D44F9" w:rsidRDefault="000E4C01" w:rsidP="00D25AC5">
            <w:pPr>
              <w:rPr>
                <w:color w:val="000000"/>
                <w:sz w:val="22"/>
                <w:szCs w:val="24"/>
              </w:rPr>
            </w:pPr>
            <w:r w:rsidRPr="002D44F9">
              <w:rPr>
                <w:color w:val="000000"/>
                <w:sz w:val="22"/>
                <w:szCs w:val="24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4C01" w:rsidRPr="002D44F9" w:rsidRDefault="000E4C01" w:rsidP="00D25AC5">
            <w:pPr>
              <w:rPr>
                <w:color w:val="000000"/>
                <w:sz w:val="22"/>
                <w:szCs w:val="24"/>
              </w:rPr>
            </w:pPr>
            <w:r w:rsidRPr="002D44F9">
              <w:rPr>
                <w:color w:val="000000"/>
                <w:sz w:val="22"/>
                <w:szCs w:val="24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4C01" w:rsidRPr="002D44F9" w:rsidRDefault="000E4C01" w:rsidP="00D25AC5">
            <w:pPr>
              <w:rPr>
                <w:color w:val="000000"/>
                <w:sz w:val="22"/>
                <w:szCs w:val="24"/>
              </w:rPr>
            </w:pPr>
            <w:r w:rsidRPr="002D44F9">
              <w:rPr>
                <w:color w:val="000000"/>
                <w:sz w:val="22"/>
                <w:szCs w:val="24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4C01" w:rsidRPr="002D44F9" w:rsidRDefault="000E4C01" w:rsidP="000E4C01">
            <w:pPr>
              <w:rPr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4C01" w:rsidRPr="002D44F9" w:rsidRDefault="000E4C01" w:rsidP="00D25AC5">
            <w:pPr>
              <w:rPr>
                <w:color w:val="000000"/>
                <w:sz w:val="22"/>
                <w:szCs w:val="24"/>
              </w:rPr>
            </w:pPr>
            <w:r w:rsidRPr="002D44F9">
              <w:rPr>
                <w:color w:val="000000"/>
                <w:sz w:val="22"/>
                <w:szCs w:val="24"/>
              </w:rPr>
              <w:t>ИТОГО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E4C01" w:rsidRPr="002D44F9" w:rsidRDefault="000E4C01" w:rsidP="002D44F9">
            <w:pPr>
              <w:jc w:val="right"/>
              <w:rPr>
                <w:color w:val="000000"/>
                <w:sz w:val="22"/>
                <w:szCs w:val="24"/>
              </w:rPr>
            </w:pPr>
            <w:r w:rsidRPr="002D44F9">
              <w:rPr>
                <w:color w:val="000000"/>
                <w:sz w:val="22"/>
                <w:szCs w:val="24"/>
              </w:rPr>
              <w:t>13358,38</w:t>
            </w:r>
          </w:p>
        </w:tc>
      </w:tr>
      <w:tr w:rsidR="00D93504" w:rsidRPr="002D44F9" w:rsidTr="005A440B">
        <w:trPr>
          <w:trHeight w:val="300"/>
        </w:trPr>
        <w:tc>
          <w:tcPr>
            <w:tcW w:w="52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2F2F2"/>
            <w:vAlign w:val="bottom"/>
            <w:hideMark/>
          </w:tcPr>
          <w:p w:rsidR="00D93504" w:rsidRPr="002D44F9" w:rsidRDefault="00D93504" w:rsidP="00D25AC5">
            <w:pPr>
              <w:rPr>
                <w:color w:val="000000"/>
                <w:sz w:val="22"/>
                <w:szCs w:val="24"/>
              </w:rPr>
            </w:pPr>
            <w:r w:rsidRPr="002D44F9">
              <w:rPr>
                <w:color w:val="000000"/>
                <w:sz w:val="22"/>
                <w:szCs w:val="24"/>
              </w:rPr>
              <w:lastRenderedPageBreak/>
              <w:t>Всего начислено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bottom"/>
          </w:tcPr>
          <w:p w:rsidR="00D93504" w:rsidRPr="002D44F9" w:rsidRDefault="000E4C01" w:rsidP="00D25AC5">
            <w:pPr>
              <w:jc w:val="right"/>
              <w:rPr>
                <w:color w:val="000000"/>
                <w:sz w:val="22"/>
                <w:szCs w:val="24"/>
              </w:rPr>
            </w:pPr>
            <w:r w:rsidRPr="002D44F9">
              <w:rPr>
                <w:color w:val="000000"/>
                <w:sz w:val="22"/>
                <w:szCs w:val="24"/>
              </w:rPr>
              <w:t>102 756,80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3504" w:rsidRPr="002D44F9" w:rsidRDefault="00D93504" w:rsidP="00D25AC5">
            <w:pPr>
              <w:rPr>
                <w:color w:val="000000"/>
                <w:sz w:val="22"/>
                <w:szCs w:val="24"/>
              </w:rPr>
            </w:pPr>
            <w:r w:rsidRPr="002D44F9">
              <w:rPr>
                <w:color w:val="000000"/>
                <w:sz w:val="22"/>
                <w:szCs w:val="24"/>
              </w:rPr>
              <w:t> 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3504" w:rsidRPr="002D44F9" w:rsidRDefault="00D93504" w:rsidP="00D25AC5">
            <w:pPr>
              <w:rPr>
                <w:color w:val="000000"/>
                <w:sz w:val="22"/>
                <w:szCs w:val="24"/>
              </w:rPr>
            </w:pPr>
            <w:r w:rsidRPr="002D44F9">
              <w:rPr>
                <w:color w:val="000000"/>
                <w:sz w:val="22"/>
                <w:szCs w:val="24"/>
              </w:rPr>
              <w:t> </w:t>
            </w:r>
          </w:p>
        </w:tc>
      </w:tr>
      <w:tr w:rsidR="00D93504" w:rsidRPr="002D44F9" w:rsidTr="000C0C0C">
        <w:trPr>
          <w:trHeight w:val="300"/>
        </w:trPr>
        <w:tc>
          <w:tcPr>
            <w:tcW w:w="370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3504" w:rsidRPr="002D44F9" w:rsidRDefault="00D93504" w:rsidP="00D93504">
            <w:pPr>
              <w:rPr>
                <w:color w:val="000000"/>
                <w:sz w:val="22"/>
                <w:szCs w:val="24"/>
              </w:rPr>
            </w:pPr>
            <w:r w:rsidRPr="002D44F9">
              <w:rPr>
                <w:color w:val="000000"/>
                <w:sz w:val="22"/>
                <w:szCs w:val="24"/>
              </w:rPr>
              <w:t>4. Выплаченные суммы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3504" w:rsidRPr="002D44F9" w:rsidRDefault="00D93504" w:rsidP="00D25AC5">
            <w:pPr>
              <w:rPr>
                <w:color w:val="000000"/>
                <w:sz w:val="22"/>
                <w:szCs w:val="24"/>
              </w:rPr>
            </w:pPr>
            <w:r w:rsidRPr="002D44F9">
              <w:rPr>
                <w:color w:val="000000"/>
                <w:sz w:val="22"/>
                <w:szCs w:val="24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3504" w:rsidRPr="002D44F9" w:rsidRDefault="00D93504" w:rsidP="00D25AC5">
            <w:pPr>
              <w:rPr>
                <w:color w:val="000000"/>
                <w:sz w:val="22"/>
                <w:szCs w:val="24"/>
              </w:rPr>
            </w:pPr>
            <w:r w:rsidRPr="002D44F9">
              <w:rPr>
                <w:color w:val="000000"/>
                <w:sz w:val="22"/>
                <w:szCs w:val="24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3504" w:rsidRPr="002D44F9" w:rsidRDefault="00D93504" w:rsidP="00D25AC5">
            <w:pPr>
              <w:rPr>
                <w:color w:val="000000"/>
                <w:sz w:val="22"/>
                <w:szCs w:val="24"/>
              </w:rPr>
            </w:pPr>
            <w:r w:rsidRPr="002D44F9">
              <w:rPr>
                <w:color w:val="000000"/>
                <w:sz w:val="22"/>
                <w:szCs w:val="24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3504" w:rsidRPr="002D44F9" w:rsidRDefault="00D93504" w:rsidP="00D25AC5">
            <w:pPr>
              <w:rPr>
                <w:color w:val="000000"/>
                <w:sz w:val="22"/>
                <w:szCs w:val="24"/>
              </w:rPr>
            </w:pPr>
            <w:r w:rsidRPr="002D44F9">
              <w:rPr>
                <w:color w:val="000000"/>
                <w:sz w:val="22"/>
                <w:szCs w:val="24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3504" w:rsidRPr="002D44F9" w:rsidRDefault="00D93504" w:rsidP="00D25AC5">
            <w:pPr>
              <w:rPr>
                <w:color w:val="000000"/>
                <w:sz w:val="22"/>
                <w:szCs w:val="24"/>
              </w:rPr>
            </w:pPr>
            <w:r w:rsidRPr="002D44F9">
              <w:rPr>
                <w:color w:val="000000"/>
                <w:sz w:val="22"/>
                <w:szCs w:val="24"/>
              </w:rPr>
              <w:t> 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3504" w:rsidRPr="002D44F9" w:rsidRDefault="00D93504" w:rsidP="00D25AC5">
            <w:pPr>
              <w:rPr>
                <w:color w:val="000000"/>
                <w:sz w:val="22"/>
                <w:szCs w:val="24"/>
              </w:rPr>
            </w:pPr>
            <w:r w:rsidRPr="002D44F9">
              <w:rPr>
                <w:color w:val="000000"/>
                <w:sz w:val="22"/>
                <w:szCs w:val="24"/>
              </w:rPr>
              <w:t> </w:t>
            </w:r>
          </w:p>
        </w:tc>
      </w:tr>
      <w:tr w:rsidR="00D93504" w:rsidRPr="002D44F9" w:rsidTr="000C0C0C">
        <w:trPr>
          <w:trHeight w:val="20"/>
        </w:trPr>
        <w:tc>
          <w:tcPr>
            <w:tcW w:w="455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3504" w:rsidRPr="002D44F9" w:rsidRDefault="00D93504" w:rsidP="00D93504">
            <w:pPr>
              <w:rPr>
                <w:color w:val="000000"/>
                <w:sz w:val="22"/>
                <w:szCs w:val="24"/>
              </w:rPr>
            </w:pPr>
            <w:r w:rsidRPr="002D44F9">
              <w:rPr>
                <w:color w:val="000000"/>
                <w:sz w:val="22"/>
                <w:szCs w:val="24"/>
              </w:rPr>
              <w:t>Основной доход без учета скидок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3504" w:rsidRPr="002D44F9" w:rsidRDefault="000E4C01" w:rsidP="00D93504">
            <w:pPr>
              <w:jc w:val="right"/>
              <w:rPr>
                <w:color w:val="000000"/>
                <w:sz w:val="22"/>
                <w:szCs w:val="24"/>
              </w:rPr>
            </w:pPr>
            <w:r w:rsidRPr="002D44F9">
              <w:rPr>
                <w:color w:val="000000"/>
                <w:sz w:val="22"/>
                <w:szCs w:val="24"/>
              </w:rPr>
              <w:t>102 756,80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3504" w:rsidRPr="002D44F9" w:rsidRDefault="00D93504" w:rsidP="00D25AC5">
            <w:pPr>
              <w:rPr>
                <w:color w:val="000000"/>
                <w:sz w:val="22"/>
                <w:szCs w:val="24"/>
              </w:rPr>
            </w:pPr>
            <w:r w:rsidRPr="002D44F9">
              <w:rPr>
                <w:color w:val="000000"/>
                <w:sz w:val="22"/>
                <w:szCs w:val="24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3504" w:rsidRPr="002D44F9" w:rsidRDefault="00D93504" w:rsidP="00D25AC5">
            <w:pPr>
              <w:rPr>
                <w:color w:val="000000"/>
                <w:sz w:val="22"/>
                <w:szCs w:val="24"/>
              </w:rPr>
            </w:pPr>
            <w:r w:rsidRPr="002D44F9">
              <w:rPr>
                <w:color w:val="000000"/>
                <w:sz w:val="22"/>
                <w:szCs w:val="24"/>
              </w:rPr>
              <w:t> 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3504" w:rsidRPr="002D44F9" w:rsidRDefault="00D93504" w:rsidP="00D25AC5">
            <w:pPr>
              <w:rPr>
                <w:color w:val="000000"/>
                <w:sz w:val="22"/>
                <w:szCs w:val="24"/>
              </w:rPr>
            </w:pPr>
            <w:r w:rsidRPr="002D44F9">
              <w:rPr>
                <w:color w:val="000000"/>
                <w:sz w:val="22"/>
                <w:szCs w:val="24"/>
              </w:rPr>
              <w:t> </w:t>
            </w:r>
          </w:p>
        </w:tc>
      </w:tr>
      <w:tr w:rsidR="00D93504" w:rsidRPr="002D44F9" w:rsidTr="000C0C0C">
        <w:trPr>
          <w:trHeight w:val="20"/>
        </w:trPr>
        <w:tc>
          <w:tcPr>
            <w:tcW w:w="455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3504" w:rsidRPr="002D44F9" w:rsidRDefault="00D93504" w:rsidP="00D25AC5">
            <w:pPr>
              <w:rPr>
                <w:color w:val="000000"/>
                <w:sz w:val="22"/>
                <w:szCs w:val="24"/>
              </w:rPr>
            </w:pPr>
            <w:r w:rsidRPr="002D44F9">
              <w:rPr>
                <w:color w:val="000000"/>
                <w:sz w:val="22"/>
                <w:szCs w:val="24"/>
              </w:rPr>
              <w:t>Налог с основной суммы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3504" w:rsidRPr="002D44F9" w:rsidRDefault="000E4C01" w:rsidP="00D93504">
            <w:pPr>
              <w:jc w:val="right"/>
              <w:rPr>
                <w:color w:val="000000"/>
                <w:sz w:val="22"/>
                <w:szCs w:val="24"/>
              </w:rPr>
            </w:pPr>
            <w:r w:rsidRPr="002D44F9">
              <w:rPr>
                <w:color w:val="000000"/>
                <w:sz w:val="22"/>
                <w:szCs w:val="24"/>
              </w:rPr>
              <w:t>13</w:t>
            </w:r>
            <w:r w:rsidR="002D44F9">
              <w:rPr>
                <w:color w:val="000000"/>
                <w:sz w:val="22"/>
                <w:szCs w:val="24"/>
              </w:rPr>
              <w:t xml:space="preserve"> </w:t>
            </w:r>
            <w:r w:rsidRPr="002D44F9">
              <w:rPr>
                <w:color w:val="000000"/>
                <w:sz w:val="22"/>
                <w:szCs w:val="24"/>
              </w:rPr>
              <w:t>358,38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3504" w:rsidRPr="002D44F9" w:rsidRDefault="00D93504" w:rsidP="00D25AC5">
            <w:pPr>
              <w:rPr>
                <w:color w:val="000000"/>
                <w:sz w:val="22"/>
                <w:szCs w:val="24"/>
              </w:rPr>
            </w:pPr>
            <w:r w:rsidRPr="002D44F9">
              <w:rPr>
                <w:color w:val="000000"/>
                <w:sz w:val="22"/>
                <w:szCs w:val="24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3504" w:rsidRPr="002D44F9" w:rsidRDefault="00D93504" w:rsidP="00D25AC5">
            <w:pPr>
              <w:rPr>
                <w:color w:val="000000"/>
                <w:sz w:val="22"/>
                <w:szCs w:val="24"/>
              </w:rPr>
            </w:pPr>
            <w:r w:rsidRPr="002D44F9">
              <w:rPr>
                <w:color w:val="000000"/>
                <w:sz w:val="22"/>
                <w:szCs w:val="24"/>
              </w:rPr>
              <w:t> 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3504" w:rsidRPr="002D44F9" w:rsidRDefault="00D93504" w:rsidP="00D25AC5">
            <w:pPr>
              <w:rPr>
                <w:color w:val="000000"/>
                <w:sz w:val="22"/>
                <w:szCs w:val="24"/>
              </w:rPr>
            </w:pPr>
            <w:r w:rsidRPr="002D44F9">
              <w:rPr>
                <w:color w:val="000000"/>
                <w:sz w:val="22"/>
                <w:szCs w:val="24"/>
              </w:rPr>
              <w:t> </w:t>
            </w:r>
          </w:p>
        </w:tc>
      </w:tr>
      <w:tr w:rsidR="00D93504" w:rsidRPr="002D44F9" w:rsidTr="005A440B">
        <w:trPr>
          <w:trHeight w:val="20"/>
        </w:trPr>
        <w:tc>
          <w:tcPr>
            <w:tcW w:w="45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bottom"/>
            <w:hideMark/>
          </w:tcPr>
          <w:p w:rsidR="00D93504" w:rsidRPr="002D44F9" w:rsidRDefault="00D93504" w:rsidP="00D25AC5">
            <w:pPr>
              <w:rPr>
                <w:color w:val="000000"/>
                <w:sz w:val="22"/>
                <w:szCs w:val="24"/>
              </w:rPr>
            </w:pPr>
            <w:r w:rsidRPr="002D44F9">
              <w:rPr>
                <w:color w:val="000000"/>
                <w:sz w:val="22"/>
                <w:szCs w:val="24"/>
              </w:rPr>
              <w:t>Зарплата (перечислено в банк)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bottom"/>
            <w:hideMark/>
          </w:tcPr>
          <w:p w:rsidR="00D93504" w:rsidRPr="002D44F9" w:rsidRDefault="002D44F9" w:rsidP="00D93504">
            <w:pPr>
              <w:jc w:val="right"/>
              <w:rPr>
                <w:color w:val="000000"/>
                <w:sz w:val="22"/>
                <w:szCs w:val="24"/>
              </w:rPr>
            </w:pPr>
            <w:r w:rsidRPr="002D44F9">
              <w:rPr>
                <w:color w:val="000000"/>
                <w:sz w:val="22"/>
                <w:szCs w:val="24"/>
              </w:rPr>
              <w:t>89 398,42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3504" w:rsidRPr="002D44F9" w:rsidRDefault="00D93504" w:rsidP="00D25AC5">
            <w:pPr>
              <w:rPr>
                <w:color w:val="000000"/>
                <w:sz w:val="22"/>
                <w:szCs w:val="24"/>
              </w:rPr>
            </w:pPr>
            <w:r w:rsidRPr="002D44F9">
              <w:rPr>
                <w:color w:val="000000"/>
                <w:sz w:val="22"/>
                <w:szCs w:val="24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3504" w:rsidRPr="002D44F9" w:rsidRDefault="00D93504" w:rsidP="00D25AC5">
            <w:pPr>
              <w:rPr>
                <w:color w:val="000000"/>
                <w:sz w:val="22"/>
                <w:szCs w:val="24"/>
              </w:rPr>
            </w:pPr>
            <w:r w:rsidRPr="002D44F9">
              <w:rPr>
                <w:color w:val="000000"/>
                <w:sz w:val="22"/>
                <w:szCs w:val="24"/>
              </w:rPr>
              <w:t> </w:t>
            </w: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3504" w:rsidRPr="002D44F9" w:rsidRDefault="00D93504" w:rsidP="00D25AC5">
            <w:pPr>
              <w:rPr>
                <w:color w:val="000000"/>
                <w:sz w:val="22"/>
                <w:szCs w:val="24"/>
              </w:rPr>
            </w:pPr>
            <w:r w:rsidRPr="002D44F9">
              <w:rPr>
                <w:color w:val="000000"/>
                <w:sz w:val="22"/>
                <w:szCs w:val="24"/>
              </w:rPr>
              <w:t> </w:t>
            </w:r>
          </w:p>
        </w:tc>
      </w:tr>
    </w:tbl>
    <w:p w:rsidR="00186277" w:rsidRDefault="00186277" w:rsidP="00463066">
      <w:pPr>
        <w:pStyle w:val="aa"/>
        <w:ind w:firstLine="567"/>
        <w:jc w:val="both"/>
        <w:rPr>
          <w:szCs w:val="24"/>
        </w:rPr>
      </w:pPr>
    </w:p>
    <w:p w:rsidR="00463066" w:rsidRPr="00463066" w:rsidRDefault="00186277" w:rsidP="00463066">
      <w:pPr>
        <w:pStyle w:val="aa"/>
        <w:ind w:firstLine="567"/>
        <w:jc w:val="both"/>
        <w:rPr>
          <w:szCs w:val="24"/>
        </w:rPr>
      </w:pPr>
      <w:r>
        <w:rPr>
          <w:szCs w:val="24"/>
        </w:rPr>
        <w:t xml:space="preserve">Таким </w:t>
      </w:r>
      <w:r w:rsidR="002D44F9">
        <w:rPr>
          <w:szCs w:val="24"/>
        </w:rPr>
        <w:t>образом,</w:t>
      </w:r>
      <w:r w:rsidR="00463066" w:rsidRPr="00463066">
        <w:rPr>
          <w:szCs w:val="24"/>
        </w:rPr>
        <w:t xml:space="preserve"> </w:t>
      </w:r>
      <w:r>
        <w:rPr>
          <w:szCs w:val="24"/>
        </w:rPr>
        <w:t>з</w:t>
      </w:r>
      <w:r w:rsidR="00463066" w:rsidRPr="00463066">
        <w:rPr>
          <w:szCs w:val="24"/>
        </w:rPr>
        <w:t xml:space="preserve">а весь проект штатный сотрудник получит </w:t>
      </w:r>
      <w:r w:rsidR="00DD2880" w:rsidRPr="00DD2880">
        <w:rPr>
          <w:szCs w:val="24"/>
        </w:rPr>
        <w:t>89 398,42</w:t>
      </w:r>
      <w:r>
        <w:rPr>
          <w:szCs w:val="24"/>
        </w:rPr>
        <w:t xml:space="preserve"> </w:t>
      </w:r>
      <w:r w:rsidR="00463066" w:rsidRPr="00463066">
        <w:rPr>
          <w:szCs w:val="24"/>
        </w:rPr>
        <w:t>руб.</w:t>
      </w:r>
    </w:p>
    <w:p w:rsidR="00917BA7" w:rsidRDefault="00917BA7" w:rsidP="00917BA7">
      <w:pPr>
        <w:pStyle w:val="a5"/>
        <w:rPr>
          <w:szCs w:val="24"/>
        </w:rPr>
      </w:pPr>
      <w:r w:rsidRPr="00463066">
        <w:rPr>
          <w:szCs w:val="24"/>
        </w:rPr>
        <w:t>Таблица</w:t>
      </w:r>
      <w:r>
        <w:rPr>
          <w:szCs w:val="24"/>
        </w:rPr>
        <w:fldChar w:fldCharType="begin"/>
      </w:r>
      <w:r>
        <w:rPr>
          <w:szCs w:val="24"/>
        </w:rPr>
        <w:instrText xml:space="preserve"> STYLEREF 1 \s </w:instrText>
      </w:r>
      <w:r>
        <w:rPr>
          <w:szCs w:val="24"/>
        </w:rPr>
        <w:fldChar w:fldCharType="separate"/>
      </w:r>
      <w:r>
        <w:rPr>
          <w:noProof/>
          <w:szCs w:val="24"/>
        </w:rPr>
        <w:t>5</w:t>
      </w:r>
      <w:r>
        <w:rPr>
          <w:szCs w:val="24"/>
        </w:rPr>
        <w:fldChar w:fldCharType="end"/>
      </w:r>
      <w:r>
        <w:rPr>
          <w:szCs w:val="24"/>
        </w:rPr>
        <w:t>.</w:t>
      </w:r>
      <w:r w:rsidRPr="000F4D8F">
        <w:rPr>
          <w:szCs w:val="24"/>
        </w:rPr>
        <w:fldChar w:fldCharType="begin"/>
      </w:r>
      <w:r w:rsidRPr="000F4D8F">
        <w:rPr>
          <w:szCs w:val="24"/>
        </w:rPr>
        <w:instrText xml:space="preserve"> SEQ Таблица \* ARABIC \s 1 </w:instrText>
      </w:r>
      <w:r w:rsidRPr="000F4D8F">
        <w:rPr>
          <w:szCs w:val="24"/>
        </w:rPr>
        <w:fldChar w:fldCharType="separate"/>
      </w:r>
      <w:r w:rsidRPr="000F4D8F">
        <w:rPr>
          <w:noProof/>
          <w:szCs w:val="24"/>
        </w:rPr>
        <w:t>6</w:t>
      </w:r>
      <w:r w:rsidRPr="000F4D8F">
        <w:rPr>
          <w:szCs w:val="24"/>
        </w:rPr>
        <w:fldChar w:fldCharType="end"/>
      </w:r>
      <w:r w:rsidRPr="000F4D8F">
        <w:rPr>
          <w:szCs w:val="24"/>
        </w:rPr>
        <w:t xml:space="preserve"> – Квитанция с размером выплат, по</w:t>
      </w:r>
      <w:r w:rsidR="000F4D8F">
        <w:rPr>
          <w:szCs w:val="24"/>
        </w:rPr>
        <w:t>лучаемых руководителем проекта</w:t>
      </w:r>
      <w:r w:rsidRPr="000F4D8F">
        <w:rPr>
          <w:szCs w:val="24"/>
        </w:rPr>
        <w:t xml:space="preserve"> «на руки»</w:t>
      </w:r>
    </w:p>
    <w:tbl>
      <w:tblPr>
        <w:tblW w:w="0" w:type="auto"/>
        <w:tblInd w:w="93" w:type="dxa"/>
        <w:tblLayout w:type="fixed"/>
        <w:tblLook w:val="04A0"/>
      </w:tblPr>
      <w:tblGrid>
        <w:gridCol w:w="2283"/>
        <w:gridCol w:w="1276"/>
        <w:gridCol w:w="1134"/>
        <w:gridCol w:w="851"/>
        <w:gridCol w:w="1128"/>
        <w:gridCol w:w="1810"/>
        <w:gridCol w:w="996"/>
      </w:tblGrid>
      <w:tr w:rsidR="00493C9F" w:rsidRPr="00DD2880" w:rsidTr="005A440B">
        <w:trPr>
          <w:trHeight w:val="300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493C9F" w:rsidRPr="00DD2880" w:rsidRDefault="00493C9F" w:rsidP="00493C9F">
            <w:pPr>
              <w:rPr>
                <w:color w:val="000000"/>
                <w:sz w:val="22"/>
                <w:szCs w:val="24"/>
              </w:rPr>
            </w:pPr>
            <w:r w:rsidRPr="00DD2880">
              <w:rPr>
                <w:color w:val="000000"/>
                <w:sz w:val="22"/>
                <w:szCs w:val="24"/>
              </w:rPr>
              <w:t>Вид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493C9F" w:rsidRPr="00DD2880" w:rsidRDefault="00493C9F" w:rsidP="00493C9F">
            <w:pPr>
              <w:rPr>
                <w:color w:val="000000"/>
                <w:sz w:val="22"/>
                <w:szCs w:val="24"/>
              </w:rPr>
            </w:pPr>
            <w:r w:rsidRPr="00DD2880">
              <w:rPr>
                <w:color w:val="000000"/>
                <w:sz w:val="22"/>
                <w:szCs w:val="24"/>
              </w:rPr>
              <w:t>Период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493C9F" w:rsidRPr="00DD2880" w:rsidRDefault="00493C9F" w:rsidP="00493C9F">
            <w:pPr>
              <w:rPr>
                <w:color w:val="000000"/>
                <w:sz w:val="22"/>
                <w:szCs w:val="24"/>
              </w:rPr>
            </w:pPr>
            <w:r w:rsidRPr="00DD2880">
              <w:rPr>
                <w:color w:val="000000"/>
                <w:sz w:val="22"/>
                <w:szCs w:val="24"/>
              </w:rPr>
              <w:t>Ставка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493C9F" w:rsidRPr="00DD2880" w:rsidRDefault="00493C9F" w:rsidP="00493C9F">
            <w:pPr>
              <w:rPr>
                <w:color w:val="000000"/>
                <w:sz w:val="22"/>
                <w:szCs w:val="24"/>
              </w:rPr>
            </w:pPr>
            <w:proofErr w:type="spellStart"/>
            <w:r w:rsidRPr="00DD2880">
              <w:rPr>
                <w:color w:val="000000"/>
                <w:sz w:val="22"/>
                <w:szCs w:val="24"/>
              </w:rPr>
              <w:t>Коэф</w:t>
            </w:r>
            <w:proofErr w:type="spellEnd"/>
            <w:r w:rsidRPr="00DD2880">
              <w:rPr>
                <w:color w:val="000000"/>
                <w:sz w:val="22"/>
                <w:szCs w:val="24"/>
              </w:rPr>
              <w:t>.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493C9F" w:rsidRPr="00DD2880" w:rsidRDefault="00493C9F" w:rsidP="00493C9F">
            <w:pPr>
              <w:rPr>
                <w:color w:val="000000"/>
                <w:sz w:val="22"/>
                <w:szCs w:val="24"/>
              </w:rPr>
            </w:pPr>
            <w:r w:rsidRPr="00DD2880">
              <w:rPr>
                <w:color w:val="000000"/>
                <w:sz w:val="22"/>
                <w:szCs w:val="24"/>
              </w:rPr>
              <w:t>Сумма</w:t>
            </w:r>
          </w:p>
        </w:tc>
        <w:tc>
          <w:tcPr>
            <w:tcW w:w="18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493C9F" w:rsidRPr="00DD2880" w:rsidRDefault="00493C9F" w:rsidP="00493C9F">
            <w:pPr>
              <w:rPr>
                <w:color w:val="000000"/>
                <w:sz w:val="22"/>
                <w:szCs w:val="24"/>
              </w:rPr>
            </w:pPr>
            <w:r w:rsidRPr="00DD2880">
              <w:rPr>
                <w:color w:val="000000"/>
                <w:sz w:val="22"/>
                <w:szCs w:val="24"/>
              </w:rPr>
              <w:t>Вид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493C9F" w:rsidRPr="00DD2880" w:rsidRDefault="00493C9F" w:rsidP="00493C9F">
            <w:pPr>
              <w:rPr>
                <w:color w:val="000000"/>
                <w:sz w:val="22"/>
                <w:szCs w:val="24"/>
              </w:rPr>
            </w:pPr>
            <w:r w:rsidRPr="00DD2880">
              <w:rPr>
                <w:color w:val="000000"/>
                <w:sz w:val="22"/>
                <w:szCs w:val="24"/>
              </w:rPr>
              <w:t>Сумма</w:t>
            </w:r>
          </w:p>
        </w:tc>
      </w:tr>
      <w:tr w:rsidR="00601218" w:rsidRPr="00DD2880" w:rsidTr="007B7F03">
        <w:trPr>
          <w:trHeight w:val="300"/>
        </w:trPr>
        <w:tc>
          <w:tcPr>
            <w:tcW w:w="66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1218" w:rsidRPr="00DD2880" w:rsidRDefault="00601218" w:rsidP="00601218">
            <w:pPr>
              <w:rPr>
                <w:color w:val="000000"/>
                <w:sz w:val="22"/>
                <w:szCs w:val="24"/>
              </w:rPr>
            </w:pPr>
            <w:r w:rsidRPr="00DD2880">
              <w:rPr>
                <w:color w:val="000000"/>
                <w:sz w:val="22"/>
                <w:szCs w:val="24"/>
              </w:rPr>
              <w:t>1.Начислено </w:t>
            </w:r>
          </w:p>
        </w:tc>
        <w:tc>
          <w:tcPr>
            <w:tcW w:w="28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01218" w:rsidRPr="00DD2880" w:rsidRDefault="00601218" w:rsidP="00493C9F">
            <w:pPr>
              <w:rPr>
                <w:color w:val="000000"/>
                <w:sz w:val="22"/>
                <w:szCs w:val="24"/>
              </w:rPr>
            </w:pPr>
            <w:r w:rsidRPr="00DD2880">
              <w:rPr>
                <w:color w:val="000000"/>
                <w:sz w:val="22"/>
                <w:szCs w:val="24"/>
              </w:rPr>
              <w:t>2. Удержано</w:t>
            </w:r>
          </w:p>
        </w:tc>
      </w:tr>
      <w:tr w:rsidR="00493C9F" w:rsidRPr="00DD2880" w:rsidTr="00746F49">
        <w:trPr>
          <w:trHeight w:val="525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3C9F" w:rsidRPr="00DD2880" w:rsidRDefault="00493C9F" w:rsidP="00493C9F">
            <w:pPr>
              <w:rPr>
                <w:color w:val="000000"/>
                <w:sz w:val="22"/>
                <w:szCs w:val="24"/>
              </w:rPr>
            </w:pPr>
            <w:r w:rsidRPr="00DD2880">
              <w:rPr>
                <w:color w:val="000000"/>
                <w:sz w:val="22"/>
                <w:szCs w:val="24"/>
              </w:rPr>
              <w:t>Зарплата за проект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C9F" w:rsidRPr="00DD2880" w:rsidRDefault="00493C9F" w:rsidP="00493C9F">
            <w:pPr>
              <w:rPr>
                <w:color w:val="000000"/>
                <w:sz w:val="22"/>
                <w:szCs w:val="24"/>
              </w:rPr>
            </w:pPr>
            <w:r w:rsidRPr="00DD2880">
              <w:rPr>
                <w:color w:val="000000"/>
                <w:sz w:val="22"/>
                <w:szCs w:val="24"/>
              </w:rPr>
              <w:t>Сентябрь – Декабрь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3C9F" w:rsidRPr="00DD2880" w:rsidRDefault="00493C9F" w:rsidP="00DD2880">
            <w:pPr>
              <w:jc w:val="right"/>
              <w:rPr>
                <w:color w:val="000000"/>
                <w:sz w:val="22"/>
                <w:szCs w:val="24"/>
              </w:rPr>
            </w:pPr>
            <w:r w:rsidRPr="00DD2880">
              <w:rPr>
                <w:color w:val="000000"/>
                <w:sz w:val="22"/>
                <w:szCs w:val="24"/>
              </w:rPr>
              <w:t>29</w:t>
            </w:r>
            <w:r w:rsidR="00746F49">
              <w:rPr>
                <w:color w:val="000000"/>
                <w:sz w:val="22"/>
                <w:szCs w:val="24"/>
              </w:rPr>
              <w:t> </w:t>
            </w:r>
            <w:r w:rsidRPr="00DD2880">
              <w:rPr>
                <w:color w:val="000000"/>
                <w:sz w:val="22"/>
                <w:szCs w:val="24"/>
              </w:rPr>
              <w:t>000</w:t>
            </w:r>
            <w:r w:rsidR="00746F49">
              <w:rPr>
                <w:color w:val="000000"/>
                <w:sz w:val="22"/>
                <w:szCs w:val="24"/>
              </w:rPr>
              <w:t>,00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3C9F" w:rsidRPr="00DD2880" w:rsidRDefault="00493C9F" w:rsidP="00DD2880">
            <w:pPr>
              <w:jc w:val="right"/>
              <w:rPr>
                <w:color w:val="000000"/>
                <w:sz w:val="22"/>
                <w:szCs w:val="24"/>
              </w:rPr>
            </w:pPr>
            <w:r w:rsidRPr="00DD2880">
              <w:rPr>
                <w:color w:val="000000"/>
                <w:sz w:val="22"/>
                <w:szCs w:val="24"/>
              </w:rPr>
              <w:t>1,4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3C9F" w:rsidRPr="00DD2880" w:rsidRDefault="00493C9F" w:rsidP="00DD2880">
            <w:pPr>
              <w:jc w:val="right"/>
              <w:rPr>
                <w:color w:val="000000"/>
                <w:sz w:val="22"/>
                <w:szCs w:val="24"/>
              </w:rPr>
            </w:pPr>
            <w:r w:rsidRPr="00DD2880">
              <w:rPr>
                <w:color w:val="000000"/>
                <w:sz w:val="22"/>
                <w:szCs w:val="24"/>
              </w:rPr>
              <w:t>40</w:t>
            </w:r>
            <w:r w:rsidR="00746F49">
              <w:rPr>
                <w:color w:val="000000"/>
                <w:sz w:val="22"/>
                <w:szCs w:val="24"/>
              </w:rPr>
              <w:t> </w:t>
            </w:r>
            <w:r w:rsidRPr="00DD2880">
              <w:rPr>
                <w:color w:val="000000"/>
                <w:sz w:val="22"/>
                <w:szCs w:val="24"/>
              </w:rPr>
              <w:t>600</w:t>
            </w:r>
            <w:r w:rsidR="00746F49">
              <w:rPr>
                <w:color w:val="000000"/>
                <w:sz w:val="22"/>
                <w:szCs w:val="24"/>
              </w:rPr>
              <w:t>,00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3C9F" w:rsidRPr="00DD2880" w:rsidRDefault="00493C9F" w:rsidP="00493C9F">
            <w:pPr>
              <w:rPr>
                <w:color w:val="000000"/>
                <w:sz w:val="22"/>
                <w:szCs w:val="24"/>
              </w:rPr>
            </w:pPr>
            <w:r w:rsidRPr="00DD2880">
              <w:rPr>
                <w:color w:val="000000"/>
                <w:sz w:val="22"/>
                <w:szCs w:val="24"/>
              </w:rPr>
              <w:t xml:space="preserve">НДФЛ исчисленный 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C9F" w:rsidRPr="00DD2880" w:rsidRDefault="00493C9F" w:rsidP="00DD2880">
            <w:pPr>
              <w:jc w:val="right"/>
              <w:rPr>
                <w:color w:val="000000"/>
                <w:sz w:val="22"/>
                <w:szCs w:val="24"/>
              </w:rPr>
            </w:pPr>
            <w:r w:rsidRPr="00DD2880">
              <w:rPr>
                <w:color w:val="000000"/>
                <w:sz w:val="22"/>
                <w:szCs w:val="24"/>
              </w:rPr>
              <w:t>5</w:t>
            </w:r>
            <w:r w:rsidR="00DD2880">
              <w:rPr>
                <w:color w:val="000000"/>
                <w:sz w:val="22"/>
                <w:szCs w:val="24"/>
              </w:rPr>
              <w:t xml:space="preserve"> </w:t>
            </w:r>
            <w:r w:rsidRPr="00DD2880">
              <w:rPr>
                <w:color w:val="000000"/>
                <w:sz w:val="22"/>
                <w:szCs w:val="24"/>
              </w:rPr>
              <w:t>278</w:t>
            </w:r>
            <w:r w:rsidR="00DD2880" w:rsidRPr="00DD2880">
              <w:rPr>
                <w:color w:val="000000"/>
                <w:sz w:val="22"/>
                <w:szCs w:val="24"/>
              </w:rPr>
              <w:t>,00</w:t>
            </w:r>
          </w:p>
        </w:tc>
      </w:tr>
      <w:tr w:rsidR="00493C9F" w:rsidRPr="00DD2880" w:rsidTr="00746F49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3C9F" w:rsidRPr="00DD2880" w:rsidRDefault="00493C9F" w:rsidP="00493C9F">
            <w:pPr>
              <w:rPr>
                <w:color w:val="000000"/>
                <w:sz w:val="22"/>
                <w:szCs w:val="24"/>
              </w:rPr>
            </w:pPr>
            <w:r w:rsidRPr="00DD2880">
              <w:rPr>
                <w:color w:val="000000"/>
                <w:sz w:val="22"/>
                <w:szCs w:val="24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C9F" w:rsidRPr="00DD2880" w:rsidRDefault="00493C9F" w:rsidP="00493C9F">
            <w:pPr>
              <w:rPr>
                <w:color w:val="000000"/>
                <w:sz w:val="22"/>
                <w:szCs w:val="24"/>
              </w:rPr>
            </w:pPr>
            <w:r w:rsidRPr="00DD2880">
              <w:rPr>
                <w:color w:val="000000"/>
                <w:sz w:val="22"/>
                <w:szCs w:val="24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3C9F" w:rsidRPr="00DD2880" w:rsidRDefault="00493C9F" w:rsidP="00493C9F">
            <w:pPr>
              <w:rPr>
                <w:color w:val="000000"/>
                <w:sz w:val="22"/>
                <w:szCs w:val="24"/>
              </w:rPr>
            </w:pPr>
            <w:r w:rsidRPr="00DD2880">
              <w:rPr>
                <w:color w:val="000000"/>
                <w:sz w:val="22"/>
                <w:szCs w:val="24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3C9F" w:rsidRPr="00DD2880" w:rsidRDefault="00493C9F" w:rsidP="00493C9F">
            <w:pPr>
              <w:rPr>
                <w:color w:val="000000"/>
                <w:sz w:val="22"/>
                <w:szCs w:val="24"/>
              </w:rPr>
            </w:pPr>
            <w:r w:rsidRPr="00DD2880">
              <w:rPr>
                <w:color w:val="000000"/>
                <w:sz w:val="22"/>
                <w:szCs w:val="24"/>
              </w:rPr>
              <w:t> 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3C9F" w:rsidRPr="00DD2880" w:rsidRDefault="00493C9F" w:rsidP="00493C9F">
            <w:pPr>
              <w:rPr>
                <w:color w:val="000000"/>
                <w:sz w:val="22"/>
                <w:szCs w:val="24"/>
              </w:rPr>
            </w:pPr>
            <w:r w:rsidRPr="00DD2880">
              <w:rPr>
                <w:color w:val="000000"/>
                <w:sz w:val="22"/>
                <w:szCs w:val="24"/>
              </w:rPr>
              <w:t> 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3C9F" w:rsidRPr="00DD2880" w:rsidRDefault="00493C9F" w:rsidP="00493C9F">
            <w:pPr>
              <w:rPr>
                <w:color w:val="000000"/>
                <w:sz w:val="22"/>
                <w:szCs w:val="24"/>
              </w:rPr>
            </w:pPr>
            <w:r w:rsidRPr="00DD2880">
              <w:rPr>
                <w:color w:val="000000"/>
                <w:sz w:val="22"/>
                <w:szCs w:val="24"/>
              </w:rPr>
              <w:t>ПФР*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C9F" w:rsidRPr="00DD2880" w:rsidRDefault="00493C9F" w:rsidP="00DD2880">
            <w:pPr>
              <w:jc w:val="right"/>
              <w:rPr>
                <w:color w:val="000000"/>
                <w:sz w:val="22"/>
                <w:szCs w:val="24"/>
              </w:rPr>
            </w:pPr>
            <w:r w:rsidRPr="00DD2880">
              <w:rPr>
                <w:color w:val="000000"/>
                <w:sz w:val="22"/>
                <w:szCs w:val="24"/>
              </w:rPr>
              <w:t>8</w:t>
            </w:r>
            <w:r w:rsidR="00DD2880">
              <w:rPr>
                <w:color w:val="000000"/>
                <w:sz w:val="22"/>
                <w:szCs w:val="24"/>
              </w:rPr>
              <w:t xml:space="preserve"> </w:t>
            </w:r>
            <w:r w:rsidRPr="00DD2880">
              <w:rPr>
                <w:color w:val="000000"/>
                <w:sz w:val="22"/>
                <w:szCs w:val="24"/>
              </w:rPr>
              <w:t>932,00</w:t>
            </w:r>
          </w:p>
        </w:tc>
      </w:tr>
      <w:tr w:rsidR="00493C9F" w:rsidRPr="00DD2880" w:rsidTr="00746F49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3C9F" w:rsidRPr="00DD2880" w:rsidRDefault="00493C9F" w:rsidP="00493C9F">
            <w:pPr>
              <w:rPr>
                <w:color w:val="000000"/>
                <w:sz w:val="22"/>
                <w:szCs w:val="24"/>
              </w:rPr>
            </w:pPr>
            <w:r w:rsidRPr="00DD2880">
              <w:rPr>
                <w:color w:val="000000"/>
                <w:sz w:val="22"/>
                <w:szCs w:val="24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C9F" w:rsidRPr="00DD2880" w:rsidRDefault="00493C9F" w:rsidP="00493C9F">
            <w:pPr>
              <w:rPr>
                <w:color w:val="000000"/>
                <w:sz w:val="22"/>
                <w:szCs w:val="24"/>
              </w:rPr>
            </w:pPr>
            <w:r w:rsidRPr="00DD2880">
              <w:rPr>
                <w:color w:val="000000"/>
                <w:sz w:val="22"/>
                <w:szCs w:val="24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3C9F" w:rsidRPr="00DD2880" w:rsidRDefault="00493C9F" w:rsidP="00493C9F">
            <w:pPr>
              <w:rPr>
                <w:color w:val="000000"/>
                <w:sz w:val="22"/>
                <w:szCs w:val="24"/>
              </w:rPr>
            </w:pPr>
            <w:r w:rsidRPr="00DD2880">
              <w:rPr>
                <w:color w:val="000000"/>
                <w:sz w:val="22"/>
                <w:szCs w:val="24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3C9F" w:rsidRPr="00DD2880" w:rsidRDefault="00493C9F" w:rsidP="00493C9F">
            <w:pPr>
              <w:rPr>
                <w:color w:val="000000"/>
                <w:sz w:val="22"/>
                <w:szCs w:val="24"/>
              </w:rPr>
            </w:pPr>
            <w:r w:rsidRPr="00DD2880">
              <w:rPr>
                <w:color w:val="000000"/>
                <w:sz w:val="22"/>
                <w:szCs w:val="24"/>
              </w:rPr>
              <w:t> 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3C9F" w:rsidRPr="00DD2880" w:rsidRDefault="00493C9F" w:rsidP="00493C9F">
            <w:pPr>
              <w:rPr>
                <w:color w:val="000000"/>
                <w:sz w:val="22"/>
                <w:szCs w:val="24"/>
              </w:rPr>
            </w:pPr>
            <w:r w:rsidRPr="00DD2880">
              <w:rPr>
                <w:color w:val="000000"/>
                <w:sz w:val="22"/>
                <w:szCs w:val="24"/>
              </w:rPr>
              <w:t> 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3C9F" w:rsidRPr="00DD2880" w:rsidRDefault="00493C9F" w:rsidP="00493C9F">
            <w:pPr>
              <w:rPr>
                <w:color w:val="000000"/>
                <w:sz w:val="22"/>
                <w:szCs w:val="24"/>
              </w:rPr>
            </w:pPr>
            <w:r w:rsidRPr="00DD2880">
              <w:rPr>
                <w:color w:val="000000"/>
                <w:sz w:val="22"/>
                <w:szCs w:val="24"/>
              </w:rPr>
              <w:t>ФСС*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C9F" w:rsidRPr="00DD2880" w:rsidRDefault="00493C9F" w:rsidP="00DD2880">
            <w:pPr>
              <w:jc w:val="right"/>
              <w:rPr>
                <w:color w:val="000000"/>
                <w:sz w:val="22"/>
                <w:szCs w:val="24"/>
              </w:rPr>
            </w:pPr>
            <w:r w:rsidRPr="00DD2880">
              <w:rPr>
                <w:color w:val="000000"/>
                <w:sz w:val="22"/>
                <w:szCs w:val="24"/>
              </w:rPr>
              <w:t>1</w:t>
            </w:r>
            <w:r w:rsidR="00DD2880">
              <w:rPr>
                <w:color w:val="000000"/>
                <w:sz w:val="22"/>
                <w:szCs w:val="24"/>
              </w:rPr>
              <w:t xml:space="preserve"> </w:t>
            </w:r>
            <w:r w:rsidRPr="00DD2880">
              <w:rPr>
                <w:color w:val="000000"/>
                <w:sz w:val="22"/>
                <w:szCs w:val="24"/>
              </w:rPr>
              <w:t>177,40</w:t>
            </w:r>
          </w:p>
        </w:tc>
      </w:tr>
      <w:tr w:rsidR="00493C9F" w:rsidRPr="00DD2880" w:rsidTr="00746F49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3C9F" w:rsidRPr="00DD2880" w:rsidRDefault="00493C9F" w:rsidP="00493C9F">
            <w:pPr>
              <w:rPr>
                <w:color w:val="000000"/>
                <w:sz w:val="22"/>
                <w:szCs w:val="24"/>
              </w:rPr>
            </w:pPr>
            <w:r w:rsidRPr="00DD2880">
              <w:rPr>
                <w:color w:val="000000"/>
                <w:sz w:val="22"/>
                <w:szCs w:val="24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C9F" w:rsidRPr="00DD2880" w:rsidRDefault="00493C9F" w:rsidP="00493C9F">
            <w:pPr>
              <w:rPr>
                <w:color w:val="000000"/>
                <w:sz w:val="22"/>
                <w:szCs w:val="24"/>
              </w:rPr>
            </w:pPr>
            <w:r w:rsidRPr="00DD2880">
              <w:rPr>
                <w:color w:val="000000"/>
                <w:sz w:val="22"/>
                <w:szCs w:val="24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3C9F" w:rsidRPr="00DD2880" w:rsidRDefault="00493C9F" w:rsidP="00493C9F">
            <w:pPr>
              <w:rPr>
                <w:color w:val="000000"/>
                <w:sz w:val="22"/>
                <w:szCs w:val="24"/>
              </w:rPr>
            </w:pPr>
            <w:r w:rsidRPr="00DD2880">
              <w:rPr>
                <w:color w:val="000000"/>
                <w:sz w:val="22"/>
                <w:szCs w:val="24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3C9F" w:rsidRPr="00DD2880" w:rsidRDefault="00493C9F" w:rsidP="00493C9F">
            <w:pPr>
              <w:rPr>
                <w:color w:val="000000"/>
                <w:sz w:val="22"/>
                <w:szCs w:val="24"/>
              </w:rPr>
            </w:pPr>
            <w:r w:rsidRPr="00DD2880">
              <w:rPr>
                <w:color w:val="000000"/>
                <w:sz w:val="22"/>
                <w:szCs w:val="24"/>
              </w:rPr>
              <w:t> 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3C9F" w:rsidRPr="00DD2880" w:rsidRDefault="00493C9F" w:rsidP="00493C9F">
            <w:pPr>
              <w:rPr>
                <w:color w:val="000000"/>
                <w:sz w:val="22"/>
                <w:szCs w:val="24"/>
              </w:rPr>
            </w:pPr>
            <w:r w:rsidRPr="00DD2880">
              <w:rPr>
                <w:color w:val="000000"/>
                <w:sz w:val="22"/>
                <w:szCs w:val="24"/>
              </w:rPr>
              <w:t> 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3C9F" w:rsidRPr="00DD2880" w:rsidRDefault="00493C9F" w:rsidP="00493C9F">
            <w:pPr>
              <w:rPr>
                <w:color w:val="000000"/>
                <w:sz w:val="22"/>
                <w:szCs w:val="24"/>
              </w:rPr>
            </w:pPr>
            <w:r w:rsidRPr="00DD2880">
              <w:rPr>
                <w:color w:val="000000"/>
                <w:sz w:val="22"/>
                <w:szCs w:val="24"/>
              </w:rPr>
              <w:t>ФФОМС*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C9F" w:rsidRPr="00DD2880" w:rsidRDefault="00493C9F" w:rsidP="00DD2880">
            <w:pPr>
              <w:jc w:val="right"/>
              <w:rPr>
                <w:color w:val="000000"/>
                <w:sz w:val="22"/>
                <w:szCs w:val="24"/>
              </w:rPr>
            </w:pPr>
            <w:r w:rsidRPr="00DD2880">
              <w:rPr>
                <w:color w:val="000000"/>
                <w:sz w:val="22"/>
                <w:szCs w:val="24"/>
              </w:rPr>
              <w:t>2</w:t>
            </w:r>
            <w:r w:rsidR="00DD2880">
              <w:rPr>
                <w:color w:val="000000"/>
                <w:sz w:val="22"/>
                <w:szCs w:val="24"/>
              </w:rPr>
              <w:t xml:space="preserve"> </w:t>
            </w:r>
            <w:r w:rsidRPr="00DD2880">
              <w:rPr>
                <w:color w:val="000000"/>
                <w:sz w:val="22"/>
                <w:szCs w:val="24"/>
              </w:rPr>
              <w:t>070,60</w:t>
            </w:r>
          </w:p>
        </w:tc>
      </w:tr>
      <w:tr w:rsidR="00493C9F" w:rsidRPr="00DD2880" w:rsidTr="00746F49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3C9F" w:rsidRPr="00DD2880" w:rsidRDefault="00493C9F" w:rsidP="00493C9F">
            <w:pPr>
              <w:rPr>
                <w:color w:val="000000"/>
                <w:sz w:val="22"/>
                <w:szCs w:val="24"/>
              </w:rPr>
            </w:pPr>
            <w:r w:rsidRPr="00DD2880">
              <w:rPr>
                <w:color w:val="000000"/>
                <w:sz w:val="22"/>
                <w:szCs w:val="24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C9F" w:rsidRPr="00DD2880" w:rsidRDefault="00493C9F" w:rsidP="00493C9F">
            <w:pPr>
              <w:rPr>
                <w:color w:val="000000"/>
                <w:sz w:val="22"/>
                <w:szCs w:val="24"/>
              </w:rPr>
            </w:pPr>
            <w:r w:rsidRPr="00DD2880">
              <w:rPr>
                <w:color w:val="000000"/>
                <w:sz w:val="22"/>
                <w:szCs w:val="24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3C9F" w:rsidRPr="00DD2880" w:rsidRDefault="00493C9F" w:rsidP="00493C9F">
            <w:pPr>
              <w:rPr>
                <w:color w:val="000000"/>
                <w:sz w:val="22"/>
                <w:szCs w:val="24"/>
              </w:rPr>
            </w:pPr>
            <w:r w:rsidRPr="00DD2880">
              <w:rPr>
                <w:color w:val="000000"/>
                <w:sz w:val="22"/>
                <w:szCs w:val="24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3C9F" w:rsidRPr="00DD2880" w:rsidRDefault="00493C9F" w:rsidP="00493C9F">
            <w:pPr>
              <w:rPr>
                <w:color w:val="000000"/>
                <w:sz w:val="22"/>
                <w:szCs w:val="24"/>
              </w:rPr>
            </w:pPr>
            <w:r w:rsidRPr="00DD2880">
              <w:rPr>
                <w:color w:val="000000"/>
                <w:sz w:val="22"/>
                <w:szCs w:val="24"/>
              </w:rPr>
              <w:t> 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3C9F" w:rsidRPr="00DD2880" w:rsidRDefault="00493C9F" w:rsidP="00493C9F">
            <w:pPr>
              <w:rPr>
                <w:color w:val="000000"/>
                <w:sz w:val="22"/>
                <w:szCs w:val="24"/>
              </w:rPr>
            </w:pPr>
            <w:r w:rsidRPr="00DD2880">
              <w:rPr>
                <w:color w:val="000000"/>
                <w:sz w:val="22"/>
                <w:szCs w:val="24"/>
              </w:rPr>
              <w:t> 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3C9F" w:rsidRPr="00DD2880" w:rsidRDefault="00493C9F" w:rsidP="00493C9F">
            <w:pPr>
              <w:rPr>
                <w:color w:val="000000"/>
                <w:sz w:val="22"/>
                <w:szCs w:val="24"/>
              </w:rPr>
            </w:pPr>
            <w:r w:rsidRPr="00DD2880">
              <w:rPr>
                <w:color w:val="000000"/>
                <w:sz w:val="22"/>
                <w:szCs w:val="24"/>
              </w:rPr>
              <w:t>ИТОГО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C9F" w:rsidRPr="00DD2880" w:rsidRDefault="00493C9F" w:rsidP="00DD2880">
            <w:pPr>
              <w:jc w:val="right"/>
              <w:rPr>
                <w:color w:val="000000"/>
                <w:sz w:val="22"/>
                <w:szCs w:val="24"/>
              </w:rPr>
            </w:pPr>
            <w:r w:rsidRPr="00DD2880">
              <w:rPr>
                <w:color w:val="000000"/>
                <w:sz w:val="22"/>
                <w:szCs w:val="24"/>
              </w:rPr>
              <w:t>5</w:t>
            </w:r>
            <w:r w:rsidR="00DD2880">
              <w:rPr>
                <w:color w:val="000000"/>
                <w:sz w:val="22"/>
                <w:szCs w:val="24"/>
              </w:rPr>
              <w:t xml:space="preserve"> </w:t>
            </w:r>
            <w:r w:rsidRPr="00DD2880">
              <w:rPr>
                <w:color w:val="000000"/>
                <w:sz w:val="22"/>
                <w:szCs w:val="24"/>
              </w:rPr>
              <w:t>278</w:t>
            </w:r>
            <w:r w:rsidR="00DD2880" w:rsidRPr="00DD2880">
              <w:rPr>
                <w:color w:val="000000"/>
                <w:sz w:val="22"/>
                <w:szCs w:val="24"/>
              </w:rPr>
              <w:t>,00</w:t>
            </w:r>
          </w:p>
        </w:tc>
      </w:tr>
      <w:tr w:rsidR="00493C9F" w:rsidRPr="00DD2880" w:rsidTr="005A440B">
        <w:trPr>
          <w:trHeight w:val="300"/>
        </w:trPr>
        <w:tc>
          <w:tcPr>
            <w:tcW w:w="46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bottom"/>
            <w:hideMark/>
          </w:tcPr>
          <w:p w:rsidR="00493C9F" w:rsidRPr="00DD2880" w:rsidRDefault="00493C9F" w:rsidP="00493C9F">
            <w:pPr>
              <w:rPr>
                <w:color w:val="000000"/>
                <w:sz w:val="22"/>
                <w:szCs w:val="24"/>
              </w:rPr>
            </w:pPr>
            <w:r w:rsidRPr="00DD2880">
              <w:rPr>
                <w:color w:val="000000"/>
                <w:sz w:val="22"/>
                <w:szCs w:val="24"/>
              </w:rPr>
              <w:t>Всего начислено </w:t>
            </w:r>
          </w:p>
        </w:tc>
        <w:tc>
          <w:tcPr>
            <w:tcW w:w="19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bottom"/>
            <w:hideMark/>
          </w:tcPr>
          <w:p w:rsidR="00493C9F" w:rsidRPr="00DD2880" w:rsidRDefault="00493C9F" w:rsidP="00DD2880">
            <w:pPr>
              <w:jc w:val="right"/>
              <w:rPr>
                <w:color w:val="000000"/>
                <w:sz w:val="22"/>
                <w:szCs w:val="24"/>
              </w:rPr>
            </w:pPr>
            <w:r w:rsidRPr="00DD2880">
              <w:rPr>
                <w:color w:val="000000"/>
                <w:sz w:val="22"/>
                <w:szCs w:val="24"/>
              </w:rPr>
              <w:t>40 600,00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C9F" w:rsidRPr="00DD2880" w:rsidRDefault="00493C9F" w:rsidP="00493C9F">
            <w:pPr>
              <w:rPr>
                <w:color w:val="000000"/>
                <w:sz w:val="22"/>
                <w:szCs w:val="24"/>
              </w:rPr>
            </w:pPr>
            <w:r w:rsidRPr="00DD2880">
              <w:rPr>
                <w:color w:val="000000"/>
                <w:sz w:val="22"/>
                <w:szCs w:val="24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C9F" w:rsidRPr="00DD2880" w:rsidRDefault="00493C9F" w:rsidP="00493C9F">
            <w:pPr>
              <w:rPr>
                <w:color w:val="000000"/>
                <w:sz w:val="22"/>
                <w:szCs w:val="24"/>
              </w:rPr>
            </w:pPr>
            <w:r w:rsidRPr="00DD2880">
              <w:rPr>
                <w:color w:val="000000"/>
                <w:sz w:val="22"/>
                <w:szCs w:val="24"/>
              </w:rPr>
              <w:t> </w:t>
            </w:r>
          </w:p>
        </w:tc>
      </w:tr>
      <w:tr w:rsidR="00493C9F" w:rsidRPr="00DD2880" w:rsidTr="00493C9F">
        <w:trPr>
          <w:trHeight w:val="300"/>
        </w:trPr>
        <w:tc>
          <w:tcPr>
            <w:tcW w:w="6672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3C9F" w:rsidRPr="00DD2880" w:rsidRDefault="00493C9F" w:rsidP="00493C9F">
            <w:pPr>
              <w:rPr>
                <w:color w:val="000000"/>
                <w:sz w:val="22"/>
                <w:szCs w:val="24"/>
              </w:rPr>
            </w:pPr>
            <w:r w:rsidRPr="00DD2880">
              <w:rPr>
                <w:color w:val="000000"/>
                <w:sz w:val="22"/>
                <w:szCs w:val="24"/>
              </w:rPr>
              <w:t>4. Выплаченные суммы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C9F" w:rsidRPr="00DD2880" w:rsidRDefault="00493C9F" w:rsidP="00493C9F">
            <w:pPr>
              <w:rPr>
                <w:color w:val="000000"/>
                <w:sz w:val="22"/>
                <w:szCs w:val="24"/>
              </w:rPr>
            </w:pPr>
            <w:r w:rsidRPr="00DD2880">
              <w:rPr>
                <w:color w:val="000000"/>
                <w:sz w:val="22"/>
                <w:szCs w:val="24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C9F" w:rsidRPr="00DD2880" w:rsidRDefault="00493C9F" w:rsidP="00493C9F">
            <w:pPr>
              <w:rPr>
                <w:color w:val="000000"/>
                <w:sz w:val="22"/>
                <w:szCs w:val="24"/>
              </w:rPr>
            </w:pPr>
            <w:r w:rsidRPr="00DD2880">
              <w:rPr>
                <w:color w:val="000000"/>
                <w:sz w:val="22"/>
                <w:szCs w:val="24"/>
              </w:rPr>
              <w:t> </w:t>
            </w:r>
          </w:p>
        </w:tc>
      </w:tr>
      <w:tr w:rsidR="00493C9F" w:rsidRPr="00DD2880" w:rsidTr="00746F49">
        <w:trPr>
          <w:trHeight w:val="20"/>
        </w:trPr>
        <w:tc>
          <w:tcPr>
            <w:tcW w:w="469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3C9F" w:rsidRPr="00DD2880" w:rsidRDefault="00493C9F" w:rsidP="00493C9F">
            <w:pPr>
              <w:rPr>
                <w:color w:val="000000"/>
                <w:sz w:val="22"/>
                <w:szCs w:val="24"/>
              </w:rPr>
            </w:pPr>
            <w:r w:rsidRPr="00DD2880">
              <w:rPr>
                <w:color w:val="000000"/>
                <w:sz w:val="22"/>
                <w:szCs w:val="24"/>
              </w:rPr>
              <w:t>Основной доход без учета скидок </w:t>
            </w:r>
          </w:p>
        </w:tc>
        <w:tc>
          <w:tcPr>
            <w:tcW w:w="19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3C9F" w:rsidRPr="00DD2880" w:rsidRDefault="00493C9F" w:rsidP="00DD2880">
            <w:pPr>
              <w:jc w:val="right"/>
              <w:rPr>
                <w:color w:val="000000"/>
                <w:sz w:val="22"/>
                <w:szCs w:val="24"/>
              </w:rPr>
            </w:pPr>
            <w:r w:rsidRPr="00DD2880">
              <w:rPr>
                <w:color w:val="000000"/>
                <w:sz w:val="22"/>
                <w:szCs w:val="24"/>
              </w:rPr>
              <w:t>40 600,00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C9F" w:rsidRPr="00DD2880" w:rsidRDefault="00493C9F" w:rsidP="00493C9F">
            <w:pPr>
              <w:rPr>
                <w:color w:val="000000"/>
                <w:sz w:val="22"/>
                <w:szCs w:val="24"/>
              </w:rPr>
            </w:pPr>
            <w:r w:rsidRPr="00DD2880">
              <w:rPr>
                <w:color w:val="000000"/>
                <w:sz w:val="22"/>
                <w:szCs w:val="24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C9F" w:rsidRPr="00DD2880" w:rsidRDefault="00493C9F" w:rsidP="00493C9F">
            <w:pPr>
              <w:rPr>
                <w:color w:val="000000"/>
                <w:sz w:val="22"/>
                <w:szCs w:val="24"/>
              </w:rPr>
            </w:pPr>
            <w:r w:rsidRPr="00DD2880">
              <w:rPr>
                <w:color w:val="000000"/>
                <w:sz w:val="22"/>
                <w:szCs w:val="24"/>
              </w:rPr>
              <w:t> </w:t>
            </w:r>
          </w:p>
        </w:tc>
      </w:tr>
      <w:tr w:rsidR="00493C9F" w:rsidRPr="00DD2880" w:rsidTr="00746F49">
        <w:trPr>
          <w:trHeight w:val="20"/>
        </w:trPr>
        <w:tc>
          <w:tcPr>
            <w:tcW w:w="469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3C9F" w:rsidRPr="00DD2880" w:rsidRDefault="00493C9F" w:rsidP="00493C9F">
            <w:pPr>
              <w:rPr>
                <w:color w:val="000000"/>
                <w:sz w:val="22"/>
                <w:szCs w:val="24"/>
              </w:rPr>
            </w:pPr>
            <w:r w:rsidRPr="00DD2880">
              <w:rPr>
                <w:color w:val="000000"/>
                <w:sz w:val="22"/>
                <w:szCs w:val="24"/>
              </w:rPr>
              <w:t>Налог с основной суммы </w:t>
            </w:r>
          </w:p>
        </w:tc>
        <w:tc>
          <w:tcPr>
            <w:tcW w:w="19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3C9F" w:rsidRPr="00DD2880" w:rsidRDefault="00493C9F" w:rsidP="00DD2880">
            <w:pPr>
              <w:jc w:val="right"/>
              <w:rPr>
                <w:color w:val="000000"/>
                <w:sz w:val="22"/>
                <w:szCs w:val="24"/>
              </w:rPr>
            </w:pPr>
            <w:r w:rsidRPr="00DD2880">
              <w:rPr>
                <w:color w:val="000000"/>
                <w:sz w:val="22"/>
                <w:szCs w:val="24"/>
              </w:rPr>
              <w:t>5</w:t>
            </w:r>
            <w:r w:rsidR="00DD2880">
              <w:rPr>
                <w:color w:val="000000"/>
                <w:sz w:val="22"/>
                <w:szCs w:val="24"/>
              </w:rPr>
              <w:t xml:space="preserve"> </w:t>
            </w:r>
            <w:r w:rsidRPr="00DD2880">
              <w:rPr>
                <w:color w:val="000000"/>
                <w:sz w:val="22"/>
                <w:szCs w:val="24"/>
              </w:rPr>
              <w:t>278,00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C9F" w:rsidRPr="00DD2880" w:rsidRDefault="00493C9F" w:rsidP="00493C9F">
            <w:pPr>
              <w:rPr>
                <w:color w:val="000000"/>
                <w:sz w:val="22"/>
                <w:szCs w:val="24"/>
              </w:rPr>
            </w:pPr>
            <w:r w:rsidRPr="00DD2880">
              <w:rPr>
                <w:color w:val="000000"/>
                <w:sz w:val="22"/>
                <w:szCs w:val="24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C9F" w:rsidRPr="00DD2880" w:rsidRDefault="00493C9F" w:rsidP="00493C9F">
            <w:pPr>
              <w:rPr>
                <w:color w:val="000000"/>
                <w:sz w:val="22"/>
                <w:szCs w:val="24"/>
              </w:rPr>
            </w:pPr>
            <w:r w:rsidRPr="00DD2880">
              <w:rPr>
                <w:color w:val="000000"/>
                <w:sz w:val="22"/>
                <w:szCs w:val="24"/>
              </w:rPr>
              <w:t> </w:t>
            </w:r>
          </w:p>
        </w:tc>
      </w:tr>
      <w:tr w:rsidR="00493C9F" w:rsidRPr="00DD2880" w:rsidTr="005A440B">
        <w:trPr>
          <w:trHeight w:val="20"/>
        </w:trPr>
        <w:tc>
          <w:tcPr>
            <w:tcW w:w="469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bottom"/>
            <w:hideMark/>
          </w:tcPr>
          <w:p w:rsidR="00493C9F" w:rsidRPr="00DD2880" w:rsidRDefault="00493C9F" w:rsidP="00493C9F">
            <w:pPr>
              <w:rPr>
                <w:color w:val="000000"/>
                <w:sz w:val="22"/>
                <w:szCs w:val="24"/>
              </w:rPr>
            </w:pPr>
            <w:r w:rsidRPr="00DD2880">
              <w:rPr>
                <w:color w:val="000000"/>
                <w:sz w:val="22"/>
                <w:szCs w:val="24"/>
              </w:rPr>
              <w:t>Зарплата (перечислено в банк) </w:t>
            </w:r>
          </w:p>
        </w:tc>
        <w:tc>
          <w:tcPr>
            <w:tcW w:w="19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bottom"/>
            <w:hideMark/>
          </w:tcPr>
          <w:p w:rsidR="00493C9F" w:rsidRPr="00DD2880" w:rsidRDefault="00493C9F" w:rsidP="00DD2880">
            <w:pPr>
              <w:jc w:val="right"/>
              <w:rPr>
                <w:color w:val="000000"/>
                <w:sz w:val="22"/>
                <w:szCs w:val="24"/>
              </w:rPr>
            </w:pPr>
            <w:r w:rsidRPr="00DD2880">
              <w:rPr>
                <w:color w:val="000000"/>
                <w:sz w:val="22"/>
                <w:szCs w:val="24"/>
              </w:rPr>
              <w:t>35 322,00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C9F" w:rsidRPr="00DD2880" w:rsidRDefault="00493C9F" w:rsidP="00493C9F">
            <w:pPr>
              <w:rPr>
                <w:color w:val="000000"/>
                <w:sz w:val="22"/>
                <w:szCs w:val="24"/>
              </w:rPr>
            </w:pPr>
            <w:r w:rsidRPr="00DD2880">
              <w:rPr>
                <w:color w:val="000000"/>
                <w:sz w:val="22"/>
                <w:szCs w:val="24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C9F" w:rsidRPr="00DD2880" w:rsidRDefault="00493C9F" w:rsidP="00493C9F">
            <w:pPr>
              <w:rPr>
                <w:color w:val="000000"/>
                <w:sz w:val="22"/>
                <w:szCs w:val="24"/>
              </w:rPr>
            </w:pPr>
            <w:r w:rsidRPr="00DD2880">
              <w:rPr>
                <w:color w:val="000000"/>
                <w:sz w:val="22"/>
                <w:szCs w:val="24"/>
              </w:rPr>
              <w:t> </w:t>
            </w:r>
          </w:p>
        </w:tc>
      </w:tr>
    </w:tbl>
    <w:p w:rsidR="004F5BC2" w:rsidRDefault="004F5BC2" w:rsidP="00493C9F">
      <w:pPr>
        <w:rPr>
          <w:color w:val="000000"/>
          <w:sz w:val="24"/>
          <w:szCs w:val="24"/>
        </w:rPr>
      </w:pPr>
    </w:p>
    <w:p w:rsidR="00917BA7" w:rsidRPr="004F5BC2" w:rsidRDefault="007B7F03" w:rsidP="004F5BC2">
      <w:pPr>
        <w:pStyle w:val="aa"/>
        <w:ind w:firstLine="567"/>
        <w:jc w:val="both"/>
        <w:rPr>
          <w:szCs w:val="24"/>
        </w:rPr>
      </w:pPr>
      <w:r w:rsidRPr="004F5BC2">
        <w:rPr>
          <w:szCs w:val="24"/>
        </w:rPr>
        <w:t>Таким образом</w:t>
      </w:r>
      <w:r w:rsidR="004F5BC2">
        <w:rPr>
          <w:szCs w:val="24"/>
        </w:rPr>
        <w:t>,</w:t>
      </w:r>
      <w:r w:rsidRPr="004F5BC2">
        <w:rPr>
          <w:szCs w:val="24"/>
        </w:rPr>
        <w:t xml:space="preserve"> за весь проект </w:t>
      </w:r>
      <w:r w:rsidR="004F5BC2" w:rsidRPr="004F5BC2">
        <w:rPr>
          <w:szCs w:val="24"/>
        </w:rPr>
        <w:t xml:space="preserve">руководитель проекта </w:t>
      </w:r>
      <w:r w:rsidRPr="004F5BC2">
        <w:rPr>
          <w:szCs w:val="24"/>
        </w:rPr>
        <w:t xml:space="preserve"> получит </w:t>
      </w:r>
      <w:r w:rsidR="004F5BC2" w:rsidRPr="004F5BC2">
        <w:rPr>
          <w:szCs w:val="24"/>
        </w:rPr>
        <w:t>35</w:t>
      </w:r>
      <w:r w:rsidR="00DD2880">
        <w:rPr>
          <w:szCs w:val="24"/>
        </w:rPr>
        <w:t xml:space="preserve"> </w:t>
      </w:r>
      <w:r w:rsidR="004F5BC2" w:rsidRPr="004F5BC2">
        <w:rPr>
          <w:szCs w:val="24"/>
        </w:rPr>
        <w:t>322</w:t>
      </w:r>
      <w:r w:rsidR="00DD2880">
        <w:rPr>
          <w:szCs w:val="24"/>
        </w:rPr>
        <w:t xml:space="preserve">,00 </w:t>
      </w:r>
      <w:r w:rsidRPr="004F5BC2">
        <w:rPr>
          <w:szCs w:val="24"/>
        </w:rPr>
        <w:t>руб.</w:t>
      </w:r>
    </w:p>
    <w:p w:rsidR="000F4D8F" w:rsidRDefault="000F4D8F" w:rsidP="000F4D8F">
      <w:pPr>
        <w:pStyle w:val="3"/>
      </w:pPr>
      <w:r>
        <w:t>Расчет п</w:t>
      </w:r>
      <w:r w:rsidRPr="000F4D8F">
        <w:t>роизводственн</w:t>
      </w:r>
      <w:r>
        <w:t>ой</w:t>
      </w:r>
      <w:r w:rsidRPr="000F4D8F">
        <w:t xml:space="preserve"> себестоимост</w:t>
      </w:r>
      <w:r>
        <w:t>и</w:t>
      </w:r>
    </w:p>
    <w:p w:rsidR="00463066" w:rsidRPr="00463066" w:rsidRDefault="00463066" w:rsidP="00463066">
      <w:pPr>
        <w:pStyle w:val="aa"/>
        <w:ind w:firstLine="567"/>
        <w:jc w:val="both"/>
        <w:rPr>
          <w:szCs w:val="24"/>
        </w:rPr>
      </w:pPr>
      <w:r w:rsidRPr="00463066">
        <w:rPr>
          <w:szCs w:val="24"/>
        </w:rPr>
        <w:t xml:space="preserve">Затраты на проектирование и производство продукта иначе называют производственной себестоимостью. Расчет полной себестоимости выполнения дипломного проекта производится путем суммирования всех видов затрат. Статьи затрат и итоговая себестоимость приведены в </w:t>
      </w:r>
      <w:r w:rsidR="007B7F03">
        <w:rPr>
          <w:szCs w:val="24"/>
        </w:rPr>
        <w:t>таблице 5.7</w:t>
      </w:r>
      <w:r w:rsidRPr="00463066">
        <w:rPr>
          <w:szCs w:val="24"/>
        </w:rPr>
        <w:fldChar w:fldCharType="begin"/>
      </w:r>
      <w:r w:rsidRPr="00463066">
        <w:rPr>
          <w:szCs w:val="24"/>
        </w:rPr>
        <w:instrText xml:space="preserve"> REF _Ref409287378 \h  \* MERGEFORMAT </w:instrText>
      </w:r>
      <w:r w:rsidRPr="00463066">
        <w:rPr>
          <w:szCs w:val="24"/>
        </w:rPr>
      </w:r>
      <w:r w:rsidRPr="00463066">
        <w:rPr>
          <w:szCs w:val="24"/>
        </w:rPr>
        <w:fldChar w:fldCharType="end"/>
      </w:r>
      <w:r w:rsidRPr="00463066">
        <w:rPr>
          <w:szCs w:val="24"/>
        </w:rPr>
        <w:t>.</w:t>
      </w:r>
    </w:p>
    <w:p w:rsidR="00917BA7" w:rsidRDefault="00917BA7" w:rsidP="00917BA7">
      <w:pPr>
        <w:pStyle w:val="a5"/>
      </w:pPr>
      <w:r>
        <w:t xml:space="preserve">Таблица </w:t>
      </w:r>
      <w:fldSimple w:instr=" STYLEREF 1 \s ">
        <w:r>
          <w:rPr>
            <w:noProof/>
          </w:rPr>
          <w:t>5</w:t>
        </w:r>
      </w:fldSimple>
      <w:r>
        <w:t>.</w:t>
      </w:r>
      <w:fldSimple w:instr=" SEQ Таблица \* ARABIC \s 1 ">
        <w:r>
          <w:rPr>
            <w:noProof/>
          </w:rPr>
          <w:t>7</w:t>
        </w:r>
      </w:fldSimple>
      <w:r w:rsidRPr="00917BA7">
        <w:t xml:space="preserve"> –</w:t>
      </w:r>
      <w:r>
        <w:t xml:space="preserve"> </w:t>
      </w:r>
      <w:r w:rsidRPr="00917BA7">
        <w:t xml:space="preserve">Смета затрат на проектирование </w:t>
      </w:r>
      <w:r>
        <w:t>и реализацию дипломного проекта</w:t>
      </w:r>
    </w:p>
    <w:tbl>
      <w:tblPr>
        <w:tblW w:w="936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0"/>
        <w:gridCol w:w="7210"/>
        <w:gridCol w:w="1690"/>
      </w:tblGrid>
      <w:tr w:rsidR="00182E0B" w:rsidRPr="00182E0B" w:rsidTr="00182E0B">
        <w:trPr>
          <w:trHeight w:hRule="exact" w:val="300"/>
        </w:trPr>
        <w:tc>
          <w:tcPr>
            <w:tcW w:w="460" w:type="dxa"/>
            <w:shd w:val="clear" w:color="auto" w:fill="auto"/>
            <w:noWrap/>
            <w:vAlign w:val="bottom"/>
            <w:hideMark/>
          </w:tcPr>
          <w:p w:rsidR="00182E0B" w:rsidRPr="00182E0B" w:rsidRDefault="00182E0B" w:rsidP="00182E0B">
            <w:pPr>
              <w:pStyle w:val="aa"/>
              <w:jc w:val="both"/>
              <w:rPr>
                <w:szCs w:val="24"/>
              </w:rPr>
            </w:pPr>
            <w:r w:rsidRPr="00182E0B">
              <w:rPr>
                <w:szCs w:val="24"/>
              </w:rPr>
              <w:t>№</w:t>
            </w:r>
          </w:p>
        </w:tc>
        <w:tc>
          <w:tcPr>
            <w:tcW w:w="7210" w:type="dxa"/>
            <w:shd w:val="clear" w:color="auto" w:fill="auto"/>
            <w:noWrap/>
            <w:vAlign w:val="bottom"/>
            <w:hideMark/>
          </w:tcPr>
          <w:p w:rsidR="00182E0B" w:rsidRPr="00182E0B" w:rsidRDefault="00182E0B" w:rsidP="00182E0B">
            <w:pPr>
              <w:pStyle w:val="aa"/>
              <w:jc w:val="both"/>
              <w:rPr>
                <w:szCs w:val="24"/>
              </w:rPr>
            </w:pPr>
            <w:r w:rsidRPr="00182E0B">
              <w:rPr>
                <w:szCs w:val="24"/>
              </w:rPr>
              <w:t>Статьи затрат</w:t>
            </w:r>
          </w:p>
        </w:tc>
        <w:tc>
          <w:tcPr>
            <w:tcW w:w="1690" w:type="dxa"/>
            <w:shd w:val="clear" w:color="auto" w:fill="auto"/>
            <w:noWrap/>
            <w:vAlign w:val="bottom"/>
            <w:hideMark/>
          </w:tcPr>
          <w:p w:rsidR="00182E0B" w:rsidRPr="00182E0B" w:rsidRDefault="00182E0B" w:rsidP="00182E0B">
            <w:pPr>
              <w:pStyle w:val="aa"/>
              <w:jc w:val="both"/>
              <w:rPr>
                <w:szCs w:val="24"/>
              </w:rPr>
            </w:pPr>
            <w:r w:rsidRPr="00182E0B">
              <w:rPr>
                <w:szCs w:val="24"/>
              </w:rPr>
              <w:t>Сумма, руб.</w:t>
            </w:r>
          </w:p>
        </w:tc>
      </w:tr>
      <w:tr w:rsidR="00DD2880" w:rsidRPr="00182E0B" w:rsidTr="00C364AA">
        <w:trPr>
          <w:trHeight w:hRule="exact" w:val="300"/>
        </w:trPr>
        <w:tc>
          <w:tcPr>
            <w:tcW w:w="460" w:type="dxa"/>
            <w:shd w:val="clear" w:color="auto" w:fill="auto"/>
            <w:noWrap/>
            <w:vAlign w:val="bottom"/>
            <w:hideMark/>
          </w:tcPr>
          <w:p w:rsidR="00DD2880" w:rsidRPr="00182E0B" w:rsidRDefault="00DD2880" w:rsidP="00182E0B">
            <w:pPr>
              <w:pStyle w:val="aa"/>
              <w:jc w:val="both"/>
              <w:rPr>
                <w:szCs w:val="24"/>
              </w:rPr>
            </w:pPr>
            <w:r w:rsidRPr="00182E0B">
              <w:rPr>
                <w:szCs w:val="24"/>
              </w:rPr>
              <w:t>1</w:t>
            </w:r>
          </w:p>
        </w:tc>
        <w:tc>
          <w:tcPr>
            <w:tcW w:w="7210" w:type="dxa"/>
            <w:shd w:val="clear" w:color="auto" w:fill="auto"/>
            <w:noWrap/>
            <w:vAlign w:val="bottom"/>
            <w:hideMark/>
          </w:tcPr>
          <w:p w:rsidR="00DD2880" w:rsidRPr="00182E0B" w:rsidRDefault="00DD2880" w:rsidP="00182E0B">
            <w:pPr>
              <w:pStyle w:val="aa"/>
              <w:jc w:val="both"/>
              <w:rPr>
                <w:szCs w:val="24"/>
              </w:rPr>
            </w:pPr>
            <w:r w:rsidRPr="00182E0B">
              <w:rPr>
                <w:szCs w:val="24"/>
              </w:rPr>
              <w:t>Материальные затраты</w:t>
            </w:r>
          </w:p>
        </w:tc>
        <w:tc>
          <w:tcPr>
            <w:tcW w:w="1690" w:type="dxa"/>
            <w:shd w:val="clear" w:color="auto" w:fill="auto"/>
            <w:noWrap/>
            <w:hideMark/>
          </w:tcPr>
          <w:p w:rsidR="00DD2880" w:rsidRPr="00DD2880" w:rsidRDefault="00DD2880" w:rsidP="00DD2880">
            <w:pPr>
              <w:jc w:val="right"/>
              <w:rPr>
                <w:sz w:val="24"/>
                <w:szCs w:val="24"/>
              </w:rPr>
            </w:pPr>
            <w:r w:rsidRPr="00DD2880">
              <w:rPr>
                <w:sz w:val="24"/>
                <w:szCs w:val="24"/>
              </w:rPr>
              <w:t>510,00</w:t>
            </w:r>
          </w:p>
        </w:tc>
      </w:tr>
      <w:tr w:rsidR="00DD2880" w:rsidRPr="00182E0B" w:rsidTr="00C364AA">
        <w:trPr>
          <w:trHeight w:hRule="exact" w:val="300"/>
        </w:trPr>
        <w:tc>
          <w:tcPr>
            <w:tcW w:w="460" w:type="dxa"/>
            <w:shd w:val="clear" w:color="auto" w:fill="auto"/>
            <w:noWrap/>
            <w:vAlign w:val="bottom"/>
            <w:hideMark/>
          </w:tcPr>
          <w:p w:rsidR="00DD2880" w:rsidRPr="00182E0B" w:rsidRDefault="00DD2880" w:rsidP="00182E0B">
            <w:pPr>
              <w:pStyle w:val="aa"/>
              <w:jc w:val="both"/>
              <w:rPr>
                <w:szCs w:val="24"/>
              </w:rPr>
            </w:pPr>
            <w:r w:rsidRPr="00182E0B">
              <w:rPr>
                <w:szCs w:val="24"/>
              </w:rPr>
              <w:t>2</w:t>
            </w:r>
          </w:p>
        </w:tc>
        <w:tc>
          <w:tcPr>
            <w:tcW w:w="7210" w:type="dxa"/>
            <w:shd w:val="clear" w:color="auto" w:fill="auto"/>
            <w:noWrap/>
            <w:vAlign w:val="bottom"/>
            <w:hideMark/>
          </w:tcPr>
          <w:p w:rsidR="00DD2880" w:rsidRPr="00182E0B" w:rsidRDefault="00DD2880" w:rsidP="00182E0B">
            <w:pPr>
              <w:pStyle w:val="aa"/>
              <w:jc w:val="both"/>
              <w:rPr>
                <w:szCs w:val="24"/>
              </w:rPr>
            </w:pPr>
            <w:r w:rsidRPr="00182E0B">
              <w:rPr>
                <w:szCs w:val="24"/>
              </w:rPr>
              <w:t>Выплата за проект штатного сотрудника</w:t>
            </w:r>
          </w:p>
        </w:tc>
        <w:tc>
          <w:tcPr>
            <w:tcW w:w="1690" w:type="dxa"/>
            <w:shd w:val="clear" w:color="auto" w:fill="auto"/>
            <w:noWrap/>
            <w:hideMark/>
          </w:tcPr>
          <w:p w:rsidR="00DD2880" w:rsidRPr="00DD2880" w:rsidRDefault="00DD2880" w:rsidP="00DD2880">
            <w:pPr>
              <w:jc w:val="right"/>
              <w:rPr>
                <w:sz w:val="24"/>
                <w:szCs w:val="24"/>
              </w:rPr>
            </w:pPr>
            <w:r w:rsidRPr="00DD2880">
              <w:rPr>
                <w:sz w:val="24"/>
                <w:szCs w:val="24"/>
              </w:rPr>
              <w:t>102 756,80</w:t>
            </w:r>
          </w:p>
        </w:tc>
      </w:tr>
      <w:tr w:rsidR="00DD2880" w:rsidRPr="00182E0B" w:rsidTr="00C364AA">
        <w:trPr>
          <w:trHeight w:hRule="exact" w:val="300"/>
        </w:trPr>
        <w:tc>
          <w:tcPr>
            <w:tcW w:w="460" w:type="dxa"/>
            <w:shd w:val="clear" w:color="auto" w:fill="auto"/>
            <w:noWrap/>
            <w:vAlign w:val="bottom"/>
            <w:hideMark/>
          </w:tcPr>
          <w:p w:rsidR="00DD2880" w:rsidRPr="00182E0B" w:rsidRDefault="00DD2880" w:rsidP="00182E0B">
            <w:pPr>
              <w:pStyle w:val="aa"/>
              <w:jc w:val="both"/>
              <w:rPr>
                <w:szCs w:val="24"/>
              </w:rPr>
            </w:pPr>
          </w:p>
        </w:tc>
        <w:tc>
          <w:tcPr>
            <w:tcW w:w="7210" w:type="dxa"/>
            <w:shd w:val="clear" w:color="auto" w:fill="auto"/>
            <w:noWrap/>
            <w:vAlign w:val="bottom"/>
            <w:hideMark/>
          </w:tcPr>
          <w:p w:rsidR="00DD2880" w:rsidRPr="00182E0B" w:rsidRDefault="00DD2880" w:rsidP="00182E0B">
            <w:pPr>
              <w:pStyle w:val="aa"/>
              <w:jc w:val="both"/>
              <w:rPr>
                <w:szCs w:val="24"/>
              </w:rPr>
            </w:pPr>
            <w:r w:rsidRPr="00182E0B">
              <w:rPr>
                <w:szCs w:val="24"/>
              </w:rPr>
              <w:t>Обязательные социальные отчисления для штатного сотрудника</w:t>
            </w:r>
          </w:p>
        </w:tc>
        <w:tc>
          <w:tcPr>
            <w:tcW w:w="1690" w:type="dxa"/>
            <w:shd w:val="clear" w:color="auto" w:fill="auto"/>
            <w:noWrap/>
            <w:hideMark/>
          </w:tcPr>
          <w:p w:rsidR="00DD2880" w:rsidRPr="00DD2880" w:rsidRDefault="00DD2880" w:rsidP="00DD2880">
            <w:pPr>
              <w:jc w:val="right"/>
              <w:rPr>
                <w:sz w:val="24"/>
                <w:szCs w:val="24"/>
              </w:rPr>
            </w:pPr>
            <w:r w:rsidRPr="00DD2880">
              <w:rPr>
                <w:sz w:val="24"/>
                <w:szCs w:val="24"/>
              </w:rPr>
              <w:t>31 032,56</w:t>
            </w:r>
          </w:p>
        </w:tc>
      </w:tr>
      <w:tr w:rsidR="00DD2880" w:rsidRPr="00182E0B" w:rsidTr="00C364AA">
        <w:trPr>
          <w:trHeight w:hRule="exact" w:val="300"/>
        </w:trPr>
        <w:tc>
          <w:tcPr>
            <w:tcW w:w="460" w:type="dxa"/>
            <w:shd w:val="clear" w:color="auto" w:fill="auto"/>
            <w:noWrap/>
            <w:vAlign w:val="bottom"/>
            <w:hideMark/>
          </w:tcPr>
          <w:p w:rsidR="00DD2880" w:rsidRPr="00182E0B" w:rsidRDefault="00DD2880" w:rsidP="00182E0B">
            <w:pPr>
              <w:pStyle w:val="aa"/>
              <w:jc w:val="both"/>
              <w:rPr>
                <w:szCs w:val="24"/>
              </w:rPr>
            </w:pPr>
            <w:r w:rsidRPr="00182E0B">
              <w:rPr>
                <w:szCs w:val="24"/>
              </w:rPr>
              <w:t>3</w:t>
            </w:r>
          </w:p>
        </w:tc>
        <w:tc>
          <w:tcPr>
            <w:tcW w:w="7210" w:type="dxa"/>
            <w:shd w:val="clear" w:color="auto" w:fill="auto"/>
            <w:noWrap/>
            <w:vAlign w:val="bottom"/>
            <w:hideMark/>
          </w:tcPr>
          <w:p w:rsidR="00DD2880" w:rsidRPr="00182E0B" w:rsidRDefault="00DD2880" w:rsidP="00182E0B">
            <w:pPr>
              <w:pStyle w:val="aa"/>
              <w:jc w:val="both"/>
              <w:rPr>
                <w:szCs w:val="24"/>
              </w:rPr>
            </w:pPr>
            <w:r w:rsidRPr="00182E0B">
              <w:rPr>
                <w:szCs w:val="24"/>
              </w:rPr>
              <w:t>Выплата руководителю</w:t>
            </w:r>
          </w:p>
        </w:tc>
        <w:tc>
          <w:tcPr>
            <w:tcW w:w="1690" w:type="dxa"/>
            <w:shd w:val="clear" w:color="auto" w:fill="auto"/>
            <w:noWrap/>
            <w:hideMark/>
          </w:tcPr>
          <w:p w:rsidR="00DD2880" w:rsidRPr="00DD2880" w:rsidRDefault="00DD2880" w:rsidP="00DD2880">
            <w:pPr>
              <w:jc w:val="right"/>
              <w:rPr>
                <w:sz w:val="24"/>
                <w:szCs w:val="24"/>
              </w:rPr>
            </w:pPr>
            <w:r w:rsidRPr="00DD2880">
              <w:rPr>
                <w:sz w:val="24"/>
                <w:szCs w:val="24"/>
              </w:rPr>
              <w:t>40 600,00</w:t>
            </w:r>
          </w:p>
        </w:tc>
      </w:tr>
      <w:tr w:rsidR="00DD2880" w:rsidRPr="00182E0B" w:rsidTr="00C364AA">
        <w:trPr>
          <w:trHeight w:hRule="exact" w:val="300"/>
        </w:trPr>
        <w:tc>
          <w:tcPr>
            <w:tcW w:w="460" w:type="dxa"/>
            <w:shd w:val="clear" w:color="auto" w:fill="auto"/>
            <w:noWrap/>
            <w:vAlign w:val="bottom"/>
            <w:hideMark/>
          </w:tcPr>
          <w:p w:rsidR="00DD2880" w:rsidRPr="00182E0B" w:rsidRDefault="00DD2880" w:rsidP="00182E0B">
            <w:pPr>
              <w:pStyle w:val="aa"/>
              <w:jc w:val="both"/>
              <w:rPr>
                <w:szCs w:val="24"/>
              </w:rPr>
            </w:pPr>
          </w:p>
        </w:tc>
        <w:tc>
          <w:tcPr>
            <w:tcW w:w="7210" w:type="dxa"/>
            <w:shd w:val="clear" w:color="auto" w:fill="auto"/>
            <w:noWrap/>
            <w:vAlign w:val="bottom"/>
            <w:hideMark/>
          </w:tcPr>
          <w:p w:rsidR="00DD2880" w:rsidRPr="00182E0B" w:rsidRDefault="00DD2880" w:rsidP="00182E0B">
            <w:pPr>
              <w:pStyle w:val="aa"/>
              <w:jc w:val="both"/>
              <w:rPr>
                <w:szCs w:val="24"/>
              </w:rPr>
            </w:pPr>
            <w:r w:rsidRPr="00182E0B">
              <w:rPr>
                <w:szCs w:val="24"/>
              </w:rPr>
              <w:t>Обязательные социальные отчисления для руководителя</w:t>
            </w:r>
          </w:p>
        </w:tc>
        <w:tc>
          <w:tcPr>
            <w:tcW w:w="1690" w:type="dxa"/>
            <w:shd w:val="clear" w:color="auto" w:fill="auto"/>
            <w:noWrap/>
            <w:hideMark/>
          </w:tcPr>
          <w:p w:rsidR="00DD2880" w:rsidRPr="00DD2880" w:rsidRDefault="00DD2880" w:rsidP="00DD2880">
            <w:pPr>
              <w:jc w:val="right"/>
              <w:rPr>
                <w:sz w:val="24"/>
                <w:szCs w:val="24"/>
              </w:rPr>
            </w:pPr>
            <w:r w:rsidRPr="00DD2880">
              <w:rPr>
                <w:sz w:val="24"/>
                <w:szCs w:val="24"/>
              </w:rPr>
              <w:t>12 261,20</w:t>
            </w:r>
          </w:p>
        </w:tc>
      </w:tr>
      <w:tr w:rsidR="00DD2880" w:rsidRPr="00182E0B" w:rsidTr="00C364AA">
        <w:trPr>
          <w:trHeight w:hRule="exact" w:val="300"/>
        </w:trPr>
        <w:tc>
          <w:tcPr>
            <w:tcW w:w="460" w:type="dxa"/>
            <w:shd w:val="clear" w:color="auto" w:fill="auto"/>
            <w:noWrap/>
            <w:vAlign w:val="bottom"/>
            <w:hideMark/>
          </w:tcPr>
          <w:p w:rsidR="00DD2880" w:rsidRPr="00182E0B" w:rsidRDefault="00DD2880" w:rsidP="00182E0B">
            <w:pPr>
              <w:pStyle w:val="aa"/>
              <w:jc w:val="both"/>
              <w:rPr>
                <w:szCs w:val="24"/>
              </w:rPr>
            </w:pPr>
            <w:r w:rsidRPr="00182E0B">
              <w:rPr>
                <w:szCs w:val="24"/>
              </w:rPr>
              <w:t>4</w:t>
            </w:r>
          </w:p>
        </w:tc>
        <w:tc>
          <w:tcPr>
            <w:tcW w:w="7210" w:type="dxa"/>
            <w:shd w:val="clear" w:color="auto" w:fill="auto"/>
            <w:noWrap/>
            <w:vAlign w:val="bottom"/>
            <w:hideMark/>
          </w:tcPr>
          <w:p w:rsidR="00DD2880" w:rsidRPr="00182E0B" w:rsidRDefault="00DD2880" w:rsidP="00182E0B">
            <w:pPr>
              <w:pStyle w:val="aa"/>
              <w:jc w:val="both"/>
              <w:rPr>
                <w:szCs w:val="24"/>
              </w:rPr>
            </w:pPr>
            <w:r w:rsidRPr="00182E0B">
              <w:rPr>
                <w:szCs w:val="24"/>
              </w:rPr>
              <w:t>Затраты на электроэнергию</w:t>
            </w:r>
          </w:p>
        </w:tc>
        <w:tc>
          <w:tcPr>
            <w:tcW w:w="1690" w:type="dxa"/>
            <w:shd w:val="clear" w:color="auto" w:fill="auto"/>
            <w:noWrap/>
            <w:hideMark/>
          </w:tcPr>
          <w:p w:rsidR="00DD2880" w:rsidRPr="00DD2880" w:rsidRDefault="00DD2880" w:rsidP="00DD2880">
            <w:pPr>
              <w:jc w:val="right"/>
              <w:rPr>
                <w:sz w:val="24"/>
                <w:szCs w:val="24"/>
              </w:rPr>
            </w:pPr>
            <w:r w:rsidRPr="00DD2880">
              <w:rPr>
                <w:sz w:val="24"/>
                <w:szCs w:val="24"/>
              </w:rPr>
              <w:t>2 762,33</w:t>
            </w:r>
          </w:p>
        </w:tc>
      </w:tr>
      <w:tr w:rsidR="00DD2880" w:rsidRPr="00182E0B" w:rsidTr="00C364AA">
        <w:trPr>
          <w:trHeight w:hRule="exact" w:val="300"/>
        </w:trPr>
        <w:tc>
          <w:tcPr>
            <w:tcW w:w="460" w:type="dxa"/>
            <w:shd w:val="clear" w:color="auto" w:fill="auto"/>
            <w:noWrap/>
            <w:vAlign w:val="bottom"/>
            <w:hideMark/>
          </w:tcPr>
          <w:p w:rsidR="00DD2880" w:rsidRPr="00182E0B" w:rsidRDefault="00DD2880" w:rsidP="00182E0B">
            <w:pPr>
              <w:pStyle w:val="aa"/>
              <w:jc w:val="both"/>
              <w:rPr>
                <w:szCs w:val="24"/>
              </w:rPr>
            </w:pPr>
            <w:r w:rsidRPr="00182E0B">
              <w:rPr>
                <w:szCs w:val="24"/>
              </w:rPr>
              <w:t>5</w:t>
            </w:r>
          </w:p>
        </w:tc>
        <w:tc>
          <w:tcPr>
            <w:tcW w:w="7210" w:type="dxa"/>
            <w:shd w:val="clear" w:color="auto" w:fill="auto"/>
            <w:noWrap/>
            <w:vAlign w:val="bottom"/>
            <w:hideMark/>
          </w:tcPr>
          <w:p w:rsidR="00DD2880" w:rsidRPr="00182E0B" w:rsidRDefault="00DD2880" w:rsidP="00182E0B">
            <w:pPr>
              <w:pStyle w:val="aa"/>
              <w:jc w:val="both"/>
              <w:rPr>
                <w:szCs w:val="24"/>
              </w:rPr>
            </w:pPr>
            <w:r w:rsidRPr="00182E0B">
              <w:rPr>
                <w:szCs w:val="24"/>
              </w:rPr>
              <w:t>Амортизационные отчисления</w:t>
            </w:r>
          </w:p>
        </w:tc>
        <w:tc>
          <w:tcPr>
            <w:tcW w:w="1690" w:type="dxa"/>
            <w:shd w:val="clear" w:color="auto" w:fill="auto"/>
            <w:noWrap/>
            <w:hideMark/>
          </w:tcPr>
          <w:p w:rsidR="00DD2880" w:rsidRPr="00DD2880" w:rsidRDefault="00DD2880" w:rsidP="00DD2880">
            <w:pPr>
              <w:jc w:val="right"/>
              <w:rPr>
                <w:sz w:val="24"/>
                <w:szCs w:val="24"/>
              </w:rPr>
            </w:pPr>
            <w:r w:rsidRPr="00DD2880">
              <w:rPr>
                <w:sz w:val="24"/>
                <w:szCs w:val="24"/>
              </w:rPr>
              <w:t>3 180,00</w:t>
            </w:r>
          </w:p>
        </w:tc>
      </w:tr>
      <w:tr w:rsidR="00DD2880" w:rsidRPr="00182E0B" w:rsidTr="00C364AA">
        <w:trPr>
          <w:trHeight w:hRule="exact" w:val="300"/>
        </w:trPr>
        <w:tc>
          <w:tcPr>
            <w:tcW w:w="460" w:type="dxa"/>
            <w:shd w:val="clear" w:color="auto" w:fill="auto"/>
            <w:noWrap/>
            <w:vAlign w:val="bottom"/>
            <w:hideMark/>
          </w:tcPr>
          <w:p w:rsidR="00DD2880" w:rsidRPr="00182E0B" w:rsidRDefault="00DD2880" w:rsidP="00182E0B">
            <w:pPr>
              <w:pStyle w:val="aa"/>
              <w:jc w:val="both"/>
              <w:rPr>
                <w:szCs w:val="24"/>
              </w:rPr>
            </w:pPr>
            <w:r w:rsidRPr="00182E0B">
              <w:rPr>
                <w:szCs w:val="24"/>
              </w:rPr>
              <w:t>6</w:t>
            </w:r>
          </w:p>
        </w:tc>
        <w:tc>
          <w:tcPr>
            <w:tcW w:w="7210" w:type="dxa"/>
            <w:shd w:val="clear" w:color="auto" w:fill="auto"/>
            <w:noWrap/>
            <w:vAlign w:val="bottom"/>
            <w:hideMark/>
          </w:tcPr>
          <w:p w:rsidR="00DD2880" w:rsidRPr="00182E0B" w:rsidRDefault="00DD2880" w:rsidP="00182E0B">
            <w:pPr>
              <w:pStyle w:val="aa"/>
              <w:jc w:val="both"/>
              <w:rPr>
                <w:szCs w:val="24"/>
              </w:rPr>
            </w:pPr>
            <w:r w:rsidRPr="00182E0B">
              <w:rPr>
                <w:szCs w:val="24"/>
              </w:rPr>
              <w:t>Накладные расходы</w:t>
            </w:r>
          </w:p>
        </w:tc>
        <w:tc>
          <w:tcPr>
            <w:tcW w:w="1690" w:type="dxa"/>
            <w:shd w:val="clear" w:color="auto" w:fill="auto"/>
            <w:noWrap/>
            <w:hideMark/>
          </w:tcPr>
          <w:p w:rsidR="00DD2880" w:rsidRPr="00DD2880" w:rsidRDefault="00DD2880" w:rsidP="00DD2880">
            <w:pPr>
              <w:jc w:val="right"/>
              <w:rPr>
                <w:sz w:val="24"/>
                <w:szCs w:val="24"/>
              </w:rPr>
            </w:pPr>
            <w:r w:rsidRPr="00DD2880">
              <w:rPr>
                <w:sz w:val="24"/>
                <w:szCs w:val="24"/>
              </w:rPr>
              <w:t>123 308,16</w:t>
            </w:r>
          </w:p>
        </w:tc>
      </w:tr>
      <w:tr w:rsidR="00DD2880" w:rsidRPr="00182E0B" w:rsidTr="00182E0B">
        <w:trPr>
          <w:trHeight w:hRule="exact" w:val="300"/>
        </w:trPr>
        <w:tc>
          <w:tcPr>
            <w:tcW w:w="7670" w:type="dxa"/>
            <w:gridSpan w:val="2"/>
            <w:shd w:val="clear" w:color="auto" w:fill="auto"/>
            <w:noWrap/>
            <w:vAlign w:val="bottom"/>
            <w:hideMark/>
          </w:tcPr>
          <w:p w:rsidR="00DD2880" w:rsidRPr="00182E0B" w:rsidRDefault="00DD2880" w:rsidP="00182E0B">
            <w:pPr>
              <w:pStyle w:val="aa"/>
              <w:jc w:val="both"/>
              <w:rPr>
                <w:szCs w:val="24"/>
              </w:rPr>
            </w:pPr>
            <w:r w:rsidRPr="00182E0B">
              <w:rPr>
                <w:szCs w:val="24"/>
              </w:rPr>
              <w:t>Итого цена разработки проекта</w:t>
            </w:r>
          </w:p>
        </w:tc>
        <w:tc>
          <w:tcPr>
            <w:tcW w:w="1690" w:type="dxa"/>
            <w:shd w:val="clear" w:color="auto" w:fill="auto"/>
            <w:noWrap/>
            <w:vAlign w:val="bottom"/>
            <w:hideMark/>
          </w:tcPr>
          <w:p w:rsidR="00DD2880" w:rsidRPr="00DD2880" w:rsidRDefault="00DD2880" w:rsidP="00DD2880">
            <w:pPr>
              <w:pStyle w:val="aa"/>
              <w:jc w:val="right"/>
              <w:rPr>
                <w:szCs w:val="24"/>
              </w:rPr>
            </w:pPr>
            <w:r w:rsidRPr="00DD2880">
              <w:rPr>
                <w:szCs w:val="24"/>
              </w:rPr>
              <w:t>316 411,05</w:t>
            </w:r>
          </w:p>
        </w:tc>
      </w:tr>
    </w:tbl>
    <w:p w:rsidR="00182E0B" w:rsidRDefault="00182E0B" w:rsidP="00182E0B"/>
    <w:p w:rsidR="00463066" w:rsidRPr="00463066" w:rsidRDefault="00463066" w:rsidP="00463066">
      <w:pPr>
        <w:pStyle w:val="aa"/>
        <w:ind w:firstLine="567"/>
        <w:jc w:val="both"/>
        <w:rPr>
          <w:szCs w:val="24"/>
        </w:rPr>
      </w:pPr>
      <w:r w:rsidRPr="00463066">
        <w:rPr>
          <w:szCs w:val="24"/>
        </w:rPr>
        <w:t xml:space="preserve">Общая сумма затрат на разработку и изготовление данного дипломного проекта составила </w:t>
      </w:r>
      <w:r w:rsidR="00DD2880" w:rsidRPr="00DD2880">
        <w:rPr>
          <w:szCs w:val="24"/>
        </w:rPr>
        <w:t>316 411,05</w:t>
      </w:r>
      <w:r w:rsidR="00DD2880">
        <w:rPr>
          <w:szCs w:val="24"/>
        </w:rPr>
        <w:t xml:space="preserve"> </w:t>
      </w:r>
      <w:r w:rsidRPr="00463066">
        <w:rPr>
          <w:szCs w:val="24"/>
        </w:rPr>
        <w:t>руб. Не исключено включение в смету затрат статей расходов на дополнительные виды работ или услуг.</w:t>
      </w:r>
    </w:p>
    <w:p w:rsidR="00463066" w:rsidRPr="00463066" w:rsidRDefault="00463066" w:rsidP="00E34DF9">
      <w:pPr>
        <w:pStyle w:val="20"/>
      </w:pPr>
      <w:bookmarkStart w:id="2" w:name="_Toc375670384"/>
      <w:bookmarkStart w:id="3" w:name="_Toc378075107"/>
      <w:r w:rsidRPr="00463066">
        <w:lastRenderedPageBreak/>
        <w:t>Выводы</w:t>
      </w:r>
      <w:bookmarkEnd w:id="2"/>
      <w:bookmarkEnd w:id="3"/>
    </w:p>
    <w:p w:rsidR="00463066" w:rsidRPr="00463066" w:rsidRDefault="00463066" w:rsidP="00463066">
      <w:pPr>
        <w:pStyle w:val="aa"/>
        <w:ind w:firstLine="567"/>
        <w:jc w:val="both"/>
        <w:rPr>
          <w:szCs w:val="24"/>
        </w:rPr>
      </w:pPr>
      <w:r w:rsidRPr="003F032E">
        <w:rPr>
          <w:szCs w:val="24"/>
          <w:highlight w:val="yellow"/>
        </w:rPr>
        <w:t>Экономический анализ данной</w:t>
      </w:r>
      <w:r w:rsidRPr="00463066">
        <w:rPr>
          <w:szCs w:val="24"/>
        </w:rPr>
        <w:t xml:space="preserve"> работы показал следующее:</w:t>
      </w:r>
    </w:p>
    <w:p w:rsidR="00463066" w:rsidRPr="00463066" w:rsidRDefault="00463066" w:rsidP="00E13DA1">
      <w:pPr>
        <w:pStyle w:val="af0"/>
        <w:numPr>
          <w:ilvl w:val="0"/>
          <w:numId w:val="6"/>
        </w:numPr>
        <w:jc w:val="both"/>
        <w:rPr>
          <w:szCs w:val="24"/>
        </w:rPr>
      </w:pPr>
      <w:r w:rsidRPr="00463066">
        <w:rPr>
          <w:szCs w:val="24"/>
        </w:rPr>
        <w:t xml:space="preserve">затраты на разработку составляют </w:t>
      </w:r>
      <w:r w:rsidR="00DD2880" w:rsidRPr="00DD2880">
        <w:rPr>
          <w:szCs w:val="24"/>
        </w:rPr>
        <w:t>316 411,05</w:t>
      </w:r>
      <w:r w:rsidR="00E13DA1">
        <w:rPr>
          <w:szCs w:val="24"/>
        </w:rPr>
        <w:t xml:space="preserve"> </w:t>
      </w:r>
      <w:r w:rsidRPr="00463066">
        <w:rPr>
          <w:szCs w:val="24"/>
        </w:rPr>
        <w:t>руб., причем основными статьями расходов стали накладные расходы и оплата высококвалифицированного труда инженера-программиста;</w:t>
      </w:r>
    </w:p>
    <w:p w:rsidR="00463066" w:rsidRPr="00463066" w:rsidRDefault="00463066" w:rsidP="004C7FCF">
      <w:pPr>
        <w:pStyle w:val="af0"/>
        <w:numPr>
          <w:ilvl w:val="0"/>
          <w:numId w:val="6"/>
        </w:numPr>
        <w:jc w:val="both"/>
        <w:rPr>
          <w:szCs w:val="24"/>
        </w:rPr>
      </w:pPr>
      <w:r w:rsidRPr="00463066">
        <w:rPr>
          <w:szCs w:val="24"/>
        </w:rPr>
        <w:t>работа позволяет экономить средства, а в перспективе привлекать дополнительные инвестиции к образовательному процессу, следовательно, проект экономически оправдан;</w:t>
      </w:r>
    </w:p>
    <w:p w:rsidR="00463066" w:rsidRPr="00463066" w:rsidRDefault="00463066" w:rsidP="004C7FCF">
      <w:pPr>
        <w:pStyle w:val="af0"/>
        <w:numPr>
          <w:ilvl w:val="0"/>
          <w:numId w:val="6"/>
        </w:numPr>
        <w:jc w:val="both"/>
        <w:rPr>
          <w:szCs w:val="24"/>
        </w:rPr>
      </w:pPr>
      <w:r w:rsidRPr="00463066">
        <w:rPr>
          <w:szCs w:val="24"/>
        </w:rPr>
        <w:t>проект не имеет аналогов на рынке программного обеспечения, применение подобного пакета программного обеспечения позволяет автоматизировать процесс исследования программного обеспечения.</w:t>
      </w:r>
    </w:p>
    <w:p w:rsidR="00463066" w:rsidRDefault="00463066" w:rsidP="00846D70">
      <w:pPr>
        <w:pStyle w:val="aa"/>
        <w:ind w:firstLine="567"/>
        <w:jc w:val="both"/>
        <w:rPr>
          <w:szCs w:val="24"/>
        </w:rPr>
      </w:pPr>
    </w:p>
    <w:p w:rsidR="00463066" w:rsidRDefault="00463066" w:rsidP="00846D70">
      <w:pPr>
        <w:pStyle w:val="aa"/>
        <w:ind w:firstLine="567"/>
        <w:jc w:val="both"/>
        <w:rPr>
          <w:szCs w:val="24"/>
        </w:rPr>
      </w:pPr>
    </w:p>
    <w:sectPr w:rsidR="00463066" w:rsidSect="00A55E26">
      <w:headerReference w:type="first" r:id="rId9"/>
      <w:pgSz w:w="11907" w:h="16840" w:code="9"/>
      <w:pgMar w:top="1134" w:right="851" w:bottom="1134" w:left="1701" w:header="851" w:footer="851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0C4F" w:rsidRDefault="00BB0C4F">
      <w:r>
        <w:separator/>
      </w:r>
    </w:p>
  </w:endnote>
  <w:endnote w:type="continuationSeparator" w:id="0">
    <w:p w:rsidR="00BB0C4F" w:rsidRDefault="00BB0C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0C4F" w:rsidRDefault="00BB0C4F">
      <w:r>
        <w:separator/>
      </w:r>
    </w:p>
  </w:footnote>
  <w:footnote w:type="continuationSeparator" w:id="0">
    <w:p w:rsidR="00BB0C4F" w:rsidRDefault="00BB0C4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0C4F" w:rsidRDefault="00BB0C4F" w:rsidP="002407AA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BC0CB30E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9"/>
    <w:multiLevelType w:val="singleLevel"/>
    <w:tmpl w:val="EFEA91E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1B82270"/>
    <w:multiLevelType w:val="singleLevel"/>
    <w:tmpl w:val="C0CCCEE4"/>
    <w:lvl w:ilvl="0">
      <w:start w:val="1"/>
      <w:numFmt w:val="bullet"/>
      <w:pStyle w:val="1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hint="default"/>
      </w:rPr>
    </w:lvl>
  </w:abstractNum>
  <w:abstractNum w:abstractNumId="3">
    <w:nsid w:val="3ACF47E5"/>
    <w:multiLevelType w:val="hybridMultilevel"/>
    <w:tmpl w:val="415E333C"/>
    <w:lvl w:ilvl="0" w:tplc="E61682CE">
      <w:start w:val="1"/>
      <w:numFmt w:val="decimal"/>
      <w:pStyle w:val="a0"/>
      <w:lvlText w:val="%1."/>
      <w:lvlJc w:val="left"/>
      <w:pPr>
        <w:ind w:left="720" w:hanging="360"/>
      </w:pPr>
    </w:lvl>
    <w:lvl w:ilvl="1" w:tplc="8CC6F268" w:tentative="1">
      <w:start w:val="1"/>
      <w:numFmt w:val="lowerLetter"/>
      <w:lvlText w:val="%2."/>
      <w:lvlJc w:val="left"/>
      <w:pPr>
        <w:ind w:left="1440" w:hanging="360"/>
      </w:pPr>
    </w:lvl>
    <w:lvl w:ilvl="2" w:tplc="4A12F742" w:tentative="1">
      <w:start w:val="1"/>
      <w:numFmt w:val="lowerRoman"/>
      <w:lvlText w:val="%3."/>
      <w:lvlJc w:val="right"/>
      <w:pPr>
        <w:ind w:left="2160" w:hanging="180"/>
      </w:pPr>
    </w:lvl>
    <w:lvl w:ilvl="3" w:tplc="42CC0DCE" w:tentative="1">
      <w:start w:val="1"/>
      <w:numFmt w:val="decimal"/>
      <w:lvlText w:val="%4."/>
      <w:lvlJc w:val="left"/>
      <w:pPr>
        <w:ind w:left="2880" w:hanging="360"/>
      </w:pPr>
    </w:lvl>
    <w:lvl w:ilvl="4" w:tplc="008C43A8" w:tentative="1">
      <w:start w:val="1"/>
      <w:numFmt w:val="lowerLetter"/>
      <w:lvlText w:val="%5."/>
      <w:lvlJc w:val="left"/>
      <w:pPr>
        <w:ind w:left="3600" w:hanging="360"/>
      </w:pPr>
    </w:lvl>
    <w:lvl w:ilvl="5" w:tplc="D2A6AD76" w:tentative="1">
      <w:start w:val="1"/>
      <w:numFmt w:val="lowerRoman"/>
      <w:lvlText w:val="%6."/>
      <w:lvlJc w:val="right"/>
      <w:pPr>
        <w:ind w:left="4320" w:hanging="180"/>
      </w:pPr>
    </w:lvl>
    <w:lvl w:ilvl="6" w:tplc="3B94E986" w:tentative="1">
      <w:start w:val="1"/>
      <w:numFmt w:val="decimal"/>
      <w:lvlText w:val="%7."/>
      <w:lvlJc w:val="left"/>
      <w:pPr>
        <w:ind w:left="5040" w:hanging="360"/>
      </w:pPr>
    </w:lvl>
    <w:lvl w:ilvl="7" w:tplc="49F49476" w:tentative="1">
      <w:start w:val="1"/>
      <w:numFmt w:val="lowerLetter"/>
      <w:lvlText w:val="%8."/>
      <w:lvlJc w:val="left"/>
      <w:pPr>
        <w:ind w:left="5760" w:hanging="360"/>
      </w:pPr>
    </w:lvl>
    <w:lvl w:ilvl="8" w:tplc="EF169F9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8608EE"/>
    <w:multiLevelType w:val="hybridMultilevel"/>
    <w:tmpl w:val="7A8CD5EC"/>
    <w:lvl w:ilvl="0" w:tplc="61E2871A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69407FFD"/>
    <w:multiLevelType w:val="multilevel"/>
    <w:tmpl w:val="C210775C"/>
    <w:lvl w:ilvl="0">
      <w:start w:val="5"/>
      <w:numFmt w:val="decimal"/>
      <w:pStyle w:val="10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432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activeWritingStyle w:appName="MSWord" w:lang="ru-RU" w:vendorID="1" w:dllVersion="512" w:checkStyle="1"/>
  <w:activeWritingStyle w:appName="MSWord" w:lang="en-US" w:vendorID="8" w:dllVersion="513" w:checkStyle="1"/>
  <w:activeWritingStyle w:appName="MSWord" w:lang="en-NZ" w:vendorID="8" w:dllVersion="513" w:checkStyle="1"/>
  <w:activeWritingStyle w:appName="MSWord" w:lang="en-GB" w:vendorID="8" w:dllVersion="513" w:checkStyle="1"/>
  <w:proofState w:spelling="clean"/>
  <w:stylePaneFormatFilter w:val="3F01"/>
  <w:mailMerge>
    <w:mainDocumentType w:val="mailingLabels"/>
    <w:dataType w:val="textFile"/>
    <w:activeRecord w:val="-1"/>
    <w:odso/>
  </w:mailMerge>
  <w:documentProtection w:edit="readOnly" w:enforcement="0"/>
  <w:defaultTabStop w:val="720"/>
  <w:hyphenationZone w:val="357"/>
  <w:doNotHyphenateCaps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30709E"/>
    <w:rsid w:val="000016B6"/>
    <w:rsid w:val="000053EE"/>
    <w:rsid w:val="00005EE5"/>
    <w:rsid w:val="00007EF1"/>
    <w:rsid w:val="000112A8"/>
    <w:rsid w:val="00012A62"/>
    <w:rsid w:val="00012F3F"/>
    <w:rsid w:val="000170D8"/>
    <w:rsid w:val="000177EA"/>
    <w:rsid w:val="000228FC"/>
    <w:rsid w:val="0002582A"/>
    <w:rsid w:val="00025D68"/>
    <w:rsid w:val="00030341"/>
    <w:rsid w:val="00030EEF"/>
    <w:rsid w:val="000331ED"/>
    <w:rsid w:val="000332A2"/>
    <w:rsid w:val="00034697"/>
    <w:rsid w:val="00034E19"/>
    <w:rsid w:val="00036DDF"/>
    <w:rsid w:val="000414F4"/>
    <w:rsid w:val="00050B00"/>
    <w:rsid w:val="000523FA"/>
    <w:rsid w:val="0005270D"/>
    <w:rsid w:val="00053B42"/>
    <w:rsid w:val="00056A13"/>
    <w:rsid w:val="00056B09"/>
    <w:rsid w:val="00057060"/>
    <w:rsid w:val="0006075D"/>
    <w:rsid w:val="000640DD"/>
    <w:rsid w:val="00064F78"/>
    <w:rsid w:val="00066177"/>
    <w:rsid w:val="00081C2B"/>
    <w:rsid w:val="00082D53"/>
    <w:rsid w:val="0008475F"/>
    <w:rsid w:val="00084AAE"/>
    <w:rsid w:val="00086830"/>
    <w:rsid w:val="0009390D"/>
    <w:rsid w:val="00094FE5"/>
    <w:rsid w:val="0009619D"/>
    <w:rsid w:val="00097929"/>
    <w:rsid w:val="000A15DE"/>
    <w:rsid w:val="000A241F"/>
    <w:rsid w:val="000A3F4A"/>
    <w:rsid w:val="000A44A7"/>
    <w:rsid w:val="000A7AA4"/>
    <w:rsid w:val="000B05BC"/>
    <w:rsid w:val="000B1243"/>
    <w:rsid w:val="000B1A25"/>
    <w:rsid w:val="000B273A"/>
    <w:rsid w:val="000B2CDE"/>
    <w:rsid w:val="000B530F"/>
    <w:rsid w:val="000B6B61"/>
    <w:rsid w:val="000C0C0C"/>
    <w:rsid w:val="000C248A"/>
    <w:rsid w:val="000C2D42"/>
    <w:rsid w:val="000C71AD"/>
    <w:rsid w:val="000D05B9"/>
    <w:rsid w:val="000D1EA1"/>
    <w:rsid w:val="000D270B"/>
    <w:rsid w:val="000E1CB7"/>
    <w:rsid w:val="000E2151"/>
    <w:rsid w:val="000E27F7"/>
    <w:rsid w:val="000E4C01"/>
    <w:rsid w:val="000E6123"/>
    <w:rsid w:val="000E70EC"/>
    <w:rsid w:val="000F00B0"/>
    <w:rsid w:val="000F12C2"/>
    <w:rsid w:val="000F490B"/>
    <w:rsid w:val="000F4D8F"/>
    <w:rsid w:val="000F7641"/>
    <w:rsid w:val="0010037A"/>
    <w:rsid w:val="00100BB6"/>
    <w:rsid w:val="001011AA"/>
    <w:rsid w:val="00102EAC"/>
    <w:rsid w:val="00104800"/>
    <w:rsid w:val="0010768C"/>
    <w:rsid w:val="00111FF8"/>
    <w:rsid w:val="00112366"/>
    <w:rsid w:val="001130A3"/>
    <w:rsid w:val="00113A73"/>
    <w:rsid w:val="00117313"/>
    <w:rsid w:val="0011789A"/>
    <w:rsid w:val="00121763"/>
    <w:rsid w:val="00121C99"/>
    <w:rsid w:val="00124677"/>
    <w:rsid w:val="001248EB"/>
    <w:rsid w:val="00126BC6"/>
    <w:rsid w:val="0013169E"/>
    <w:rsid w:val="00132238"/>
    <w:rsid w:val="00132604"/>
    <w:rsid w:val="001336AB"/>
    <w:rsid w:val="001336C8"/>
    <w:rsid w:val="00137F21"/>
    <w:rsid w:val="00141860"/>
    <w:rsid w:val="00142E9F"/>
    <w:rsid w:val="00144143"/>
    <w:rsid w:val="001453B5"/>
    <w:rsid w:val="001453FF"/>
    <w:rsid w:val="001463EB"/>
    <w:rsid w:val="00146D32"/>
    <w:rsid w:val="00150DA0"/>
    <w:rsid w:val="001540E5"/>
    <w:rsid w:val="0016392C"/>
    <w:rsid w:val="00167900"/>
    <w:rsid w:val="00173204"/>
    <w:rsid w:val="0018086F"/>
    <w:rsid w:val="00181D7B"/>
    <w:rsid w:val="00182E0B"/>
    <w:rsid w:val="00186277"/>
    <w:rsid w:val="001952BF"/>
    <w:rsid w:val="001960F9"/>
    <w:rsid w:val="00197FA7"/>
    <w:rsid w:val="001A40AC"/>
    <w:rsid w:val="001A457D"/>
    <w:rsid w:val="001A7551"/>
    <w:rsid w:val="001B1F68"/>
    <w:rsid w:val="001B2907"/>
    <w:rsid w:val="001B6062"/>
    <w:rsid w:val="001B654E"/>
    <w:rsid w:val="001B73FB"/>
    <w:rsid w:val="001C3827"/>
    <w:rsid w:val="001D4391"/>
    <w:rsid w:val="001D7A73"/>
    <w:rsid w:val="001E0362"/>
    <w:rsid w:val="001E7C63"/>
    <w:rsid w:val="001F0CEB"/>
    <w:rsid w:val="001F17FD"/>
    <w:rsid w:val="001F57CF"/>
    <w:rsid w:val="001F701F"/>
    <w:rsid w:val="00202EA9"/>
    <w:rsid w:val="002035E6"/>
    <w:rsid w:val="00203813"/>
    <w:rsid w:val="00204260"/>
    <w:rsid w:val="00205275"/>
    <w:rsid w:val="002052AB"/>
    <w:rsid w:val="00207229"/>
    <w:rsid w:val="00212792"/>
    <w:rsid w:val="00213099"/>
    <w:rsid w:val="002174F5"/>
    <w:rsid w:val="00222DEB"/>
    <w:rsid w:val="002253B6"/>
    <w:rsid w:val="00235B60"/>
    <w:rsid w:val="00235F2B"/>
    <w:rsid w:val="002407AA"/>
    <w:rsid w:val="0024386D"/>
    <w:rsid w:val="0024404D"/>
    <w:rsid w:val="00244BB7"/>
    <w:rsid w:val="00244E4B"/>
    <w:rsid w:val="002455CC"/>
    <w:rsid w:val="00245D11"/>
    <w:rsid w:val="00247AE3"/>
    <w:rsid w:val="002600C9"/>
    <w:rsid w:val="002628F7"/>
    <w:rsid w:val="002633BD"/>
    <w:rsid w:val="00273FCA"/>
    <w:rsid w:val="00275B7F"/>
    <w:rsid w:val="0028129E"/>
    <w:rsid w:val="00284AE5"/>
    <w:rsid w:val="00285101"/>
    <w:rsid w:val="002908EC"/>
    <w:rsid w:val="00290BA5"/>
    <w:rsid w:val="002934A2"/>
    <w:rsid w:val="002977D4"/>
    <w:rsid w:val="002979CE"/>
    <w:rsid w:val="002A4AC6"/>
    <w:rsid w:val="002A6B4D"/>
    <w:rsid w:val="002B2616"/>
    <w:rsid w:val="002B35BF"/>
    <w:rsid w:val="002B7710"/>
    <w:rsid w:val="002C413A"/>
    <w:rsid w:val="002C424D"/>
    <w:rsid w:val="002D1576"/>
    <w:rsid w:val="002D20A6"/>
    <w:rsid w:val="002D44F9"/>
    <w:rsid w:val="002D58C5"/>
    <w:rsid w:val="002D64CD"/>
    <w:rsid w:val="002D707E"/>
    <w:rsid w:val="002E367B"/>
    <w:rsid w:val="002E36F1"/>
    <w:rsid w:val="002E60A4"/>
    <w:rsid w:val="002E6B50"/>
    <w:rsid w:val="002F225A"/>
    <w:rsid w:val="002F4678"/>
    <w:rsid w:val="0030399E"/>
    <w:rsid w:val="00303C78"/>
    <w:rsid w:val="00304CFA"/>
    <w:rsid w:val="00305847"/>
    <w:rsid w:val="00305A12"/>
    <w:rsid w:val="003063EC"/>
    <w:rsid w:val="0030709E"/>
    <w:rsid w:val="00310C9D"/>
    <w:rsid w:val="003143F1"/>
    <w:rsid w:val="00317A2F"/>
    <w:rsid w:val="0032077D"/>
    <w:rsid w:val="00323185"/>
    <w:rsid w:val="00323F96"/>
    <w:rsid w:val="0032556B"/>
    <w:rsid w:val="0032785E"/>
    <w:rsid w:val="0033099F"/>
    <w:rsid w:val="00340232"/>
    <w:rsid w:val="00341CD4"/>
    <w:rsid w:val="00346E93"/>
    <w:rsid w:val="00347FCE"/>
    <w:rsid w:val="00351EC2"/>
    <w:rsid w:val="003549B1"/>
    <w:rsid w:val="00356529"/>
    <w:rsid w:val="00356AD7"/>
    <w:rsid w:val="00357DCD"/>
    <w:rsid w:val="00363D6B"/>
    <w:rsid w:val="0036516E"/>
    <w:rsid w:val="00371A3E"/>
    <w:rsid w:val="003778BF"/>
    <w:rsid w:val="0038166E"/>
    <w:rsid w:val="003817C2"/>
    <w:rsid w:val="003817EF"/>
    <w:rsid w:val="00382B3D"/>
    <w:rsid w:val="00384AD4"/>
    <w:rsid w:val="0038630D"/>
    <w:rsid w:val="00391A73"/>
    <w:rsid w:val="0039455A"/>
    <w:rsid w:val="0039679D"/>
    <w:rsid w:val="003A0C5B"/>
    <w:rsid w:val="003A2A1E"/>
    <w:rsid w:val="003A68A9"/>
    <w:rsid w:val="003A6BA2"/>
    <w:rsid w:val="003A79ED"/>
    <w:rsid w:val="003B0EF1"/>
    <w:rsid w:val="003B35AD"/>
    <w:rsid w:val="003B3871"/>
    <w:rsid w:val="003B516A"/>
    <w:rsid w:val="003B6C07"/>
    <w:rsid w:val="003C2723"/>
    <w:rsid w:val="003C2842"/>
    <w:rsid w:val="003C2F98"/>
    <w:rsid w:val="003C3AB3"/>
    <w:rsid w:val="003C4715"/>
    <w:rsid w:val="003D18AF"/>
    <w:rsid w:val="003D1F7D"/>
    <w:rsid w:val="003E6451"/>
    <w:rsid w:val="003E736F"/>
    <w:rsid w:val="003E7B78"/>
    <w:rsid w:val="003F032E"/>
    <w:rsid w:val="003F2A35"/>
    <w:rsid w:val="003F4A2B"/>
    <w:rsid w:val="003F5654"/>
    <w:rsid w:val="004051C6"/>
    <w:rsid w:val="00407470"/>
    <w:rsid w:val="00410F01"/>
    <w:rsid w:val="00411321"/>
    <w:rsid w:val="0041172D"/>
    <w:rsid w:val="0041414B"/>
    <w:rsid w:val="0041706F"/>
    <w:rsid w:val="004179B9"/>
    <w:rsid w:val="0042108E"/>
    <w:rsid w:val="00422190"/>
    <w:rsid w:val="00431522"/>
    <w:rsid w:val="0043370A"/>
    <w:rsid w:val="0043553D"/>
    <w:rsid w:val="004400B0"/>
    <w:rsid w:val="00440B57"/>
    <w:rsid w:val="004412A7"/>
    <w:rsid w:val="00442AC0"/>
    <w:rsid w:val="004464CE"/>
    <w:rsid w:val="004554EF"/>
    <w:rsid w:val="00456428"/>
    <w:rsid w:val="0046252C"/>
    <w:rsid w:val="00463066"/>
    <w:rsid w:val="00467C77"/>
    <w:rsid w:val="004706A3"/>
    <w:rsid w:val="00471B4D"/>
    <w:rsid w:val="00471F3D"/>
    <w:rsid w:val="004747F1"/>
    <w:rsid w:val="00475D73"/>
    <w:rsid w:val="00480F4D"/>
    <w:rsid w:val="004821CF"/>
    <w:rsid w:val="00482889"/>
    <w:rsid w:val="004870E4"/>
    <w:rsid w:val="004871BB"/>
    <w:rsid w:val="0049317A"/>
    <w:rsid w:val="00493C9F"/>
    <w:rsid w:val="00494A78"/>
    <w:rsid w:val="00495B42"/>
    <w:rsid w:val="004A4277"/>
    <w:rsid w:val="004A5086"/>
    <w:rsid w:val="004B0DC6"/>
    <w:rsid w:val="004B20FD"/>
    <w:rsid w:val="004B3418"/>
    <w:rsid w:val="004B5619"/>
    <w:rsid w:val="004C07BE"/>
    <w:rsid w:val="004C099B"/>
    <w:rsid w:val="004C0B6A"/>
    <w:rsid w:val="004C1173"/>
    <w:rsid w:val="004C24FB"/>
    <w:rsid w:val="004C563C"/>
    <w:rsid w:val="004C7FCF"/>
    <w:rsid w:val="004D20AB"/>
    <w:rsid w:val="004D27A8"/>
    <w:rsid w:val="004D33B8"/>
    <w:rsid w:val="004D5083"/>
    <w:rsid w:val="004E291D"/>
    <w:rsid w:val="004E37A5"/>
    <w:rsid w:val="004E71F6"/>
    <w:rsid w:val="004E7262"/>
    <w:rsid w:val="004F1018"/>
    <w:rsid w:val="004F5BC2"/>
    <w:rsid w:val="004F687F"/>
    <w:rsid w:val="004F6A01"/>
    <w:rsid w:val="004F73A9"/>
    <w:rsid w:val="004F747A"/>
    <w:rsid w:val="00500548"/>
    <w:rsid w:val="00502042"/>
    <w:rsid w:val="00502E33"/>
    <w:rsid w:val="00503A8C"/>
    <w:rsid w:val="00505CBC"/>
    <w:rsid w:val="00506B2A"/>
    <w:rsid w:val="00512A43"/>
    <w:rsid w:val="00517FBA"/>
    <w:rsid w:val="00520FBC"/>
    <w:rsid w:val="005238B4"/>
    <w:rsid w:val="00542579"/>
    <w:rsid w:val="005427A6"/>
    <w:rsid w:val="00542EA8"/>
    <w:rsid w:val="0054376A"/>
    <w:rsid w:val="00543EA5"/>
    <w:rsid w:val="005440C7"/>
    <w:rsid w:val="00546170"/>
    <w:rsid w:val="00550CEF"/>
    <w:rsid w:val="00551612"/>
    <w:rsid w:val="00552A6D"/>
    <w:rsid w:val="00554CA9"/>
    <w:rsid w:val="00554ECD"/>
    <w:rsid w:val="00556092"/>
    <w:rsid w:val="00556D14"/>
    <w:rsid w:val="005573CA"/>
    <w:rsid w:val="00566F1F"/>
    <w:rsid w:val="005705BD"/>
    <w:rsid w:val="0057083E"/>
    <w:rsid w:val="00570B06"/>
    <w:rsid w:val="00571EC1"/>
    <w:rsid w:val="00575CEF"/>
    <w:rsid w:val="0057664A"/>
    <w:rsid w:val="00577449"/>
    <w:rsid w:val="00577563"/>
    <w:rsid w:val="00582C06"/>
    <w:rsid w:val="005832A4"/>
    <w:rsid w:val="00586EF3"/>
    <w:rsid w:val="00587370"/>
    <w:rsid w:val="00591C32"/>
    <w:rsid w:val="005967D6"/>
    <w:rsid w:val="00596FE6"/>
    <w:rsid w:val="005A2169"/>
    <w:rsid w:val="005A2AC0"/>
    <w:rsid w:val="005A440B"/>
    <w:rsid w:val="005A63DA"/>
    <w:rsid w:val="005A6EA4"/>
    <w:rsid w:val="005B0374"/>
    <w:rsid w:val="005B133F"/>
    <w:rsid w:val="005B185F"/>
    <w:rsid w:val="005B6401"/>
    <w:rsid w:val="005B7A54"/>
    <w:rsid w:val="005C47B8"/>
    <w:rsid w:val="005C6569"/>
    <w:rsid w:val="005D1BB8"/>
    <w:rsid w:val="005D619A"/>
    <w:rsid w:val="005E0063"/>
    <w:rsid w:val="005E04A8"/>
    <w:rsid w:val="005E2F40"/>
    <w:rsid w:val="005E73FB"/>
    <w:rsid w:val="005E797B"/>
    <w:rsid w:val="005F1799"/>
    <w:rsid w:val="005F1B1E"/>
    <w:rsid w:val="005F2092"/>
    <w:rsid w:val="00600343"/>
    <w:rsid w:val="00600835"/>
    <w:rsid w:val="00601218"/>
    <w:rsid w:val="00601452"/>
    <w:rsid w:val="00601723"/>
    <w:rsid w:val="00603D89"/>
    <w:rsid w:val="00604AC9"/>
    <w:rsid w:val="0060646A"/>
    <w:rsid w:val="00610B72"/>
    <w:rsid w:val="006115A5"/>
    <w:rsid w:val="00611F3D"/>
    <w:rsid w:val="0061231F"/>
    <w:rsid w:val="00612A80"/>
    <w:rsid w:val="00617AF9"/>
    <w:rsid w:val="00626967"/>
    <w:rsid w:val="006269D2"/>
    <w:rsid w:val="00627E09"/>
    <w:rsid w:val="006338A7"/>
    <w:rsid w:val="00633B29"/>
    <w:rsid w:val="00633E9B"/>
    <w:rsid w:val="00635287"/>
    <w:rsid w:val="0063545B"/>
    <w:rsid w:val="00635F6D"/>
    <w:rsid w:val="0063768E"/>
    <w:rsid w:val="00640848"/>
    <w:rsid w:val="00643BC1"/>
    <w:rsid w:val="00650A1C"/>
    <w:rsid w:val="00652B7B"/>
    <w:rsid w:val="00653BDE"/>
    <w:rsid w:val="00653EAE"/>
    <w:rsid w:val="00656F7C"/>
    <w:rsid w:val="00657FD9"/>
    <w:rsid w:val="00661675"/>
    <w:rsid w:val="00666D67"/>
    <w:rsid w:val="006709E8"/>
    <w:rsid w:val="00672C44"/>
    <w:rsid w:val="0067305D"/>
    <w:rsid w:val="00673B8F"/>
    <w:rsid w:val="006777A5"/>
    <w:rsid w:val="00683583"/>
    <w:rsid w:val="00692240"/>
    <w:rsid w:val="00693EAE"/>
    <w:rsid w:val="006A128E"/>
    <w:rsid w:val="006A16ED"/>
    <w:rsid w:val="006A72EB"/>
    <w:rsid w:val="006B0B21"/>
    <w:rsid w:val="006B337F"/>
    <w:rsid w:val="006C0A96"/>
    <w:rsid w:val="006C0C0B"/>
    <w:rsid w:val="006C1165"/>
    <w:rsid w:val="006C1B4E"/>
    <w:rsid w:val="006C2F60"/>
    <w:rsid w:val="006C4717"/>
    <w:rsid w:val="006C4F29"/>
    <w:rsid w:val="006C6436"/>
    <w:rsid w:val="006D07A3"/>
    <w:rsid w:val="006E09E3"/>
    <w:rsid w:val="006E4EE2"/>
    <w:rsid w:val="006F1C4E"/>
    <w:rsid w:val="006F4DA6"/>
    <w:rsid w:val="006F7D9A"/>
    <w:rsid w:val="00707733"/>
    <w:rsid w:val="0071007A"/>
    <w:rsid w:val="00710CCC"/>
    <w:rsid w:val="00713A11"/>
    <w:rsid w:val="00717D65"/>
    <w:rsid w:val="00720A8D"/>
    <w:rsid w:val="00721EA4"/>
    <w:rsid w:val="00723D45"/>
    <w:rsid w:val="00724811"/>
    <w:rsid w:val="00724BC3"/>
    <w:rsid w:val="00727A6E"/>
    <w:rsid w:val="00731FA7"/>
    <w:rsid w:val="007333E6"/>
    <w:rsid w:val="00733459"/>
    <w:rsid w:val="00734145"/>
    <w:rsid w:val="007409E7"/>
    <w:rsid w:val="00746F49"/>
    <w:rsid w:val="00750853"/>
    <w:rsid w:val="0075405D"/>
    <w:rsid w:val="00756058"/>
    <w:rsid w:val="007579D6"/>
    <w:rsid w:val="00760D5B"/>
    <w:rsid w:val="00762177"/>
    <w:rsid w:val="00765E6C"/>
    <w:rsid w:val="0077109F"/>
    <w:rsid w:val="0077160D"/>
    <w:rsid w:val="00772DA0"/>
    <w:rsid w:val="00773830"/>
    <w:rsid w:val="00774847"/>
    <w:rsid w:val="00774ACD"/>
    <w:rsid w:val="00777D4E"/>
    <w:rsid w:val="007834A9"/>
    <w:rsid w:val="00784499"/>
    <w:rsid w:val="007848F0"/>
    <w:rsid w:val="00787587"/>
    <w:rsid w:val="007901AD"/>
    <w:rsid w:val="0079037F"/>
    <w:rsid w:val="007912E2"/>
    <w:rsid w:val="00792AD5"/>
    <w:rsid w:val="00797637"/>
    <w:rsid w:val="007A5456"/>
    <w:rsid w:val="007B1165"/>
    <w:rsid w:val="007B1C9A"/>
    <w:rsid w:val="007B7F03"/>
    <w:rsid w:val="007C254D"/>
    <w:rsid w:val="007C2A61"/>
    <w:rsid w:val="007C3D2B"/>
    <w:rsid w:val="007C4DDF"/>
    <w:rsid w:val="007C5DB7"/>
    <w:rsid w:val="007D09D8"/>
    <w:rsid w:val="007D231C"/>
    <w:rsid w:val="007D4BBD"/>
    <w:rsid w:val="007D4DB1"/>
    <w:rsid w:val="007E465B"/>
    <w:rsid w:val="007E60D9"/>
    <w:rsid w:val="007F4728"/>
    <w:rsid w:val="007F4905"/>
    <w:rsid w:val="007F6030"/>
    <w:rsid w:val="007F67FD"/>
    <w:rsid w:val="0080075B"/>
    <w:rsid w:val="008070A6"/>
    <w:rsid w:val="00812F7E"/>
    <w:rsid w:val="008138DB"/>
    <w:rsid w:val="00820F39"/>
    <w:rsid w:val="00823F98"/>
    <w:rsid w:val="008264D5"/>
    <w:rsid w:val="0083544A"/>
    <w:rsid w:val="008355A4"/>
    <w:rsid w:val="00836F6E"/>
    <w:rsid w:val="008405E8"/>
    <w:rsid w:val="00846789"/>
    <w:rsid w:val="00846D70"/>
    <w:rsid w:val="00847236"/>
    <w:rsid w:val="00851804"/>
    <w:rsid w:val="00851F66"/>
    <w:rsid w:val="008540F6"/>
    <w:rsid w:val="008545B2"/>
    <w:rsid w:val="00862BBF"/>
    <w:rsid w:val="00862D29"/>
    <w:rsid w:val="00864CFB"/>
    <w:rsid w:val="00870E84"/>
    <w:rsid w:val="008712B1"/>
    <w:rsid w:val="00874EF8"/>
    <w:rsid w:val="0087611A"/>
    <w:rsid w:val="00880CD2"/>
    <w:rsid w:val="00881114"/>
    <w:rsid w:val="00882075"/>
    <w:rsid w:val="0088279B"/>
    <w:rsid w:val="00885151"/>
    <w:rsid w:val="0088652E"/>
    <w:rsid w:val="008902CB"/>
    <w:rsid w:val="0089243C"/>
    <w:rsid w:val="00892534"/>
    <w:rsid w:val="00893249"/>
    <w:rsid w:val="0089327D"/>
    <w:rsid w:val="00895FEF"/>
    <w:rsid w:val="00897288"/>
    <w:rsid w:val="008A06FC"/>
    <w:rsid w:val="008A37B2"/>
    <w:rsid w:val="008A56AE"/>
    <w:rsid w:val="008C3E08"/>
    <w:rsid w:val="008C4DC0"/>
    <w:rsid w:val="008C648F"/>
    <w:rsid w:val="008C6581"/>
    <w:rsid w:val="008C7F33"/>
    <w:rsid w:val="008D01EF"/>
    <w:rsid w:val="008D18E6"/>
    <w:rsid w:val="008D54B9"/>
    <w:rsid w:val="008D576F"/>
    <w:rsid w:val="008E3B38"/>
    <w:rsid w:val="008E3F0D"/>
    <w:rsid w:val="008E4BA0"/>
    <w:rsid w:val="008F06EB"/>
    <w:rsid w:val="008F0864"/>
    <w:rsid w:val="008F18D7"/>
    <w:rsid w:val="008F29F0"/>
    <w:rsid w:val="008F46EB"/>
    <w:rsid w:val="008F4C18"/>
    <w:rsid w:val="008F7541"/>
    <w:rsid w:val="00901D30"/>
    <w:rsid w:val="00912954"/>
    <w:rsid w:val="00917BA7"/>
    <w:rsid w:val="00921434"/>
    <w:rsid w:val="00921C91"/>
    <w:rsid w:val="00921F3F"/>
    <w:rsid w:val="009245CA"/>
    <w:rsid w:val="00926CC5"/>
    <w:rsid w:val="00927AC2"/>
    <w:rsid w:val="00933F4F"/>
    <w:rsid w:val="00942F17"/>
    <w:rsid w:val="00944883"/>
    <w:rsid w:val="00944C0A"/>
    <w:rsid w:val="00945785"/>
    <w:rsid w:val="009524ED"/>
    <w:rsid w:val="009541D0"/>
    <w:rsid w:val="00954C34"/>
    <w:rsid w:val="00960D6B"/>
    <w:rsid w:val="00961850"/>
    <w:rsid w:val="009624C0"/>
    <w:rsid w:val="00962D4F"/>
    <w:rsid w:val="00963CB0"/>
    <w:rsid w:val="009663ED"/>
    <w:rsid w:val="009665C9"/>
    <w:rsid w:val="00970F34"/>
    <w:rsid w:val="009730BA"/>
    <w:rsid w:val="009758D0"/>
    <w:rsid w:val="009813BA"/>
    <w:rsid w:val="00985726"/>
    <w:rsid w:val="009873C8"/>
    <w:rsid w:val="00987E22"/>
    <w:rsid w:val="00991649"/>
    <w:rsid w:val="00991B22"/>
    <w:rsid w:val="00995A40"/>
    <w:rsid w:val="009961BC"/>
    <w:rsid w:val="009964ED"/>
    <w:rsid w:val="009A015C"/>
    <w:rsid w:val="009A0B36"/>
    <w:rsid w:val="009A1979"/>
    <w:rsid w:val="009A2F59"/>
    <w:rsid w:val="009A49AA"/>
    <w:rsid w:val="009A4E06"/>
    <w:rsid w:val="009A537F"/>
    <w:rsid w:val="009A6272"/>
    <w:rsid w:val="009A6409"/>
    <w:rsid w:val="009A6B1C"/>
    <w:rsid w:val="009A7585"/>
    <w:rsid w:val="009A7BCF"/>
    <w:rsid w:val="009A7FF0"/>
    <w:rsid w:val="009B123E"/>
    <w:rsid w:val="009B3D28"/>
    <w:rsid w:val="009B45B6"/>
    <w:rsid w:val="009B46E4"/>
    <w:rsid w:val="009B68A7"/>
    <w:rsid w:val="009C0C28"/>
    <w:rsid w:val="009C42CE"/>
    <w:rsid w:val="009C4590"/>
    <w:rsid w:val="009D0CFD"/>
    <w:rsid w:val="009D1A1E"/>
    <w:rsid w:val="009D3261"/>
    <w:rsid w:val="009D4EE2"/>
    <w:rsid w:val="009D521C"/>
    <w:rsid w:val="009D7013"/>
    <w:rsid w:val="009E2B14"/>
    <w:rsid w:val="009E2C6B"/>
    <w:rsid w:val="009E43F2"/>
    <w:rsid w:val="009F060F"/>
    <w:rsid w:val="009F07C2"/>
    <w:rsid w:val="009F2FA7"/>
    <w:rsid w:val="009F3912"/>
    <w:rsid w:val="009F7D4C"/>
    <w:rsid w:val="009F7FBB"/>
    <w:rsid w:val="00A001E9"/>
    <w:rsid w:val="00A02073"/>
    <w:rsid w:val="00A02767"/>
    <w:rsid w:val="00A07DF7"/>
    <w:rsid w:val="00A07F6C"/>
    <w:rsid w:val="00A153D0"/>
    <w:rsid w:val="00A20A57"/>
    <w:rsid w:val="00A21911"/>
    <w:rsid w:val="00A23473"/>
    <w:rsid w:val="00A2356F"/>
    <w:rsid w:val="00A23875"/>
    <w:rsid w:val="00A26BB8"/>
    <w:rsid w:val="00A417A1"/>
    <w:rsid w:val="00A43ADE"/>
    <w:rsid w:val="00A4431F"/>
    <w:rsid w:val="00A44C4A"/>
    <w:rsid w:val="00A44FA5"/>
    <w:rsid w:val="00A45BFF"/>
    <w:rsid w:val="00A47B80"/>
    <w:rsid w:val="00A5243E"/>
    <w:rsid w:val="00A54227"/>
    <w:rsid w:val="00A551B1"/>
    <w:rsid w:val="00A55E26"/>
    <w:rsid w:val="00A56257"/>
    <w:rsid w:val="00A56FB5"/>
    <w:rsid w:val="00A604E0"/>
    <w:rsid w:val="00A617AF"/>
    <w:rsid w:val="00A61949"/>
    <w:rsid w:val="00A6686A"/>
    <w:rsid w:val="00A73186"/>
    <w:rsid w:val="00A756DF"/>
    <w:rsid w:val="00A80E79"/>
    <w:rsid w:val="00A83420"/>
    <w:rsid w:val="00A84AF1"/>
    <w:rsid w:val="00A86353"/>
    <w:rsid w:val="00A8636D"/>
    <w:rsid w:val="00A8661C"/>
    <w:rsid w:val="00A871A2"/>
    <w:rsid w:val="00A93029"/>
    <w:rsid w:val="00A9325E"/>
    <w:rsid w:val="00A9669D"/>
    <w:rsid w:val="00A9674C"/>
    <w:rsid w:val="00A973BF"/>
    <w:rsid w:val="00AA66B5"/>
    <w:rsid w:val="00AB1BF8"/>
    <w:rsid w:val="00AB25E4"/>
    <w:rsid w:val="00AC0A56"/>
    <w:rsid w:val="00AC4323"/>
    <w:rsid w:val="00AC4446"/>
    <w:rsid w:val="00AD090D"/>
    <w:rsid w:val="00AD3C5C"/>
    <w:rsid w:val="00AD4B56"/>
    <w:rsid w:val="00AD51D0"/>
    <w:rsid w:val="00AD5ACF"/>
    <w:rsid w:val="00AD7979"/>
    <w:rsid w:val="00AE0237"/>
    <w:rsid w:val="00AE09E7"/>
    <w:rsid w:val="00AE22B1"/>
    <w:rsid w:val="00AE319D"/>
    <w:rsid w:val="00AE37F7"/>
    <w:rsid w:val="00AE3A9B"/>
    <w:rsid w:val="00AE3F8D"/>
    <w:rsid w:val="00AE3FEE"/>
    <w:rsid w:val="00AE4CD7"/>
    <w:rsid w:val="00AE7F92"/>
    <w:rsid w:val="00AF498B"/>
    <w:rsid w:val="00AF6F84"/>
    <w:rsid w:val="00B03B3D"/>
    <w:rsid w:val="00B1497E"/>
    <w:rsid w:val="00B14DD2"/>
    <w:rsid w:val="00B2100E"/>
    <w:rsid w:val="00B218D9"/>
    <w:rsid w:val="00B23065"/>
    <w:rsid w:val="00B250B1"/>
    <w:rsid w:val="00B2564A"/>
    <w:rsid w:val="00B272A6"/>
    <w:rsid w:val="00B27E13"/>
    <w:rsid w:val="00B3215D"/>
    <w:rsid w:val="00B3398F"/>
    <w:rsid w:val="00B37DB3"/>
    <w:rsid w:val="00B404A6"/>
    <w:rsid w:val="00B41F11"/>
    <w:rsid w:val="00B42C1A"/>
    <w:rsid w:val="00B44BDF"/>
    <w:rsid w:val="00B52C6E"/>
    <w:rsid w:val="00B52D80"/>
    <w:rsid w:val="00B5578F"/>
    <w:rsid w:val="00B5745A"/>
    <w:rsid w:val="00B600E2"/>
    <w:rsid w:val="00B63146"/>
    <w:rsid w:val="00B66D90"/>
    <w:rsid w:val="00B67410"/>
    <w:rsid w:val="00B70461"/>
    <w:rsid w:val="00B70DBC"/>
    <w:rsid w:val="00B72A2E"/>
    <w:rsid w:val="00B761C1"/>
    <w:rsid w:val="00B767D3"/>
    <w:rsid w:val="00B7751E"/>
    <w:rsid w:val="00B77CFD"/>
    <w:rsid w:val="00B8000E"/>
    <w:rsid w:val="00B80385"/>
    <w:rsid w:val="00B8041F"/>
    <w:rsid w:val="00B826EC"/>
    <w:rsid w:val="00B837D9"/>
    <w:rsid w:val="00B83989"/>
    <w:rsid w:val="00B84437"/>
    <w:rsid w:val="00B865F3"/>
    <w:rsid w:val="00B86CBD"/>
    <w:rsid w:val="00B86E39"/>
    <w:rsid w:val="00B910C1"/>
    <w:rsid w:val="00B918A0"/>
    <w:rsid w:val="00B91F4C"/>
    <w:rsid w:val="00B9395B"/>
    <w:rsid w:val="00B9508C"/>
    <w:rsid w:val="00B95E78"/>
    <w:rsid w:val="00B97C7F"/>
    <w:rsid w:val="00BA22E2"/>
    <w:rsid w:val="00BA2DF9"/>
    <w:rsid w:val="00BA3B9D"/>
    <w:rsid w:val="00BA4AF0"/>
    <w:rsid w:val="00BA7006"/>
    <w:rsid w:val="00BB0B94"/>
    <w:rsid w:val="00BB0C4F"/>
    <w:rsid w:val="00BB0E8D"/>
    <w:rsid w:val="00BB187C"/>
    <w:rsid w:val="00BB4174"/>
    <w:rsid w:val="00BB4CE4"/>
    <w:rsid w:val="00BB53A5"/>
    <w:rsid w:val="00BC00D3"/>
    <w:rsid w:val="00BC141A"/>
    <w:rsid w:val="00BC299B"/>
    <w:rsid w:val="00BC3E25"/>
    <w:rsid w:val="00BC60FF"/>
    <w:rsid w:val="00BD18E0"/>
    <w:rsid w:val="00BD4939"/>
    <w:rsid w:val="00BD5AA3"/>
    <w:rsid w:val="00BD629F"/>
    <w:rsid w:val="00BE2AFC"/>
    <w:rsid w:val="00BE3AFA"/>
    <w:rsid w:val="00BE4D9C"/>
    <w:rsid w:val="00BF0B30"/>
    <w:rsid w:val="00BF38F5"/>
    <w:rsid w:val="00BF3F69"/>
    <w:rsid w:val="00BF48FB"/>
    <w:rsid w:val="00BF4C01"/>
    <w:rsid w:val="00BF5673"/>
    <w:rsid w:val="00BF6110"/>
    <w:rsid w:val="00BF7575"/>
    <w:rsid w:val="00BF7961"/>
    <w:rsid w:val="00C002A5"/>
    <w:rsid w:val="00C03D72"/>
    <w:rsid w:val="00C041A5"/>
    <w:rsid w:val="00C06FAF"/>
    <w:rsid w:val="00C07174"/>
    <w:rsid w:val="00C1273C"/>
    <w:rsid w:val="00C1567B"/>
    <w:rsid w:val="00C15EF8"/>
    <w:rsid w:val="00C1672F"/>
    <w:rsid w:val="00C2004B"/>
    <w:rsid w:val="00C20918"/>
    <w:rsid w:val="00C248F3"/>
    <w:rsid w:val="00C2553A"/>
    <w:rsid w:val="00C271D3"/>
    <w:rsid w:val="00C2743C"/>
    <w:rsid w:val="00C327E2"/>
    <w:rsid w:val="00C34295"/>
    <w:rsid w:val="00C35B85"/>
    <w:rsid w:val="00C364AA"/>
    <w:rsid w:val="00C37375"/>
    <w:rsid w:val="00C411BF"/>
    <w:rsid w:val="00C4179C"/>
    <w:rsid w:val="00C4236C"/>
    <w:rsid w:val="00C42E37"/>
    <w:rsid w:val="00C42EEB"/>
    <w:rsid w:val="00C51C3E"/>
    <w:rsid w:val="00C5328F"/>
    <w:rsid w:val="00C56D38"/>
    <w:rsid w:val="00C6052E"/>
    <w:rsid w:val="00C606EE"/>
    <w:rsid w:val="00C6180B"/>
    <w:rsid w:val="00C625FE"/>
    <w:rsid w:val="00C62F51"/>
    <w:rsid w:val="00C63403"/>
    <w:rsid w:val="00C665F1"/>
    <w:rsid w:val="00C66AD7"/>
    <w:rsid w:val="00C70CC4"/>
    <w:rsid w:val="00C74206"/>
    <w:rsid w:val="00C74F0A"/>
    <w:rsid w:val="00C75C0D"/>
    <w:rsid w:val="00C776DF"/>
    <w:rsid w:val="00C821F2"/>
    <w:rsid w:val="00C82270"/>
    <w:rsid w:val="00C85EFF"/>
    <w:rsid w:val="00C86015"/>
    <w:rsid w:val="00C86E87"/>
    <w:rsid w:val="00C87D65"/>
    <w:rsid w:val="00C90548"/>
    <w:rsid w:val="00C91865"/>
    <w:rsid w:val="00C948C5"/>
    <w:rsid w:val="00C94F5D"/>
    <w:rsid w:val="00CA4939"/>
    <w:rsid w:val="00CA6F02"/>
    <w:rsid w:val="00CA7B9B"/>
    <w:rsid w:val="00CB08FE"/>
    <w:rsid w:val="00CB0BCE"/>
    <w:rsid w:val="00CB651E"/>
    <w:rsid w:val="00CC15C7"/>
    <w:rsid w:val="00CC1EE4"/>
    <w:rsid w:val="00CC590C"/>
    <w:rsid w:val="00CD1F49"/>
    <w:rsid w:val="00CD2322"/>
    <w:rsid w:val="00CD57FB"/>
    <w:rsid w:val="00CD5F27"/>
    <w:rsid w:val="00CD61EE"/>
    <w:rsid w:val="00CD6321"/>
    <w:rsid w:val="00CD7F83"/>
    <w:rsid w:val="00CE4809"/>
    <w:rsid w:val="00CE4F24"/>
    <w:rsid w:val="00CE737C"/>
    <w:rsid w:val="00CF0AAF"/>
    <w:rsid w:val="00CF1806"/>
    <w:rsid w:val="00CF2F9A"/>
    <w:rsid w:val="00CF6AC1"/>
    <w:rsid w:val="00CF705E"/>
    <w:rsid w:val="00D02F82"/>
    <w:rsid w:val="00D03F96"/>
    <w:rsid w:val="00D0662D"/>
    <w:rsid w:val="00D06767"/>
    <w:rsid w:val="00D10277"/>
    <w:rsid w:val="00D11481"/>
    <w:rsid w:val="00D16178"/>
    <w:rsid w:val="00D16C60"/>
    <w:rsid w:val="00D17A28"/>
    <w:rsid w:val="00D21516"/>
    <w:rsid w:val="00D24C00"/>
    <w:rsid w:val="00D24C2A"/>
    <w:rsid w:val="00D25AC5"/>
    <w:rsid w:val="00D27212"/>
    <w:rsid w:val="00D30A12"/>
    <w:rsid w:val="00D32759"/>
    <w:rsid w:val="00D42446"/>
    <w:rsid w:val="00D44E0F"/>
    <w:rsid w:val="00D461FE"/>
    <w:rsid w:val="00D467DC"/>
    <w:rsid w:val="00D46F0C"/>
    <w:rsid w:val="00D52BF9"/>
    <w:rsid w:val="00D53A39"/>
    <w:rsid w:val="00D54BD1"/>
    <w:rsid w:val="00D6138C"/>
    <w:rsid w:val="00D625A5"/>
    <w:rsid w:val="00D635FF"/>
    <w:rsid w:val="00D6420C"/>
    <w:rsid w:val="00D66E01"/>
    <w:rsid w:val="00D70D68"/>
    <w:rsid w:val="00D70FF4"/>
    <w:rsid w:val="00D748C4"/>
    <w:rsid w:val="00D74C24"/>
    <w:rsid w:val="00D74D71"/>
    <w:rsid w:val="00D7531A"/>
    <w:rsid w:val="00D80513"/>
    <w:rsid w:val="00D82263"/>
    <w:rsid w:val="00D82607"/>
    <w:rsid w:val="00D847B2"/>
    <w:rsid w:val="00D85BF5"/>
    <w:rsid w:val="00D87DDE"/>
    <w:rsid w:val="00D9076D"/>
    <w:rsid w:val="00D90B4F"/>
    <w:rsid w:val="00D93504"/>
    <w:rsid w:val="00D942C5"/>
    <w:rsid w:val="00D968F4"/>
    <w:rsid w:val="00D973E8"/>
    <w:rsid w:val="00DA35AA"/>
    <w:rsid w:val="00DA3847"/>
    <w:rsid w:val="00DA3E68"/>
    <w:rsid w:val="00DB4832"/>
    <w:rsid w:val="00DC1657"/>
    <w:rsid w:val="00DC1A03"/>
    <w:rsid w:val="00DC2CAF"/>
    <w:rsid w:val="00DC3558"/>
    <w:rsid w:val="00DC5C0C"/>
    <w:rsid w:val="00DD2880"/>
    <w:rsid w:val="00DD53BE"/>
    <w:rsid w:val="00DE21AD"/>
    <w:rsid w:val="00DE3F95"/>
    <w:rsid w:val="00DE4A6B"/>
    <w:rsid w:val="00DE699D"/>
    <w:rsid w:val="00DE7CD2"/>
    <w:rsid w:val="00DF26E1"/>
    <w:rsid w:val="00DF2911"/>
    <w:rsid w:val="00DF42DB"/>
    <w:rsid w:val="00DF5268"/>
    <w:rsid w:val="00DF68AB"/>
    <w:rsid w:val="00DF72C3"/>
    <w:rsid w:val="00E0084F"/>
    <w:rsid w:val="00E01D1B"/>
    <w:rsid w:val="00E13DA1"/>
    <w:rsid w:val="00E1564B"/>
    <w:rsid w:val="00E21EBC"/>
    <w:rsid w:val="00E2432B"/>
    <w:rsid w:val="00E24D28"/>
    <w:rsid w:val="00E34DF9"/>
    <w:rsid w:val="00E356BC"/>
    <w:rsid w:val="00E37F99"/>
    <w:rsid w:val="00E415F5"/>
    <w:rsid w:val="00E4267C"/>
    <w:rsid w:val="00E43E81"/>
    <w:rsid w:val="00E4419B"/>
    <w:rsid w:val="00E4478A"/>
    <w:rsid w:val="00E447FE"/>
    <w:rsid w:val="00E47EB6"/>
    <w:rsid w:val="00E52E2A"/>
    <w:rsid w:val="00E530C4"/>
    <w:rsid w:val="00E53D4B"/>
    <w:rsid w:val="00E545DB"/>
    <w:rsid w:val="00E54BB9"/>
    <w:rsid w:val="00E551FE"/>
    <w:rsid w:val="00E56C78"/>
    <w:rsid w:val="00E573F6"/>
    <w:rsid w:val="00E623F8"/>
    <w:rsid w:val="00E62F2D"/>
    <w:rsid w:val="00E63611"/>
    <w:rsid w:val="00E64FC0"/>
    <w:rsid w:val="00E654C6"/>
    <w:rsid w:val="00E66D9C"/>
    <w:rsid w:val="00E72C7A"/>
    <w:rsid w:val="00E72E4A"/>
    <w:rsid w:val="00E72F76"/>
    <w:rsid w:val="00E74A2F"/>
    <w:rsid w:val="00E76B12"/>
    <w:rsid w:val="00E778F8"/>
    <w:rsid w:val="00E84FBC"/>
    <w:rsid w:val="00E93F7D"/>
    <w:rsid w:val="00E953AF"/>
    <w:rsid w:val="00E96B5E"/>
    <w:rsid w:val="00E97067"/>
    <w:rsid w:val="00E9724D"/>
    <w:rsid w:val="00EC1D74"/>
    <w:rsid w:val="00EC58BE"/>
    <w:rsid w:val="00EC6D86"/>
    <w:rsid w:val="00EC767B"/>
    <w:rsid w:val="00ED1DAC"/>
    <w:rsid w:val="00ED2763"/>
    <w:rsid w:val="00ED45B1"/>
    <w:rsid w:val="00EF1A0C"/>
    <w:rsid w:val="00EF24B7"/>
    <w:rsid w:val="00EF3024"/>
    <w:rsid w:val="00EF3E5B"/>
    <w:rsid w:val="00EF6709"/>
    <w:rsid w:val="00EF7999"/>
    <w:rsid w:val="00F00740"/>
    <w:rsid w:val="00F01CA7"/>
    <w:rsid w:val="00F02FEA"/>
    <w:rsid w:val="00F03BC7"/>
    <w:rsid w:val="00F040C5"/>
    <w:rsid w:val="00F04203"/>
    <w:rsid w:val="00F04B2A"/>
    <w:rsid w:val="00F051EC"/>
    <w:rsid w:val="00F060AD"/>
    <w:rsid w:val="00F064F6"/>
    <w:rsid w:val="00F123CB"/>
    <w:rsid w:val="00F176DA"/>
    <w:rsid w:val="00F2461D"/>
    <w:rsid w:val="00F25E24"/>
    <w:rsid w:val="00F25F48"/>
    <w:rsid w:val="00F271D0"/>
    <w:rsid w:val="00F305EA"/>
    <w:rsid w:val="00F33AE0"/>
    <w:rsid w:val="00F343D6"/>
    <w:rsid w:val="00F4041A"/>
    <w:rsid w:val="00F455E6"/>
    <w:rsid w:val="00F52150"/>
    <w:rsid w:val="00F553F5"/>
    <w:rsid w:val="00F566B6"/>
    <w:rsid w:val="00F577F3"/>
    <w:rsid w:val="00F57B75"/>
    <w:rsid w:val="00F60347"/>
    <w:rsid w:val="00F63317"/>
    <w:rsid w:val="00F66057"/>
    <w:rsid w:val="00F67115"/>
    <w:rsid w:val="00F67DB4"/>
    <w:rsid w:val="00F7302F"/>
    <w:rsid w:val="00F738CF"/>
    <w:rsid w:val="00F73D73"/>
    <w:rsid w:val="00F76C85"/>
    <w:rsid w:val="00F824A6"/>
    <w:rsid w:val="00F861D5"/>
    <w:rsid w:val="00F86377"/>
    <w:rsid w:val="00F87F4C"/>
    <w:rsid w:val="00F90E2B"/>
    <w:rsid w:val="00F92CDA"/>
    <w:rsid w:val="00F92D4F"/>
    <w:rsid w:val="00F93CBB"/>
    <w:rsid w:val="00F94156"/>
    <w:rsid w:val="00F94E01"/>
    <w:rsid w:val="00F958A1"/>
    <w:rsid w:val="00F97EDE"/>
    <w:rsid w:val="00FA19FF"/>
    <w:rsid w:val="00FA32CA"/>
    <w:rsid w:val="00FB0F15"/>
    <w:rsid w:val="00FB550C"/>
    <w:rsid w:val="00FB69C3"/>
    <w:rsid w:val="00FC0356"/>
    <w:rsid w:val="00FC2A2D"/>
    <w:rsid w:val="00FC3CB4"/>
    <w:rsid w:val="00FC7EF2"/>
    <w:rsid w:val="00FD42A0"/>
    <w:rsid w:val="00FD4D25"/>
    <w:rsid w:val="00FE050F"/>
    <w:rsid w:val="00FE1417"/>
    <w:rsid w:val="00FE3171"/>
    <w:rsid w:val="00FE6B27"/>
    <w:rsid w:val="00FE6FAD"/>
    <w:rsid w:val="00FF0718"/>
    <w:rsid w:val="00FF3885"/>
    <w:rsid w:val="00FF72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0" w:unhideWhenUsed="0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777D4E"/>
  </w:style>
  <w:style w:type="paragraph" w:styleId="10">
    <w:name w:val="heading 1"/>
    <w:basedOn w:val="a1"/>
    <w:next w:val="a1"/>
    <w:qFormat/>
    <w:rsid w:val="00601452"/>
    <w:pPr>
      <w:keepNext/>
      <w:pageBreakBefore/>
      <w:numPr>
        <w:numId w:val="5"/>
      </w:numPr>
      <w:spacing w:before="240" w:after="60"/>
      <w:outlineLvl w:val="0"/>
    </w:pPr>
    <w:rPr>
      <w:rFonts w:ascii="Arial" w:hAnsi="Arial"/>
      <w:b/>
      <w:kern w:val="28"/>
      <w:sz w:val="32"/>
    </w:rPr>
  </w:style>
  <w:style w:type="paragraph" w:styleId="20">
    <w:name w:val="heading 2"/>
    <w:basedOn w:val="a1"/>
    <w:next w:val="a1"/>
    <w:autoRedefine/>
    <w:qFormat/>
    <w:rsid w:val="00F94E01"/>
    <w:pPr>
      <w:keepNext/>
      <w:numPr>
        <w:ilvl w:val="1"/>
        <w:numId w:val="5"/>
      </w:numPr>
      <w:spacing w:before="240" w:after="60"/>
      <w:outlineLvl w:val="1"/>
    </w:pPr>
    <w:rPr>
      <w:rFonts w:ascii="Arial" w:hAnsi="Arial"/>
      <w:b/>
      <w:i/>
      <w:sz w:val="28"/>
    </w:rPr>
  </w:style>
  <w:style w:type="paragraph" w:styleId="3">
    <w:name w:val="heading 3"/>
    <w:basedOn w:val="a1"/>
    <w:next w:val="a1"/>
    <w:link w:val="30"/>
    <w:autoRedefine/>
    <w:qFormat/>
    <w:rsid w:val="00661675"/>
    <w:pPr>
      <w:keepNext/>
      <w:numPr>
        <w:ilvl w:val="2"/>
        <w:numId w:val="5"/>
      </w:numPr>
      <w:spacing w:before="240" w:after="60"/>
      <w:outlineLvl w:val="2"/>
    </w:pPr>
    <w:rPr>
      <w:rFonts w:ascii="Arial" w:hAnsi="Arial"/>
      <w:b/>
      <w:sz w:val="24"/>
    </w:rPr>
  </w:style>
  <w:style w:type="paragraph" w:styleId="4">
    <w:name w:val="heading 4"/>
    <w:basedOn w:val="a1"/>
    <w:next w:val="a1"/>
    <w:link w:val="40"/>
    <w:autoRedefine/>
    <w:qFormat/>
    <w:rsid w:val="00661675"/>
    <w:pPr>
      <w:keepNext/>
      <w:numPr>
        <w:ilvl w:val="3"/>
        <w:numId w:val="5"/>
      </w:numPr>
      <w:spacing w:before="240" w:after="60"/>
      <w:outlineLvl w:val="3"/>
    </w:pPr>
    <w:rPr>
      <w:rFonts w:ascii="Arial" w:hAnsi="Arial"/>
      <w:sz w:val="24"/>
    </w:rPr>
  </w:style>
  <w:style w:type="paragraph" w:styleId="5">
    <w:name w:val="heading 5"/>
    <w:basedOn w:val="a1"/>
    <w:next w:val="a1"/>
    <w:qFormat/>
    <w:rsid w:val="00E1564B"/>
    <w:pPr>
      <w:numPr>
        <w:ilvl w:val="4"/>
        <w:numId w:val="5"/>
      </w:numPr>
      <w:spacing w:before="240" w:after="60"/>
      <w:outlineLvl w:val="4"/>
    </w:pPr>
    <w:rPr>
      <w:sz w:val="22"/>
    </w:rPr>
  </w:style>
  <w:style w:type="paragraph" w:styleId="6">
    <w:name w:val="heading 6"/>
    <w:basedOn w:val="a1"/>
    <w:next w:val="a1"/>
    <w:qFormat/>
    <w:rsid w:val="00E1564B"/>
    <w:pPr>
      <w:numPr>
        <w:ilvl w:val="5"/>
        <w:numId w:val="5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1"/>
    <w:next w:val="a1"/>
    <w:qFormat/>
    <w:rsid w:val="00E1564B"/>
    <w:pPr>
      <w:numPr>
        <w:ilvl w:val="6"/>
        <w:numId w:val="5"/>
      </w:num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1"/>
    <w:next w:val="a1"/>
    <w:qFormat/>
    <w:rsid w:val="00E1564B"/>
    <w:pPr>
      <w:numPr>
        <w:ilvl w:val="7"/>
        <w:numId w:val="5"/>
      </w:num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1"/>
    <w:next w:val="a1"/>
    <w:qFormat/>
    <w:rsid w:val="00E1564B"/>
    <w:pPr>
      <w:numPr>
        <w:ilvl w:val="8"/>
        <w:numId w:val="5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caption"/>
    <w:basedOn w:val="a1"/>
    <w:next w:val="a1"/>
    <w:autoRedefine/>
    <w:qFormat/>
    <w:rsid w:val="00F824A6"/>
    <w:pPr>
      <w:keepNext/>
      <w:spacing w:before="120" w:after="120"/>
    </w:pPr>
    <w:rPr>
      <w:sz w:val="28"/>
    </w:rPr>
  </w:style>
  <w:style w:type="paragraph" w:styleId="a6">
    <w:name w:val="header"/>
    <w:basedOn w:val="a1"/>
    <w:autoRedefine/>
    <w:rsid w:val="002407AA"/>
    <w:pPr>
      <w:tabs>
        <w:tab w:val="center" w:pos="4153"/>
        <w:tab w:val="right" w:pos="8306"/>
      </w:tabs>
      <w:spacing w:before="1000"/>
      <w:jc w:val="center"/>
    </w:pPr>
    <w:rPr>
      <w:sz w:val="24"/>
    </w:rPr>
  </w:style>
  <w:style w:type="character" w:styleId="a7">
    <w:name w:val="page number"/>
    <w:rsid w:val="00E1564B"/>
    <w:rPr>
      <w:rFonts w:ascii="Arial" w:hAnsi="Arial"/>
      <w:sz w:val="24"/>
    </w:rPr>
  </w:style>
  <w:style w:type="paragraph" w:styleId="a8">
    <w:name w:val="footer"/>
    <w:basedOn w:val="a1"/>
    <w:link w:val="a9"/>
    <w:uiPriority w:val="99"/>
    <w:rsid w:val="00E1564B"/>
    <w:pPr>
      <w:tabs>
        <w:tab w:val="center" w:pos="4536"/>
        <w:tab w:val="right" w:pos="9072"/>
      </w:tabs>
      <w:ind w:firstLine="851"/>
      <w:jc w:val="both"/>
    </w:pPr>
    <w:rPr>
      <w:rFonts w:ascii="Arial" w:hAnsi="Arial"/>
      <w:sz w:val="28"/>
    </w:rPr>
  </w:style>
  <w:style w:type="paragraph" w:styleId="aa">
    <w:name w:val="Body Text"/>
    <w:basedOn w:val="a1"/>
    <w:link w:val="ab"/>
    <w:rsid w:val="00E1564B"/>
    <w:rPr>
      <w:sz w:val="24"/>
    </w:rPr>
  </w:style>
  <w:style w:type="paragraph" w:styleId="ac">
    <w:name w:val="Plain Text"/>
    <w:basedOn w:val="a1"/>
    <w:rsid w:val="00E1564B"/>
    <w:rPr>
      <w:rFonts w:ascii="Courier New" w:hAnsi="Courier New"/>
    </w:rPr>
  </w:style>
  <w:style w:type="paragraph" w:customStyle="1" w:styleId="ad">
    <w:name w:val="Упражнение"/>
    <w:basedOn w:val="a1"/>
    <w:autoRedefine/>
    <w:rsid w:val="00E1564B"/>
    <w:pPr>
      <w:pBdr>
        <w:bottom w:val="single" w:sz="8" w:space="1" w:color="auto"/>
      </w:pBdr>
    </w:pPr>
    <w:rPr>
      <w:rFonts w:ascii="Arial" w:hAnsi="Arial"/>
      <w:sz w:val="28"/>
    </w:rPr>
  </w:style>
  <w:style w:type="paragraph" w:customStyle="1" w:styleId="ae">
    <w:name w:val="цель_упражн"/>
    <w:basedOn w:val="ad"/>
    <w:autoRedefine/>
    <w:rsid w:val="00E1564B"/>
    <w:pPr>
      <w:ind w:firstLine="567"/>
      <w:jc w:val="both"/>
    </w:pPr>
    <w:rPr>
      <w:sz w:val="24"/>
    </w:rPr>
  </w:style>
  <w:style w:type="paragraph" w:customStyle="1" w:styleId="21">
    <w:name w:val="Основной текст с отступом 21"/>
    <w:basedOn w:val="a1"/>
    <w:rsid w:val="00E1564B"/>
    <w:pPr>
      <w:widowControl w:val="0"/>
      <w:ind w:firstLine="851"/>
      <w:jc w:val="both"/>
    </w:pPr>
    <w:rPr>
      <w:sz w:val="28"/>
    </w:rPr>
  </w:style>
  <w:style w:type="paragraph" w:styleId="22">
    <w:name w:val="Body Text 2"/>
    <w:basedOn w:val="a1"/>
    <w:rsid w:val="00E1564B"/>
    <w:rPr>
      <w:rFonts w:ascii="Arial" w:hAnsi="Arial"/>
      <w:sz w:val="24"/>
    </w:rPr>
  </w:style>
  <w:style w:type="paragraph" w:styleId="11">
    <w:name w:val="toc 1"/>
    <w:basedOn w:val="a1"/>
    <w:next w:val="a1"/>
    <w:autoRedefine/>
    <w:uiPriority w:val="39"/>
    <w:rsid w:val="006C1B4E"/>
    <w:pPr>
      <w:tabs>
        <w:tab w:val="right" w:leader="dot" w:pos="9345"/>
      </w:tabs>
      <w:spacing w:before="240"/>
    </w:pPr>
    <w:rPr>
      <w:rFonts w:ascii="Arial" w:hAnsi="Arial"/>
      <w:b/>
      <w:caps/>
      <w:sz w:val="24"/>
    </w:rPr>
  </w:style>
  <w:style w:type="paragraph" w:styleId="af">
    <w:name w:val="Document Map"/>
    <w:basedOn w:val="a1"/>
    <w:semiHidden/>
    <w:rsid w:val="00E1564B"/>
    <w:pPr>
      <w:shd w:val="clear" w:color="auto" w:fill="000080"/>
    </w:pPr>
    <w:rPr>
      <w:rFonts w:ascii="Tahoma" w:hAnsi="Tahoma"/>
    </w:rPr>
  </w:style>
  <w:style w:type="paragraph" w:styleId="a">
    <w:name w:val="List Bullet"/>
    <w:basedOn w:val="a1"/>
    <w:autoRedefine/>
    <w:rsid w:val="00E1564B"/>
    <w:pPr>
      <w:numPr>
        <w:numId w:val="2"/>
      </w:numPr>
    </w:pPr>
  </w:style>
  <w:style w:type="paragraph" w:styleId="2">
    <w:name w:val="List Number 2"/>
    <w:basedOn w:val="a1"/>
    <w:rsid w:val="00E1564B"/>
    <w:pPr>
      <w:numPr>
        <w:numId w:val="1"/>
      </w:numPr>
    </w:pPr>
  </w:style>
  <w:style w:type="paragraph" w:styleId="af0">
    <w:name w:val="Body Text Indent"/>
    <w:basedOn w:val="a1"/>
    <w:rsid w:val="00E1564B"/>
    <w:pPr>
      <w:ind w:firstLine="567"/>
    </w:pPr>
    <w:rPr>
      <w:sz w:val="24"/>
    </w:rPr>
  </w:style>
  <w:style w:type="paragraph" w:styleId="23">
    <w:name w:val="toc 2"/>
    <w:basedOn w:val="a1"/>
    <w:next w:val="a1"/>
    <w:autoRedefine/>
    <w:uiPriority w:val="39"/>
    <w:rsid w:val="00A871A2"/>
    <w:pPr>
      <w:tabs>
        <w:tab w:val="left" w:pos="600"/>
        <w:tab w:val="right" w:leader="dot" w:pos="9345"/>
      </w:tabs>
      <w:spacing w:before="240"/>
    </w:pPr>
    <w:rPr>
      <w:b/>
      <w:noProof/>
    </w:rPr>
  </w:style>
  <w:style w:type="paragraph" w:styleId="31">
    <w:name w:val="toc 3"/>
    <w:basedOn w:val="a1"/>
    <w:next w:val="a1"/>
    <w:autoRedefine/>
    <w:uiPriority w:val="39"/>
    <w:rsid w:val="00E1564B"/>
    <w:pPr>
      <w:ind w:left="200"/>
    </w:pPr>
  </w:style>
  <w:style w:type="paragraph" w:styleId="41">
    <w:name w:val="toc 4"/>
    <w:basedOn w:val="a1"/>
    <w:next w:val="a1"/>
    <w:autoRedefine/>
    <w:semiHidden/>
    <w:rsid w:val="00E1564B"/>
    <w:pPr>
      <w:ind w:left="400"/>
    </w:pPr>
  </w:style>
  <w:style w:type="paragraph" w:styleId="50">
    <w:name w:val="toc 5"/>
    <w:basedOn w:val="a1"/>
    <w:next w:val="a1"/>
    <w:autoRedefine/>
    <w:semiHidden/>
    <w:rsid w:val="00E1564B"/>
    <w:pPr>
      <w:ind w:left="600"/>
    </w:pPr>
  </w:style>
  <w:style w:type="paragraph" w:styleId="60">
    <w:name w:val="toc 6"/>
    <w:basedOn w:val="a1"/>
    <w:next w:val="a1"/>
    <w:autoRedefine/>
    <w:semiHidden/>
    <w:rsid w:val="00E1564B"/>
    <w:pPr>
      <w:ind w:left="800"/>
    </w:pPr>
  </w:style>
  <w:style w:type="paragraph" w:styleId="70">
    <w:name w:val="toc 7"/>
    <w:basedOn w:val="a1"/>
    <w:next w:val="a1"/>
    <w:autoRedefine/>
    <w:semiHidden/>
    <w:rsid w:val="00E1564B"/>
    <w:pPr>
      <w:ind w:left="1000"/>
    </w:pPr>
  </w:style>
  <w:style w:type="paragraph" w:styleId="80">
    <w:name w:val="toc 8"/>
    <w:basedOn w:val="a1"/>
    <w:next w:val="a1"/>
    <w:autoRedefine/>
    <w:semiHidden/>
    <w:rsid w:val="00E1564B"/>
    <w:pPr>
      <w:ind w:left="1200"/>
    </w:pPr>
  </w:style>
  <w:style w:type="paragraph" w:styleId="90">
    <w:name w:val="toc 9"/>
    <w:basedOn w:val="a1"/>
    <w:next w:val="a1"/>
    <w:autoRedefine/>
    <w:semiHidden/>
    <w:rsid w:val="00E1564B"/>
    <w:pPr>
      <w:ind w:left="1400"/>
    </w:pPr>
  </w:style>
  <w:style w:type="paragraph" w:customStyle="1" w:styleId="12">
    <w:name w:val="Обычный1"/>
    <w:basedOn w:val="a1"/>
    <w:rsid w:val="00E1564B"/>
  </w:style>
  <w:style w:type="paragraph" w:customStyle="1" w:styleId="1">
    <w:name w:val="маркир1"/>
    <w:basedOn w:val="a1"/>
    <w:autoRedefine/>
    <w:rsid w:val="00E1564B"/>
    <w:pPr>
      <w:numPr>
        <w:numId w:val="3"/>
      </w:numPr>
    </w:pPr>
    <w:rPr>
      <w:i/>
      <w:sz w:val="28"/>
    </w:rPr>
  </w:style>
  <w:style w:type="paragraph" w:customStyle="1" w:styleId="13">
    <w:name w:val="абзац1"/>
    <w:basedOn w:val="a1"/>
    <w:autoRedefine/>
    <w:rsid w:val="004B20FD"/>
    <w:pPr>
      <w:tabs>
        <w:tab w:val="left" w:pos="8623"/>
      </w:tabs>
      <w:ind w:firstLine="567"/>
      <w:jc w:val="both"/>
    </w:pPr>
    <w:rPr>
      <w:sz w:val="28"/>
    </w:rPr>
  </w:style>
  <w:style w:type="paragraph" w:customStyle="1" w:styleId="a0">
    <w:name w:val="текст_упр"/>
    <w:basedOn w:val="a1"/>
    <w:autoRedefine/>
    <w:rsid w:val="00E72E4A"/>
    <w:pPr>
      <w:numPr>
        <w:numId w:val="4"/>
      </w:numPr>
      <w:jc w:val="both"/>
    </w:pPr>
    <w:rPr>
      <w:sz w:val="28"/>
    </w:rPr>
  </w:style>
  <w:style w:type="character" w:styleId="af1">
    <w:name w:val="annotation reference"/>
    <w:semiHidden/>
    <w:rsid w:val="00E1564B"/>
    <w:rPr>
      <w:sz w:val="16"/>
    </w:rPr>
  </w:style>
  <w:style w:type="paragraph" w:styleId="af2">
    <w:name w:val="annotation text"/>
    <w:basedOn w:val="a1"/>
    <w:link w:val="af3"/>
    <w:semiHidden/>
    <w:rsid w:val="00E1564B"/>
  </w:style>
  <w:style w:type="paragraph" w:styleId="af4">
    <w:name w:val="Balloon Text"/>
    <w:basedOn w:val="a1"/>
    <w:link w:val="af5"/>
    <w:uiPriority w:val="99"/>
    <w:semiHidden/>
    <w:unhideWhenUsed/>
    <w:rsid w:val="00944C0A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44C0A"/>
    <w:rPr>
      <w:rFonts w:ascii="Tahoma" w:hAnsi="Tahoma" w:cs="Tahoma"/>
      <w:sz w:val="16"/>
      <w:szCs w:val="16"/>
    </w:rPr>
  </w:style>
  <w:style w:type="character" w:styleId="af6">
    <w:name w:val="Hyperlink"/>
    <w:uiPriority w:val="99"/>
    <w:unhideWhenUsed/>
    <w:rsid w:val="003817EF"/>
    <w:rPr>
      <w:color w:val="0000FF"/>
      <w:u w:val="single"/>
    </w:rPr>
  </w:style>
  <w:style w:type="character" w:styleId="af7">
    <w:name w:val="Strong"/>
    <w:uiPriority w:val="22"/>
    <w:qFormat/>
    <w:rsid w:val="00247AE3"/>
    <w:rPr>
      <w:b/>
      <w:bCs/>
    </w:rPr>
  </w:style>
  <w:style w:type="character" w:customStyle="1" w:styleId="30">
    <w:name w:val="Заголовок 3 Знак"/>
    <w:link w:val="3"/>
    <w:rsid w:val="00661675"/>
    <w:rPr>
      <w:rFonts w:ascii="Arial" w:hAnsi="Arial"/>
      <w:b/>
      <w:sz w:val="24"/>
    </w:rPr>
  </w:style>
  <w:style w:type="table" w:styleId="af8">
    <w:name w:val="Table Grid"/>
    <w:basedOn w:val="a3"/>
    <w:uiPriority w:val="59"/>
    <w:rsid w:val="000E21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Revision"/>
    <w:hidden/>
    <w:uiPriority w:val="99"/>
    <w:semiHidden/>
    <w:rsid w:val="002D1576"/>
  </w:style>
  <w:style w:type="paragraph" w:styleId="afa">
    <w:name w:val="annotation subject"/>
    <w:basedOn w:val="af2"/>
    <w:next w:val="af2"/>
    <w:link w:val="afb"/>
    <w:uiPriority w:val="99"/>
    <w:semiHidden/>
    <w:unhideWhenUsed/>
    <w:rsid w:val="000228FC"/>
    <w:rPr>
      <w:b/>
      <w:bCs/>
    </w:rPr>
  </w:style>
  <w:style w:type="character" w:customStyle="1" w:styleId="af3">
    <w:name w:val="Текст примечания Знак"/>
    <w:basedOn w:val="a2"/>
    <w:link w:val="af2"/>
    <w:semiHidden/>
    <w:rsid w:val="000228FC"/>
  </w:style>
  <w:style w:type="character" w:customStyle="1" w:styleId="afb">
    <w:name w:val="Тема примечания Знак"/>
    <w:link w:val="afa"/>
    <w:uiPriority w:val="99"/>
    <w:semiHidden/>
    <w:rsid w:val="000228FC"/>
    <w:rPr>
      <w:b/>
      <w:bCs/>
    </w:rPr>
  </w:style>
  <w:style w:type="paragraph" w:styleId="afc">
    <w:name w:val="List Paragraph"/>
    <w:basedOn w:val="a1"/>
    <w:uiPriority w:val="34"/>
    <w:qFormat/>
    <w:rsid w:val="00BE4D9C"/>
    <w:pPr>
      <w:ind w:left="720"/>
      <w:contextualSpacing/>
    </w:pPr>
  </w:style>
  <w:style w:type="character" w:styleId="afd">
    <w:name w:val="Placeholder Text"/>
    <w:uiPriority w:val="99"/>
    <w:semiHidden/>
    <w:rsid w:val="009C4590"/>
    <w:rPr>
      <w:color w:val="808080"/>
    </w:rPr>
  </w:style>
  <w:style w:type="character" w:customStyle="1" w:styleId="FontStyle12">
    <w:name w:val="Font Style12"/>
    <w:rsid w:val="00710CCC"/>
    <w:rPr>
      <w:rFonts w:ascii="Times New Roman" w:hAnsi="Times New Roman" w:cs="Times New Roman"/>
      <w:sz w:val="26"/>
      <w:szCs w:val="26"/>
    </w:rPr>
  </w:style>
  <w:style w:type="paragraph" w:styleId="afe">
    <w:name w:val="TOC Heading"/>
    <w:basedOn w:val="10"/>
    <w:next w:val="a1"/>
    <w:uiPriority w:val="39"/>
    <w:semiHidden/>
    <w:unhideWhenUsed/>
    <w:qFormat/>
    <w:rsid w:val="000F7641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character" w:customStyle="1" w:styleId="itmain1">
    <w:name w:val="itmain1"/>
    <w:rsid w:val="0011789A"/>
    <w:rPr>
      <w:rFonts w:ascii="Verdana" w:hAnsi="Verdana" w:hint="default"/>
      <w:sz w:val="18"/>
      <w:szCs w:val="18"/>
    </w:rPr>
  </w:style>
  <w:style w:type="paragraph" w:customStyle="1" w:styleId="24">
    <w:name w:val="Заголовок п2"/>
    <w:basedOn w:val="10"/>
    <w:rsid w:val="002600C9"/>
    <w:pPr>
      <w:pageBreakBefore w:val="0"/>
      <w:tabs>
        <w:tab w:val="num" w:pos="432"/>
      </w:tabs>
      <w:outlineLvl w:val="9"/>
    </w:pPr>
    <w:rPr>
      <w:sz w:val="24"/>
    </w:rPr>
  </w:style>
  <w:style w:type="character" w:customStyle="1" w:styleId="ab">
    <w:name w:val="Основной текст Знак"/>
    <w:link w:val="aa"/>
    <w:rsid w:val="00C07174"/>
    <w:rPr>
      <w:sz w:val="24"/>
    </w:rPr>
  </w:style>
  <w:style w:type="character" w:styleId="aff">
    <w:name w:val="FollowedHyperlink"/>
    <w:uiPriority w:val="99"/>
    <w:semiHidden/>
    <w:unhideWhenUsed/>
    <w:rsid w:val="004C1173"/>
    <w:rPr>
      <w:color w:val="800080"/>
      <w:u w:val="single"/>
    </w:rPr>
  </w:style>
  <w:style w:type="paragraph" w:styleId="aff0">
    <w:name w:val="No Spacing"/>
    <w:uiPriority w:val="99"/>
    <w:qFormat/>
    <w:rsid w:val="001540E5"/>
    <w:rPr>
      <w:sz w:val="24"/>
      <w:szCs w:val="24"/>
    </w:rPr>
  </w:style>
  <w:style w:type="paragraph" w:customStyle="1" w:styleId="text">
    <w:name w:val="text"/>
    <w:basedOn w:val="a1"/>
    <w:rsid w:val="001540E5"/>
    <w:pPr>
      <w:spacing w:before="100" w:beforeAutospacing="1" w:after="100" w:afterAutospacing="1"/>
    </w:pPr>
    <w:rPr>
      <w:rFonts w:ascii="Times" w:eastAsia="Calibri" w:hAnsi="Times"/>
      <w:lang w:val="en-US"/>
    </w:rPr>
  </w:style>
  <w:style w:type="paragraph" w:customStyle="1" w:styleId="ConsPlusNormal">
    <w:name w:val="ConsPlusNormal"/>
    <w:rsid w:val="00C002A5"/>
    <w:pPr>
      <w:widowControl w:val="0"/>
      <w:autoSpaceDE w:val="0"/>
      <w:autoSpaceDN w:val="0"/>
    </w:pPr>
    <w:rPr>
      <w:rFonts w:ascii="Calibri" w:hAnsi="Calibri" w:cs="Calibri"/>
      <w:sz w:val="22"/>
    </w:rPr>
  </w:style>
  <w:style w:type="paragraph" w:customStyle="1" w:styleId="ConsPlusCell">
    <w:name w:val="ConsPlusCell"/>
    <w:rsid w:val="00C002A5"/>
    <w:pPr>
      <w:widowControl w:val="0"/>
      <w:autoSpaceDE w:val="0"/>
      <w:autoSpaceDN w:val="0"/>
    </w:pPr>
    <w:rPr>
      <w:rFonts w:ascii="Courier New" w:hAnsi="Courier New" w:cs="Courier New"/>
    </w:rPr>
  </w:style>
  <w:style w:type="character" w:customStyle="1" w:styleId="a9">
    <w:name w:val="Нижний колонтитул Знак"/>
    <w:link w:val="a8"/>
    <w:uiPriority w:val="99"/>
    <w:rsid w:val="002A4AC6"/>
    <w:rPr>
      <w:rFonts w:ascii="Arial" w:hAnsi="Arial"/>
      <w:sz w:val="28"/>
    </w:rPr>
  </w:style>
  <w:style w:type="character" w:customStyle="1" w:styleId="40">
    <w:name w:val="Заголовок 4 Знак"/>
    <w:link w:val="4"/>
    <w:rsid w:val="001B6062"/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8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71592">
              <w:marLeft w:val="225"/>
              <w:marRight w:val="225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1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5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2461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62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3429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6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31518">
              <w:marLeft w:val="225"/>
              <w:marRight w:val="225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41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09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2960">
              <w:marLeft w:val="225"/>
              <w:marRight w:val="225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67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37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20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4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75448">
              <w:marLeft w:val="225"/>
              <w:marRight w:val="225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7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4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0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74782">
              <w:marLeft w:val="225"/>
              <w:marRight w:val="225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01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6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92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1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824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257766">
              <w:marLeft w:val="225"/>
              <w:marRight w:val="225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40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47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4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34089">
              <w:marLeft w:val="225"/>
              <w:marRight w:val="225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9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5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78691">
              <w:marLeft w:val="225"/>
              <w:marRight w:val="225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50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2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97654">
              <w:marLeft w:val="225"/>
              <w:marRight w:val="225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37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0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77982">
              <w:marLeft w:val="225"/>
              <w:marRight w:val="225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48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1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1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89428">
              <w:marLeft w:val="225"/>
              <w:marRight w:val="225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42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7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91248">
              <w:marLeft w:val="225"/>
              <w:marRight w:val="225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1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82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45987">
              <w:marLeft w:val="225"/>
              <w:marRight w:val="225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54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0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4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11347">
              <w:marLeft w:val="225"/>
              <w:marRight w:val="225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49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00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1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16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11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82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4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16100">
              <w:marLeft w:val="225"/>
              <w:marRight w:val="225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02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5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82172">
              <w:marLeft w:val="225"/>
              <w:marRight w:val="225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24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46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64516">
              <w:marLeft w:val="225"/>
              <w:marRight w:val="225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44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9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844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88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50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40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0BC70F-B98F-48CA-8CEA-0940F2729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1675</Words>
  <Characters>11968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отчета по практике</vt:lpstr>
    </vt:vector>
  </TitlesOfParts>
  <Company>УрФУ, каф ТОР</Company>
  <LinksUpToDate>false</LinksUpToDate>
  <CharactersWithSpaces>13616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отчета по практике</dc:title>
  <dc:creator>Лысенко</dc:creator>
  <cp:lastModifiedBy>Natalia</cp:lastModifiedBy>
  <cp:revision>3</cp:revision>
  <cp:lastPrinted>2017-12-25T12:48:00Z</cp:lastPrinted>
  <dcterms:created xsi:type="dcterms:W3CDTF">2021-06-07T10:37:00Z</dcterms:created>
  <dcterms:modified xsi:type="dcterms:W3CDTF">2021-06-07T10:49:00Z</dcterms:modified>
</cp:coreProperties>
</file>