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Григорьева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Софья 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Васильевна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Зеленогорск 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Хвойная 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4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 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Паспорт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4017 989579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09.02.2018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ГУ МВД России по СПб и Лен.обл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4017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989579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09.02.2018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ГУ МВД России  по СПб и Лен.обл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sofia_grigorieva@mail.ru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+79219411622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сына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Григорьева Лионеля Филипповича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190-605-169 60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06.08.2013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«Центр развития Шисоку-каратэ, синий пояс» группа 3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