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Esquema de Base de Datos - GymVerse</w:t>
      </w:r>
    </w:p>
    <w:p>
      <w:r>
        <w:t>**Fecha de actualización:** 26 de julio de 2026</w:t>
      </w:r>
    </w:p>
    <w:p>
      <w:pPr>
        <w:pStyle w:val="Heading1"/>
      </w:pPr>
      <w:r>
        <w:t>1. Resumen</w:t>
      </w:r>
    </w:p>
    <w:p>
      <w:r>
        <w:t>GymVerse usa MongoDB con Mongoose. La base de datos está orientada a comercio, recompensas, operación de gimnasios afiliados, soporte, contenido, auditoría y administración.</w:t>
      </w:r>
    </w:p>
    <w:p>
      <w:r>
        <w:t>Los datos sensibles como teléfonos, direcciones y contactos se almacenan cifrados mediante utilidades de cifrado configuradas con DATA_ENCRYPTION_KEY.</w:t>
      </w:r>
    </w:p>
    <w:p>
      <w:pPr>
        <w:pStyle w:val="Heading1"/>
      </w:pPr>
      <w:r>
        <w:t>2.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Descripción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Nombre del usuario.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Correo único en minúsculas.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 cifrado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Teléfono del cliente o usuario.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passwordHash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Hash de contraseña.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authProvider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password, google o mixed.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googleSubject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Identificador privado de Google.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passwordResetCodeHash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Hash del código de recuperación, oculto por defecto.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passwordResetExpiresAt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Vencimiento del código de recuperación.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passwordResetAttempts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Intentos usados para recuperación.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role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customer, admin, staff o gym.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adminRolePreset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Preset administrativo aplicado.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permissions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Array 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Permisos por módulo.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active o disabled.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gym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ObjectId Gym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Gimnasio asociado para usuarios tipo gym.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affiliatedGyms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Array ObjectId Gym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Gimnasios afiliados por el cliente.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addresses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Array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Domicilios cifrados.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hiddenOrders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Array ObjectId Order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Pedidos ocultos por el cliente.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favorites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Array ObjectId Product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Productos favoritos.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points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Puntos disponibles.</w:t>
            </w:r>
          </w:p>
        </w:tc>
      </w:tr>
    </w:tbl>
    <w:p>
      <w:pPr>
        <w:pStyle w:val="Heading1"/>
      </w:pPr>
      <w:r>
        <w:t>3.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Descripción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Nombre del producto.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slug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Identificador único para URL.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ObjectId Category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Categoría del producto.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supplier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ObjectId Supplier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Proveedor.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Descripción comercial.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imageUrl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Imagen, normalmente alojada en Cloudinary.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tags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Array 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Etiquetas de búsqueda.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active, draft o archived.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pointsEarned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Puntos que genera al comprar.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variants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Array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Variantes de producto.</w:t>
            </w:r>
          </w:p>
        </w:tc>
      </w:tr>
    </w:tbl>
    <w:p>
      <w:pPr>
        <w:pStyle w:val="Heading1"/>
      </w:pPr>
      <w:r>
        <w:t>4. Product Variant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Descripción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sku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SKU único por variante dentro del producto.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label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Etiqueta visible.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price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Precio de venta.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cost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Costo.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stock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Stock central para ventas a domicilio y reabastecimiento.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attributes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Map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Atributos como sabor, talla o presentación.</w:t>
            </w:r>
          </w:p>
        </w:tc>
      </w:tr>
    </w:tbl>
    <w:p>
      <w:pPr>
        <w:pStyle w:val="Heading1"/>
      </w:pPr>
      <w:r>
        <w:t>5.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Descripción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Nombre único.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slug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Slug único.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Descripción.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active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Define si se muestra en catálogo.</w:t>
            </w:r>
          </w:p>
        </w:tc>
      </w:tr>
    </w:tbl>
    <w:p>
      <w:pPr>
        <w:pStyle w:val="Heading1"/>
      </w:pPr>
      <w:r>
        <w:t>6. Supplier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Descripción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Nombre del proveedor.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contactName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 cifrado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Persona de contacto.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 cifrado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Correo de contacto.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 cifrado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Teléfono.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active, paused o archived.</w:t>
            </w:r>
          </w:p>
        </w:tc>
      </w:tr>
    </w:tbl>
    <w:p>
      <w:pPr>
        <w:pStyle w:val="Heading1"/>
      </w:pPr>
      <w:r>
        <w:t>7. Gym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Descripción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Nombre del gimnasio.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code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Código único.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address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 cifrado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Dirección.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city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 cifrado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Ciudad.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 cifrado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Teléfono.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pickupEnabled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Permite retiro de pedidos.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active, paused o archived.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capacity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low, medium o high.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membershipFee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Cuota mensual.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paymentStatus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pending, paid u overdue.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lastPaymentAt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Último pago registrado.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nextPaymentDue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Próxima fecha de pago.</w:t>
            </w:r>
          </w:p>
        </w:tc>
      </w:tr>
    </w:tbl>
    <w:p>
      <w:pPr>
        <w:pStyle w:val="Heading1"/>
      </w:pPr>
      <w:r>
        <w:t>8. GymStock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Descripción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gym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ObjectId Gym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Gimnasio dueño del stock local.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ObjectId Product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Producto relacionado.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productName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Nombre congelado para lectura rápida.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sku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Variante del producto.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variantLabel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Etiqueta de variante.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quantity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Cantidad local disponible, mínimo 0 y máximo 10.</w:t>
            </w:r>
          </w:p>
        </w:tc>
      </w:tr>
    </w:tbl>
    <w:p>
      <w:r>
        <w:t>**Índice único:** gym + product + sku.</w:t>
      </w:r>
    </w:p>
    <w:p>
      <w:pPr>
        <w:pStyle w:val="Heading1"/>
      </w:pPr>
      <w:r>
        <w:t>9. GymRestockRequest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Descripción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requestNumber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Folio único de solicitud.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gym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ObjectId Gym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Gimnasio solicitante.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items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Array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Productos solicitados.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requested, transferred o cancelled.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note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Nota del gimnasio.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adminNote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Nota administrativa.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requestedBy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ObjectId User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Usuario gym que solicitó.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confirmedBy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ObjectId User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Usuario que confirma o cancela.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confirmedAt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Fecha de confirmación o cancelación.</w:t>
            </w:r>
          </w:p>
        </w:tc>
      </w:tr>
    </w:tbl>
    <w:p>
      <w:pPr>
        <w:pStyle w:val="Heading2"/>
      </w:pPr>
      <w:r>
        <w:t>Items de solicitud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Descripción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ObjectId Product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Producto.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productName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Nombre del producto.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sku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SKU solicitado.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variantLabel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Variante.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quantity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Cantidad entre 1 y 10.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currentStock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Stock local al solicitar.</w:t>
            </w:r>
          </w:p>
        </w:tc>
      </w:tr>
    </w:tbl>
    <w:p>
      <w:pPr>
        <w:pStyle w:val="Heading1"/>
      </w:pPr>
      <w:r>
        <w:t>10.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Descripción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orderNumber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Folio único.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ObjectId User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Cliente.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items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Array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Productos comprados.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subtotal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Subtotal.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shippingFee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Costo de envío.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discount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Descuento aplicado.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discountCode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Cupón usado.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Total.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pointsEarned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Puntos generados.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deliveryMethod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pickup o home.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pickupGym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ObjectId Gym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Gimnasio de retiro.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pickupCode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Código de entrega.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deliveredAt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Fecha de entrega.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shippingAddress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Object cifrado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Domicilio de envío.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pending_payment, paid, preparing, ready_for_pickup, shipped, delivered o cancelled.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paymentStatus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pending, paid o refunded.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paymentMethod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pickup o mercado_pago.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paymentProvider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pickup o mercado_pago.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providerPreferenceId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Preferencia Mercado Pago.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providerPaymentId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Pago de Mercado Pago.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providerStatus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Estado devuelto por proveedor.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paymentUrl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Link de pago.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paymentExpiresAt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Vencimiento de pago pendiente.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stockRestoredAt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Fecha de restauración de stock.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adminArchivedAt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Fecha de archivo admin.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paidAt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Fecha de pago confirmado.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pointsGrantedAt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Fecha de otorgamiento de puntos.</w:t>
            </w:r>
          </w:p>
        </w:tc>
      </w:tr>
    </w:tbl>
    <w:p>
      <w:pPr>
        <w:pStyle w:val="Heading1"/>
      </w:pPr>
      <w:r>
        <w:t>11. Coupon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Descripción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code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Código único normalizado.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Descripción.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percentage, fixed o free_shipping.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value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Valor del descuento.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minSubtotal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Subtotal mínimo.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maxDiscount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Tope de descuento.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usageLimit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Límite total de usos.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usedCount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Usos registrados.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startsAt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Inicio de vigencia.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endsAt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Fin de vigencia.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active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Estado activo.</w:t>
            </w:r>
          </w:p>
        </w:tc>
      </w:tr>
    </w:tbl>
    <w:p>
      <w:pPr>
        <w:pStyle w:val="Heading1"/>
      </w:pPr>
      <w:r>
        <w:t>12. RewardDrop y RewardOrder</w:t>
      </w:r>
    </w:p>
    <w:p>
      <w:r>
        <w:t>RewardDrop define recompensas disponibles para canje por puntos. RewardOrder registra el canje realizado por un cliente.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7"/>
              </w:rPr>
              <w:t>Modelo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Campos clave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RewardDrop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title, product, sku, pointsCost, stock, startsAt, endsAt, active.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RewardOrder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orderNumber, customer, rewardDrop, product, sku, pointsCost, deliveryMethod, pickupGym, shippingAddress, status.</w:t>
            </w:r>
          </w:p>
        </w:tc>
      </w:tr>
    </w:tbl>
    <w:p>
      <w:pPr>
        <w:pStyle w:val="Heading1"/>
      </w:pPr>
      <w:r>
        <w:t>13. ProductReview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Descripción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ObjectId Product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Producto reseñado.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ObjectId User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Cliente.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rating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Number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Calificación de 1 a 5.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comment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Comentario.</w:t>
            </w:r>
          </w:p>
        </w:tc>
      </w:tr>
      <w:tr>
        <w:tc>
          <w:tcPr>
            <w:tcW w:type="dxa" w:w="3456"/>
          </w:tcPr>
          <w:p>
            <w:r>
              <w:rPr>
                <w:sz w:val="17"/>
              </w:rPr>
              <w:t>verifiedPurchase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Indica si hubo compra entregada.</w:t>
            </w:r>
          </w:p>
        </w:tc>
      </w:tr>
    </w:tbl>
    <w:p>
      <w:r>
        <w:t>**Índice único:** product + customer.</w:t>
      </w:r>
    </w:p>
    <w:p>
      <w:pPr>
        <w:pStyle w:val="Heading1"/>
      </w:pPr>
      <w:r>
        <w:t>14. Soporte, legales, contenido y notificaciones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7"/>
              </w:rPr>
              <w:t>Modelo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Propósito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SupportTicket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Tickets de soporte de clientes.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LegalDocument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Documentos legales publicados y versionados.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ContentPost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Contenido fitness publicado, archivado o restaurable.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Notification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Avisos dirigidos por usuario, rol o audiencia.</w:t>
            </w:r>
          </w:p>
        </w:tc>
      </w:tr>
    </w:tbl>
    <w:p>
      <w:pPr>
        <w:pStyle w:val="Heading1"/>
      </w:pPr>
      <w:r>
        <w:t>15. Auditoría, automatizaciones y reportes operativos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7"/>
              </w:rPr>
              <w:t>Modelo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Propósito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AuditLog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Bitácora de acciones internas.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AutomationRun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Ejecuciones de automatizaciones.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StockMovement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Movimientos de inventario central.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RestockGuide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Guías PDF de reabastecimiento.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ReturnRequest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Solicitudes de devolución.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