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B1205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26047318" w:rsidR="005D1AC7" w:rsidRDefault="00D125C6" w:rsidP="002B68AD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 AM</w:t>
            </w:r>
            <w:r w:rsidRPr="009C3AA6">
              <w:rPr>
                <w:b/>
                <w:szCs w:val="32"/>
                <w:highlight w:val="red"/>
              </w:rPr>
              <w:t xml:space="preserve"> o</w:t>
            </w:r>
            <w:r>
              <w:rPr>
                <w:b/>
                <w:szCs w:val="32"/>
                <w:highlight w:val="red"/>
              </w:rPr>
              <w:t>n</w:t>
            </w:r>
            <w:r w:rsidRPr="00D125C6">
              <w:rPr>
                <w:b/>
                <w:szCs w:val="32"/>
                <w:highlight w:val="red"/>
              </w:rPr>
              <w:t xml:space="preserve"> </w:t>
            </w:r>
            <w:r w:rsidR="005931C7">
              <w:rPr>
                <w:b/>
                <w:szCs w:val="32"/>
                <w:highlight w:val="red"/>
              </w:rPr>
              <w:t>20</w:t>
            </w:r>
            <w:r w:rsidR="00BD6D68" w:rsidRPr="00D125C6">
              <w:rPr>
                <w:b/>
                <w:szCs w:val="32"/>
                <w:highlight w:val="red"/>
              </w:rPr>
              <w:t xml:space="preserve">th </w:t>
            </w:r>
            <w:r w:rsidR="001B5B31" w:rsidRPr="00D125C6">
              <w:rPr>
                <w:b/>
                <w:szCs w:val="32"/>
                <w:highlight w:val="red"/>
              </w:rPr>
              <w:t>November</w:t>
            </w:r>
            <w:r w:rsidR="000B6AA9" w:rsidRPr="00D125C6">
              <w:rPr>
                <w:b/>
                <w:szCs w:val="32"/>
                <w:highlight w:val="red"/>
              </w:rPr>
              <w:t xml:space="preserve"> 20</w:t>
            </w:r>
            <w:r w:rsidR="00BD6D68" w:rsidRPr="00D125C6">
              <w:rPr>
                <w:b/>
                <w:szCs w:val="32"/>
                <w:highlight w:val="red"/>
              </w:rPr>
              <w:t>2</w:t>
            </w:r>
            <w:r w:rsidR="001B5B31" w:rsidRPr="00D125C6">
              <w:rPr>
                <w:b/>
                <w:szCs w:val="32"/>
                <w:highlight w:val="red"/>
              </w:rPr>
              <w:t>4</w:t>
            </w:r>
          </w:p>
        </w:tc>
      </w:tr>
      <w:tr w:rsidR="005D1AC7" w:rsidRPr="00B12057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17AB60BB" w:rsidR="007B1735" w:rsidRPr="007B1735" w:rsidRDefault="005D1AC7" w:rsidP="007B1735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6B6A218F" w:rsidR="00D02CE4" w:rsidRPr="008479C9" w:rsidRDefault="001B5B31" w:rsidP="001B5B31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val="en-GB" w:eastAsia="en-GB"/>
        </w:rPr>
        <w:drawing>
          <wp:inline distT="0" distB="0" distL="0" distR="0" wp14:anchorId="61965113" wp14:editId="24AAB6DC">
            <wp:extent cx="2002971" cy="2002971"/>
            <wp:effectExtent l="0" t="0" r="0" b="0"/>
            <wp:docPr id="15953351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5133" name="Immagine 1595335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06" cy="2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A518" w14:textId="2C2535C0" w:rsidR="00DD2638" w:rsidRPr="0022792A" w:rsidRDefault="00DD2638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072C7412" w14:textId="16143AF5" w:rsidR="006F6D80" w:rsidRPr="001B5B31" w:rsidRDefault="001B5B31" w:rsidP="00422B6F">
      <w:pPr>
        <w:pStyle w:val="Default"/>
        <w:jc w:val="both"/>
        <w:rPr>
          <w:sz w:val="23"/>
          <w:szCs w:val="23"/>
          <w:lang w:val="en-US"/>
        </w:rPr>
      </w:pPr>
      <w:r w:rsidRPr="001B5B31">
        <w:rPr>
          <w:sz w:val="23"/>
          <w:szCs w:val="23"/>
          <w:lang w:val="en-US"/>
        </w:rPr>
        <w:t xml:space="preserve">A videogame </w:t>
      </w:r>
      <w:proofErr w:type="spellStart"/>
      <w:r w:rsidRPr="001B5B31">
        <w:rPr>
          <w:sz w:val="23"/>
          <w:szCs w:val="23"/>
          <w:lang w:val="en-US"/>
        </w:rPr>
        <w:t>speedrunner</w:t>
      </w:r>
      <w:proofErr w:type="spellEnd"/>
      <w:r w:rsidRPr="001B5B31">
        <w:rPr>
          <w:sz w:val="23"/>
          <w:szCs w:val="23"/>
          <w:lang w:val="en-US"/>
        </w:rPr>
        <w:t xml:space="preserve"> is tracking their daily attempts at speedrunning a game, recording both their best times and their total attempts per day. Write a program in </w:t>
      </w:r>
      <w:r w:rsidRPr="001B5B31">
        <w:rPr>
          <w:b/>
          <w:bCs/>
          <w:sz w:val="23"/>
          <w:szCs w:val="23"/>
          <w:lang w:val="en-US"/>
        </w:rPr>
        <w:t>ARM assembly</w:t>
      </w:r>
      <w:r w:rsidRPr="001B5B31">
        <w:rPr>
          <w:sz w:val="23"/>
          <w:szCs w:val="23"/>
          <w:lang w:val="en-US"/>
        </w:rPr>
        <w:t xml:space="preserve"> language that analyzes their </w:t>
      </w:r>
      <w:r w:rsidRPr="001B5B31">
        <w:rPr>
          <w:b/>
          <w:bCs/>
          <w:sz w:val="23"/>
          <w:szCs w:val="23"/>
          <w:lang w:val="en-US"/>
        </w:rPr>
        <w:t>speedrunning performance data</w:t>
      </w:r>
      <w:r w:rsidRPr="001B5B31">
        <w:rPr>
          <w:sz w:val="23"/>
          <w:szCs w:val="23"/>
          <w:lang w:val="en-US"/>
        </w:rPr>
        <w:t>.</w:t>
      </w:r>
    </w:p>
    <w:p w14:paraId="49A56D93" w14:textId="77777777" w:rsidR="001B5B31" w:rsidRDefault="001B5B31" w:rsidP="00422B6F">
      <w:pPr>
        <w:pStyle w:val="Default"/>
        <w:jc w:val="both"/>
        <w:rPr>
          <w:sz w:val="23"/>
          <w:szCs w:val="23"/>
          <w:lang w:val="en-GB"/>
        </w:rPr>
      </w:pPr>
    </w:p>
    <w:p w14:paraId="6548131B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Days                DCB 0x01, 0x02, 0x03, 0x04, 0x05, 0x06, 0x07</w:t>
      </w:r>
    </w:p>
    <w:p w14:paraId="1911F124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5CAEFE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proofErr w:type="spellEnd"/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DCD 0x06, 1300, 0x03, 1700, 0x02, 1200, 0x04, 1900,</w:t>
      </w:r>
    </w:p>
    <w:p w14:paraId="5EB239F6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         DCD 0x05, 1110, 0x01, 1670, 0x07, 1000</w:t>
      </w:r>
    </w:p>
    <w:p w14:paraId="76667D96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40328B" w14:textId="1B7795C8" w:rsidR="008B275E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proofErr w:type="spellEnd"/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DCD 0x02, </w:t>
      </w:r>
      <w:r>
        <w:rPr>
          <w:rFonts w:ascii="Courier New" w:hAnsi="Courier New" w:cs="Courier New"/>
          <w:sz w:val="20"/>
          <w:szCs w:val="20"/>
          <w:lang w:val="en-US"/>
        </w:rPr>
        <w:t>50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0x05, </w:t>
      </w:r>
      <w:r>
        <w:rPr>
          <w:rFonts w:ascii="Courier New" w:hAnsi="Courier New" w:cs="Courier New"/>
          <w:sz w:val="20"/>
          <w:szCs w:val="20"/>
          <w:lang w:val="en-US"/>
        </w:rPr>
        <w:t>30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0x06, </w:t>
      </w:r>
      <w:r>
        <w:rPr>
          <w:rFonts w:ascii="Courier New" w:hAnsi="Courier New" w:cs="Courier New"/>
          <w:sz w:val="20"/>
          <w:szCs w:val="20"/>
          <w:lang w:val="en-US"/>
        </w:rPr>
        <w:t>100</w:t>
      </w:r>
      <w:r w:rsidR="008B2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0x0</w:t>
      </w:r>
      <w:r w:rsidR="008B275E">
        <w:rPr>
          <w:rFonts w:ascii="Courier New" w:hAnsi="Courier New" w:cs="Courier New"/>
          <w:sz w:val="20"/>
          <w:szCs w:val="20"/>
          <w:lang w:val="en-US"/>
        </w:rPr>
        <w:t>1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275E">
        <w:rPr>
          <w:rFonts w:ascii="Courier New" w:hAnsi="Courier New" w:cs="Courier New"/>
          <w:sz w:val="20"/>
          <w:szCs w:val="20"/>
          <w:lang w:val="en-US"/>
        </w:rPr>
        <w:t>58,</w:t>
      </w:r>
    </w:p>
    <w:p w14:paraId="54ECE0EC" w14:textId="188EA404" w:rsidR="001B5B31" w:rsidRPr="001B5B31" w:rsidRDefault="008B275E" w:rsidP="008B275E">
      <w:pPr>
        <w:pStyle w:val="Default"/>
        <w:ind w:left="21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DCD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0x0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40</w:t>
      </w:r>
      <w:r w:rsidRPr="001B5B31">
        <w:rPr>
          <w:rFonts w:ascii="Courier New" w:hAnsi="Courier New" w:cs="Courier New"/>
          <w:sz w:val="20"/>
          <w:szCs w:val="20"/>
          <w:lang w:val="en-US"/>
        </w:rPr>
        <w:t>, 0x0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90</w:t>
      </w:r>
      <w:r w:rsidR="00CC2CDC">
        <w:rPr>
          <w:rFonts w:ascii="Courier New" w:hAnsi="Courier New" w:cs="Courier New"/>
          <w:sz w:val="20"/>
          <w:szCs w:val="20"/>
          <w:lang w:val="en-US"/>
        </w:rPr>
        <w:t>, 0x07, 25</w:t>
      </w:r>
    </w:p>
    <w:p w14:paraId="1E7D9A20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8E6FAD" w14:textId="77777777" w:rsid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Num_days</w:t>
      </w:r>
      <w:proofErr w:type="spellEnd"/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DCB 7</w:t>
      </w:r>
    </w:p>
    <w:p w14:paraId="4590C4E7" w14:textId="6E49618E" w:rsidR="001B5B31" w:rsidRDefault="001B5B31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14:paraId="744E439E" w14:textId="6956E4B4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>a day of the week (e.g., 0x01 is Monday, 0x02 Tuesday, ..)</w:t>
      </w:r>
    </w:p>
    <w:p w14:paraId="70019E7E" w14:textId="443A2C1B" w:rsidR="0011358B" w:rsidRDefault="001B5B31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1B5B31">
        <w:rPr>
          <w:rFonts w:ascii="Courier New" w:hAnsi="Courier New" w:cs="Courier New"/>
          <w:sz w:val="23"/>
          <w:szCs w:val="23"/>
          <w:lang w:val="en-US"/>
        </w:rPr>
        <w:t>Best_times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 w:rsidR="00C32D0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best time</w:t>
      </w:r>
      <w:r w:rsidR="008B275E">
        <w:rPr>
          <w:sz w:val="23"/>
          <w:szCs w:val="23"/>
          <w:lang w:val="en-GB"/>
        </w:rPr>
        <w:t xml:space="preserve"> (in seconds)</w:t>
      </w:r>
      <w:r>
        <w:rPr>
          <w:sz w:val="23"/>
          <w:szCs w:val="23"/>
          <w:lang w:val="en-GB"/>
        </w:rPr>
        <w:t xml:space="preserve"> achieved that day by the </w:t>
      </w:r>
      <w:proofErr w:type="spellStart"/>
      <w:r>
        <w:rPr>
          <w:sz w:val="23"/>
          <w:szCs w:val="23"/>
          <w:lang w:val="en-GB"/>
        </w:rPr>
        <w:t>speedrunner</w:t>
      </w:r>
      <w:proofErr w:type="spellEnd"/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32ECEB30" w:rsidR="00C32D08" w:rsidRPr="00D125C6" w:rsidRDefault="001B5B31" w:rsidP="0011358B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1B5B31">
        <w:rPr>
          <w:rFonts w:ascii="Courier New" w:hAnsi="Courier New" w:cs="Courier New"/>
          <w:sz w:val="23"/>
          <w:szCs w:val="23"/>
          <w:lang w:val="en-US"/>
        </w:rPr>
        <w:t>Failed_runs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C32D08">
        <w:rPr>
          <w:sz w:val="23"/>
          <w:szCs w:val="23"/>
          <w:lang w:val="en-GB"/>
        </w:rPr>
        <w:t xml:space="preserve">is a table where each entry consists of </w:t>
      </w:r>
      <w:r w:rsidR="00C32D08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C32D08" w:rsidRPr="00245FD0">
        <w:rPr>
          <w:sz w:val="23"/>
          <w:szCs w:val="23"/>
          <w:lang w:val="en-GB"/>
        </w:rPr>
        <w:t xml:space="preserve"> (4 bytes) </w:t>
      </w:r>
      <w:r>
        <w:rPr>
          <w:sz w:val="23"/>
          <w:szCs w:val="23"/>
          <w:lang w:val="en-GB"/>
        </w:rPr>
        <w:t>and the number of times the player had to reset the game</w:t>
      </w:r>
      <w:r w:rsidR="00C32D08">
        <w:rPr>
          <w:sz w:val="23"/>
          <w:szCs w:val="23"/>
          <w:lang w:val="en-GB"/>
        </w:rPr>
        <w:t xml:space="preserve"> (4 bytes)</w:t>
      </w:r>
      <w:r w:rsidR="00C32D08" w:rsidRPr="00245FD0">
        <w:rPr>
          <w:sz w:val="23"/>
          <w:szCs w:val="23"/>
          <w:lang w:val="en-GB"/>
        </w:rPr>
        <w:t>.</w:t>
      </w:r>
      <w:r w:rsidR="00C32D08">
        <w:rPr>
          <w:sz w:val="23"/>
          <w:szCs w:val="23"/>
          <w:lang w:val="en-GB"/>
        </w:rPr>
        <w:t xml:space="preserve"> Notice that not all days </w:t>
      </w:r>
      <w:r>
        <w:rPr>
          <w:sz w:val="23"/>
          <w:szCs w:val="23"/>
          <w:lang w:val="en-GB"/>
        </w:rPr>
        <w:t>he</w:t>
      </w:r>
      <w:r w:rsidR="00C32D08">
        <w:rPr>
          <w:sz w:val="23"/>
          <w:szCs w:val="23"/>
          <w:lang w:val="en-GB"/>
        </w:rPr>
        <w:t xml:space="preserve"> plays </w:t>
      </w:r>
      <w:r>
        <w:rPr>
          <w:sz w:val="23"/>
          <w:szCs w:val="23"/>
          <w:lang w:val="en-GB"/>
        </w:rPr>
        <w:t>videogames</w:t>
      </w:r>
      <w:r w:rsidR="00C32D08">
        <w:rPr>
          <w:sz w:val="23"/>
          <w:szCs w:val="23"/>
          <w:lang w:val="en-GB"/>
        </w:rPr>
        <w:t>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Num_days</w:t>
      </w:r>
      <w:proofErr w:type="spellEnd"/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59F82CA2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8B275E">
        <w:rPr>
          <w:sz w:val="23"/>
          <w:szCs w:val="23"/>
          <w:lang w:val="en-GB"/>
        </w:rPr>
        <w:t xml:space="preserve">the </w:t>
      </w:r>
      <w:proofErr w:type="spellStart"/>
      <w:r w:rsidR="008B275E">
        <w:rPr>
          <w:sz w:val="23"/>
          <w:szCs w:val="23"/>
          <w:lang w:val="en-GB"/>
        </w:rPr>
        <w:t>speedrunner</w:t>
      </w:r>
      <w:proofErr w:type="spellEnd"/>
      <w:r w:rsidR="008B275E">
        <w:rPr>
          <w:sz w:val="23"/>
          <w:szCs w:val="23"/>
          <w:lang w:val="en-GB"/>
        </w:rPr>
        <w:t xml:space="preserve"> best time was better or equal to 1300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  <w:r w:rsidR="008B275E">
        <w:rPr>
          <w:sz w:val="23"/>
          <w:szCs w:val="23"/>
          <w:lang w:val="en-GB"/>
        </w:rPr>
        <w:t xml:space="preserve"> Then for each day this time was better or equal to 1300 sum the number of </w:t>
      </w:r>
      <w:proofErr w:type="spellStart"/>
      <w:r w:rsidR="008B275E">
        <w:rPr>
          <w:sz w:val="23"/>
          <w:szCs w:val="23"/>
          <w:lang w:val="en-GB"/>
        </w:rPr>
        <w:t>Failed_runs</w:t>
      </w:r>
      <w:proofErr w:type="spellEnd"/>
      <w:r w:rsidR="008B275E">
        <w:rPr>
          <w:sz w:val="23"/>
          <w:szCs w:val="23"/>
          <w:lang w:val="en-GB"/>
        </w:rPr>
        <w:t xml:space="preserve"> and store it in register R10.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61E9F897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a 2byte alignment and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5894A291" w14:textId="442AF85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14:paraId="3034FAB8" w14:textId="641F84C8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8A1620C" w14:textId="26871C3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14:paraId="7887F26E" w14:textId="61266F5A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16444C75" w:rsidR="00087A5B" w:rsidRPr="008B275E" w:rsidRDefault="00087A5B" w:rsidP="008E206C">
      <w:pPr>
        <w:pStyle w:val="Default"/>
        <w:jc w:val="both"/>
        <w:rPr>
          <w:bCs/>
          <w:sz w:val="23"/>
          <w:szCs w:val="23"/>
          <w:lang w:val="en-US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proofErr w:type="spellStart"/>
      <w:r w:rsidR="008B275E"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="008B275E" w:rsidRPr="00087A5B">
        <w:rPr>
          <w:bCs/>
          <w:sz w:val="23"/>
          <w:szCs w:val="23"/>
          <w:lang w:val="en-US"/>
        </w:rPr>
        <w:t xml:space="preserve"> </w:t>
      </w:r>
      <w:r w:rsidRPr="00087A5B">
        <w:rPr>
          <w:bCs/>
          <w:sz w:val="23"/>
          <w:szCs w:val="23"/>
          <w:lang w:val="en-US"/>
        </w:rPr>
        <w:t xml:space="preserve">and </w:t>
      </w:r>
      <w:proofErr w:type="spellStart"/>
      <w:r w:rsidR="008B275E"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</w:t>
      </w:r>
      <w:r w:rsidR="008B275E">
        <w:rPr>
          <w:bCs/>
          <w:sz w:val="23"/>
          <w:szCs w:val="23"/>
          <w:lang w:val="en-US"/>
        </w:rPr>
        <w:t>best times and failed runs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58B6EB47" w:rsidR="001029AF" w:rsidRDefault="00114606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For</w:t>
      </w:r>
      <w:r w:rsidR="00087A5B">
        <w:rPr>
          <w:sz w:val="23"/>
          <w:szCs w:val="23"/>
          <w:lang w:val="en-US"/>
        </w:rPr>
        <w:t xml:space="preserve"> example</w:t>
      </w:r>
      <w:r>
        <w:rPr>
          <w:sz w:val="23"/>
          <w:szCs w:val="23"/>
          <w:lang w:val="en-US"/>
        </w:rPr>
        <w:t xml:space="preserve"> at the end the vectors would be ordered as follows</w:t>
      </w:r>
      <w:r w:rsidR="00087A5B">
        <w:rPr>
          <w:sz w:val="23"/>
          <w:szCs w:val="23"/>
          <w:lang w:val="en-US"/>
        </w:rPr>
        <w:t>:</w:t>
      </w:r>
    </w:p>
    <w:p w14:paraId="6A8CAB9E" w14:textId="3BBCF6E4" w:rsidR="00087A5B" w:rsidRDefault="008B275E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 w:rsidR="00087A5B">
        <w:rPr>
          <w:rFonts w:ascii="Courier New" w:hAnsi="Courier New" w:cs="Courier New"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</w:t>
      </w:r>
      <w:r w:rsid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14:paraId="163E4D45" w14:textId="76329656" w:rsidR="00087A5B" w:rsidRDefault="008B275E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4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1, </w:t>
      </w:r>
      <w:r w:rsidR="00976E6A">
        <w:rPr>
          <w:rFonts w:ascii="Courier New" w:hAnsi="Courier New" w:cs="Courier New"/>
          <w:bCs/>
          <w:sz w:val="20"/>
          <w:szCs w:val="20"/>
          <w:lang w:val="en-US"/>
        </w:rPr>
        <w:t>0x02, 0x03, 0x05</w:t>
      </w:r>
      <w:r w:rsidR="00CC2CD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="00CC2CDC">
        <w:rPr>
          <w:rFonts w:ascii="Courier New" w:hAnsi="Courier New" w:cs="Courier New"/>
          <w:sz w:val="20"/>
          <w:szCs w:val="20"/>
          <w:lang w:val="en-US"/>
        </w:rPr>
        <w:t>0x07</w:t>
      </w:r>
    </w:p>
    <w:p w14:paraId="6BDE042C" w14:textId="7997B839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CC2CDC">
        <w:rPr>
          <w:bCs/>
          <w:sz w:val="23"/>
          <w:szCs w:val="23"/>
          <w:lang w:val="en-US"/>
        </w:rPr>
        <w:t>worst</w:t>
      </w:r>
      <w:r w:rsidRPr="00716AFD">
        <w:rPr>
          <w:bCs/>
          <w:sz w:val="23"/>
          <w:szCs w:val="23"/>
          <w:lang w:val="en-US"/>
        </w:rPr>
        <w:t xml:space="preserve"> </w:t>
      </w:r>
      <w:r w:rsidR="00CC2CDC">
        <w:rPr>
          <w:bCs/>
          <w:sz w:val="23"/>
          <w:szCs w:val="23"/>
          <w:lang w:val="en-US"/>
        </w:rPr>
        <w:t>“</w:t>
      </w:r>
      <w:proofErr w:type="spellStart"/>
      <w:r w:rsidR="00CC2CDC">
        <w:rPr>
          <w:bCs/>
          <w:sz w:val="23"/>
          <w:szCs w:val="23"/>
          <w:lang w:val="en-US"/>
        </w:rPr>
        <w:t>best_time</w:t>
      </w:r>
      <w:proofErr w:type="spellEnd"/>
      <w:r w:rsidR="00CC2CDC">
        <w:rPr>
          <w:bCs/>
          <w:sz w:val="23"/>
          <w:szCs w:val="23"/>
          <w:lang w:val="en-US"/>
        </w:rPr>
        <w:t>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13B9535B"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1B5B31">
              <w:rPr>
                <w:rFonts w:ascii="Courier New" w:hAnsi="Courier New" w:cs="Courier New"/>
                <w:sz w:val="20"/>
              </w:rPr>
              <w:t>Best_times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</w:t>
            </w:r>
            <w:r w:rsidR="006B4306"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  <w:proofErr w:type="spellEnd"/>
          </w:p>
        </w:tc>
        <w:tc>
          <w:tcPr>
            <w:tcW w:w="2783" w:type="dxa"/>
          </w:tcPr>
          <w:p w14:paraId="79827C60" w14:textId="6B7DCF47" w:rsidR="006B4306" w:rsidRDefault="00A72848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278AD477"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1B5B31">
              <w:rPr>
                <w:rFonts w:ascii="Courier New" w:hAnsi="Courier New" w:cs="Courier New"/>
                <w:sz w:val="20"/>
              </w:rPr>
              <w:t>Failed_runs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_ordered</w:t>
            </w:r>
            <w:proofErr w:type="spellEnd"/>
          </w:p>
        </w:tc>
        <w:tc>
          <w:tcPr>
            <w:tcW w:w="2783" w:type="dxa"/>
          </w:tcPr>
          <w:p w14:paraId="3A4BC22C" w14:textId="2A6B2ADB" w:rsidR="006B4306" w:rsidRDefault="00A72848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31E9FD89" w:rsidR="006B4306" w:rsidRDefault="0004192F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8584</w:t>
            </w: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11FFBAB5" w:rsidR="006B4306" w:rsidRDefault="00A508E3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764</w:t>
            </w: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3AAAEB02" w:rsidR="006B4306" w:rsidRDefault="00A508E3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168</w:t>
            </w: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6D68C6BA" w:rsidR="006B4306" w:rsidRDefault="00A508E3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512</w:t>
            </w: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Grigliatabella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:rsidRPr="00A72848" w14:paraId="23F72700" w14:textId="77777777" w:rsidTr="00853D35">
        <w:trPr>
          <w:trHeight w:val="1588"/>
        </w:trPr>
        <w:tc>
          <w:tcPr>
            <w:tcW w:w="9647" w:type="dxa"/>
          </w:tcPr>
          <w:p w14:paraId="30CF5899" w14:textId="54153041" w:rsidR="00B12057" w:rsidRPr="00B12057" w:rsidRDefault="00B12057" w:rsidP="00B12057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 w:rsidRPr="00B12057">
              <w:rPr>
                <w:bCs/>
                <w:sz w:val="23"/>
                <w:szCs w:val="23"/>
                <w:lang w:val="it-IT"/>
              </w:rPr>
              <w:t>La direttiva SPACE influisce sulla dimensione del programma poiché è stata inserita all'interno della sezione CODE usando un</w:t>
            </w:r>
            <w:r>
              <w:rPr>
                <w:bCs/>
                <w:sz w:val="23"/>
                <w:szCs w:val="23"/>
                <w:lang w:val="it-IT"/>
              </w:rPr>
              <w:t xml:space="preserve">a </w:t>
            </w:r>
            <w:proofErr w:type="spellStart"/>
            <w:r>
              <w:rPr>
                <w:bCs/>
                <w:sz w:val="23"/>
                <w:szCs w:val="23"/>
                <w:lang w:val="it-IT"/>
              </w:rPr>
              <w:t>literal</w:t>
            </w:r>
            <w:proofErr w:type="spellEnd"/>
            <w:r>
              <w:rPr>
                <w:bCs/>
                <w:sz w:val="23"/>
                <w:szCs w:val="23"/>
                <w:lang w:val="it-IT"/>
              </w:rPr>
              <w:t xml:space="preserve"> pool</w:t>
            </w:r>
            <w:r w:rsidRPr="00B12057">
              <w:rPr>
                <w:bCs/>
                <w:sz w:val="23"/>
                <w:szCs w:val="23"/>
                <w:lang w:val="it-IT"/>
              </w:rPr>
              <w:t xml:space="preserve"> (LTORG). Se fosse stata posizionata all'interno dell'area DATA, avrebbe influenzato la caratteristica "Read Write data" del programma, poiché quell'area è etichettata come READWRITE.</w:t>
            </w:r>
          </w:p>
          <w:p w14:paraId="1D86BDB3" w14:textId="77777777" w:rsidR="00B12057" w:rsidRPr="00B12057" w:rsidRDefault="00B12057" w:rsidP="00B12057">
            <w:pPr>
              <w:pStyle w:val="Default"/>
              <w:rPr>
                <w:bCs/>
                <w:sz w:val="23"/>
                <w:szCs w:val="23"/>
                <w:lang w:val="it-IT"/>
              </w:rPr>
            </w:pPr>
          </w:p>
          <w:p w14:paraId="552846E1" w14:textId="77777777" w:rsidR="00B12057" w:rsidRPr="00B12057" w:rsidRDefault="00B12057" w:rsidP="00B12057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 w:rsidRPr="00B12057">
              <w:rPr>
                <w:bCs/>
                <w:sz w:val="23"/>
                <w:szCs w:val="23"/>
                <w:lang w:val="it-IT"/>
              </w:rPr>
              <w:t>La direttiva READONLY utilizzata nella sezione CODE impedisce al programma di modificare i vettori e gli spazi vuoti definiti all'interno di questa area, rendendo necessaria la creazione di un'area READWRITE separata. In questo modo è possibile copiare e ordinare i vettori (che, essendo definiti con la direttiva DCD, non sarebbero comunque modificabili anche se l'area fosse scrivibile) in un'area che consente la scrittura.</w:t>
            </w:r>
          </w:p>
          <w:p w14:paraId="05341130" w14:textId="77777777" w:rsidR="00B12057" w:rsidRPr="00B12057" w:rsidRDefault="00B12057" w:rsidP="00B12057">
            <w:pPr>
              <w:pStyle w:val="Default"/>
              <w:rPr>
                <w:bCs/>
                <w:sz w:val="23"/>
                <w:szCs w:val="23"/>
                <w:lang w:val="it-IT"/>
              </w:rPr>
            </w:pPr>
          </w:p>
          <w:p w14:paraId="5E6D436D" w14:textId="77777777" w:rsidR="00853D35" w:rsidRDefault="00B12057" w:rsidP="00B12057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 w:rsidRPr="00B12057">
              <w:rPr>
                <w:bCs/>
                <w:sz w:val="23"/>
                <w:szCs w:val="23"/>
                <w:lang w:val="it-IT"/>
              </w:rPr>
              <w:t>La direttiva ALIGN ha un impatto minimo sulla dimensione del programma, poiché allinea i dati a byte pari (ALIGN 2). Ad esempio, quando abbiamo una lista di byte (come la tabella Days, definita con 7 valori DCB), si aggiunge un byte vuoto per garantire che i dati successivi siano allineati correttamente al prossimo indirizzo.</w:t>
            </w:r>
          </w:p>
          <w:p w14:paraId="187E9F7F" w14:textId="77777777" w:rsidR="00A65CF2" w:rsidRDefault="00A65CF2" w:rsidP="00B12057">
            <w:pPr>
              <w:pStyle w:val="Default"/>
              <w:rPr>
                <w:bCs/>
                <w:sz w:val="23"/>
                <w:szCs w:val="23"/>
                <w:lang w:val="it-IT"/>
              </w:rPr>
            </w:pPr>
          </w:p>
          <w:p w14:paraId="1D0A01E3" w14:textId="00FE4CEE" w:rsidR="00A65CF2" w:rsidRPr="00B12057" w:rsidRDefault="00A65CF2" w:rsidP="00B12057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>
              <w:rPr>
                <w:bCs/>
                <w:sz w:val="23"/>
                <w:szCs w:val="23"/>
                <w:lang w:val="it-IT"/>
              </w:rPr>
              <w:t xml:space="preserve">La direttiva SPACE </w:t>
            </w:r>
            <w:r w:rsidRPr="00A65CF2">
              <w:rPr>
                <w:bCs/>
                <w:sz w:val="23"/>
                <w:szCs w:val="23"/>
                <w:lang w:val="it-IT"/>
              </w:rPr>
              <w:t xml:space="preserve">riserva una quantità specifica di spazio di memoria senza assegnare valori iniziali. Nel </w:t>
            </w:r>
            <w:r>
              <w:rPr>
                <w:bCs/>
                <w:sz w:val="23"/>
                <w:szCs w:val="23"/>
                <w:lang w:val="it-IT"/>
              </w:rPr>
              <w:t xml:space="preserve">mio </w:t>
            </w:r>
            <w:r w:rsidRPr="00A65CF2">
              <w:rPr>
                <w:bCs/>
                <w:sz w:val="23"/>
                <w:szCs w:val="23"/>
                <w:lang w:val="it-IT"/>
              </w:rPr>
              <w:t xml:space="preserve">codice, SPACE è utilizzato per riservare spazio per i vettori di output ordinati, come </w:t>
            </w:r>
            <w:proofErr w:type="spellStart"/>
            <w:r w:rsidRPr="00A65CF2">
              <w:rPr>
                <w:bCs/>
                <w:sz w:val="23"/>
                <w:szCs w:val="23"/>
                <w:lang w:val="it-IT"/>
              </w:rPr>
              <w:t>Best_times_ordered</w:t>
            </w:r>
            <w:proofErr w:type="spellEnd"/>
            <w:r w:rsidRPr="00A65CF2">
              <w:rPr>
                <w:bCs/>
                <w:sz w:val="23"/>
                <w:szCs w:val="23"/>
                <w:lang w:val="it-IT"/>
              </w:rPr>
              <w:t xml:space="preserve"> e </w:t>
            </w:r>
            <w:proofErr w:type="spellStart"/>
            <w:r w:rsidRPr="00A65CF2">
              <w:rPr>
                <w:bCs/>
                <w:sz w:val="23"/>
                <w:szCs w:val="23"/>
                <w:lang w:val="it-IT"/>
              </w:rPr>
              <w:t>Failed_runs_ordered</w:t>
            </w:r>
            <w:proofErr w:type="spellEnd"/>
            <w:r w:rsidRPr="00A65CF2">
              <w:rPr>
                <w:bCs/>
                <w:sz w:val="23"/>
                <w:szCs w:val="23"/>
                <w:lang w:val="it-IT"/>
              </w:rPr>
              <w:t>, e per le aree di lavoro (</w:t>
            </w:r>
            <w:proofErr w:type="spellStart"/>
            <w:r w:rsidRPr="00A65CF2">
              <w:rPr>
                <w:bCs/>
                <w:sz w:val="23"/>
                <w:szCs w:val="23"/>
                <w:lang w:val="it-IT"/>
              </w:rPr>
              <w:t>rw</w:t>
            </w:r>
            <w:proofErr w:type="spellEnd"/>
            <w:r w:rsidRPr="00A65CF2">
              <w:rPr>
                <w:bCs/>
                <w:sz w:val="23"/>
                <w:szCs w:val="23"/>
                <w:lang w:val="it-IT"/>
              </w:rPr>
              <w:t>) che servono a manipolare i dati senza alterare quelli originali. Posizionata in CODE, SPACE influenza la dimensione del programma; se fosse in DATA, influenzerebbe la sezione READWRITE.</w:t>
            </w:r>
          </w:p>
        </w:tc>
      </w:tr>
    </w:tbl>
    <w:p w14:paraId="13D92D46" w14:textId="77777777" w:rsidR="00853D35" w:rsidRPr="00B12057" w:rsidRDefault="00853D35" w:rsidP="001029AF">
      <w:pPr>
        <w:pStyle w:val="Default"/>
        <w:rPr>
          <w:bCs/>
          <w:sz w:val="23"/>
          <w:szCs w:val="23"/>
        </w:rPr>
      </w:pPr>
    </w:p>
    <w:sectPr w:rsidR="00853D35" w:rsidRPr="00B12057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561019">
    <w:abstractNumId w:val="5"/>
  </w:num>
  <w:num w:numId="2" w16cid:durableId="257494242">
    <w:abstractNumId w:val="10"/>
  </w:num>
  <w:num w:numId="3" w16cid:durableId="1608926801">
    <w:abstractNumId w:val="14"/>
  </w:num>
  <w:num w:numId="4" w16cid:durableId="1363478818">
    <w:abstractNumId w:val="6"/>
  </w:num>
  <w:num w:numId="5" w16cid:durableId="1011760584">
    <w:abstractNumId w:val="9"/>
  </w:num>
  <w:num w:numId="6" w16cid:durableId="1239170203">
    <w:abstractNumId w:val="0"/>
  </w:num>
  <w:num w:numId="7" w16cid:durableId="132143840">
    <w:abstractNumId w:val="4"/>
  </w:num>
  <w:num w:numId="8" w16cid:durableId="1383484918">
    <w:abstractNumId w:val="3"/>
  </w:num>
  <w:num w:numId="9" w16cid:durableId="2145196880">
    <w:abstractNumId w:val="1"/>
  </w:num>
  <w:num w:numId="10" w16cid:durableId="1936865242">
    <w:abstractNumId w:val="12"/>
  </w:num>
  <w:num w:numId="11" w16cid:durableId="493037121">
    <w:abstractNumId w:val="7"/>
  </w:num>
  <w:num w:numId="12" w16cid:durableId="2118525958">
    <w:abstractNumId w:val="2"/>
  </w:num>
  <w:num w:numId="13" w16cid:durableId="1037387193">
    <w:abstractNumId w:val="13"/>
  </w:num>
  <w:num w:numId="14" w16cid:durableId="499735112">
    <w:abstractNumId w:val="8"/>
  </w:num>
  <w:num w:numId="15" w16cid:durableId="181390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192F"/>
    <w:rsid w:val="000475A2"/>
    <w:rsid w:val="00087A5B"/>
    <w:rsid w:val="000925FF"/>
    <w:rsid w:val="00096F5D"/>
    <w:rsid w:val="000A4077"/>
    <w:rsid w:val="000B1B38"/>
    <w:rsid w:val="000B6AA9"/>
    <w:rsid w:val="000F4BB7"/>
    <w:rsid w:val="001029AF"/>
    <w:rsid w:val="0011358B"/>
    <w:rsid w:val="00114606"/>
    <w:rsid w:val="00122332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B5B31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B5206"/>
    <w:rsid w:val="004F45A3"/>
    <w:rsid w:val="00500960"/>
    <w:rsid w:val="00551E70"/>
    <w:rsid w:val="005931C7"/>
    <w:rsid w:val="005A0CB0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B1735"/>
    <w:rsid w:val="007C259D"/>
    <w:rsid w:val="007D50C9"/>
    <w:rsid w:val="007F2C6C"/>
    <w:rsid w:val="008017FA"/>
    <w:rsid w:val="0081132F"/>
    <w:rsid w:val="00814683"/>
    <w:rsid w:val="008479C9"/>
    <w:rsid w:val="008525BE"/>
    <w:rsid w:val="00853D35"/>
    <w:rsid w:val="00856808"/>
    <w:rsid w:val="00890538"/>
    <w:rsid w:val="008B275E"/>
    <w:rsid w:val="008C1D28"/>
    <w:rsid w:val="008D39B1"/>
    <w:rsid w:val="008E1C95"/>
    <w:rsid w:val="008E206C"/>
    <w:rsid w:val="00923BE8"/>
    <w:rsid w:val="00925421"/>
    <w:rsid w:val="00926E33"/>
    <w:rsid w:val="0095665C"/>
    <w:rsid w:val="00976E6A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508E3"/>
    <w:rsid w:val="00A6447B"/>
    <w:rsid w:val="00A65CF2"/>
    <w:rsid w:val="00A72848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12057"/>
    <w:rsid w:val="00B24C84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B3C0F"/>
    <w:rsid w:val="00BD6D68"/>
    <w:rsid w:val="00C0045F"/>
    <w:rsid w:val="00C32D08"/>
    <w:rsid w:val="00C42EE4"/>
    <w:rsid w:val="00C62158"/>
    <w:rsid w:val="00C63F0D"/>
    <w:rsid w:val="00C86918"/>
    <w:rsid w:val="00C9520A"/>
    <w:rsid w:val="00CC2CDC"/>
    <w:rsid w:val="00CC3033"/>
    <w:rsid w:val="00D02CE4"/>
    <w:rsid w:val="00D04938"/>
    <w:rsid w:val="00D125C6"/>
    <w:rsid w:val="00D34562"/>
    <w:rsid w:val="00D647A8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5A3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Necerini  Ivan</cp:lastModifiedBy>
  <cp:revision>12</cp:revision>
  <cp:lastPrinted>2017-01-10T15:02:00Z</cp:lastPrinted>
  <dcterms:created xsi:type="dcterms:W3CDTF">2024-11-12T13:02:00Z</dcterms:created>
  <dcterms:modified xsi:type="dcterms:W3CDTF">2024-11-14T16:52:00Z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