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A26A0" w:rsidRDefault="005A26A0">
      <w:r>
        <w:t>When table content is unknown, we can pass entire table to specific tag. If we wa</w:t>
      </w:r>
      <w:r w:rsidR="007F0D82">
        <w:t>nt to use columns from the table</w:t>
      </w:r>
      <w:r>
        <w:t xml:space="preserve">, we need to </w:t>
      </w:r>
      <w:r w:rsidR="00862DD3">
        <w:t>specify</w:t>
      </w:r>
      <w:r>
        <w:t xml:space="preserve"> HEADER metadata. Table will respect specified width.</w:t>
      </w:r>
      <w:r w:rsidR="00927BE5">
        <w:t xml:space="preserve"> Simple formatting plugin can be applied to entire object to get only top 10 rows.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1359"/>
        <w:gridCol w:w="1359"/>
        <w:gridCol w:w="1359"/>
      </w:tblGrid>
      <w:tr w:rsidR="00D30172" w:rsidTr="00D30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30172" w:rsidRDefault="007003D8">
            <w:r>
              <w:t>Col1</w:t>
            </w:r>
          </w:p>
        </w:tc>
        <w:tc>
          <w:tcPr>
            <w:tcW w:w="1359" w:type="dxa"/>
          </w:tcPr>
          <w:p w:rsidR="00D30172" w:rsidRDefault="007003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Col2</w:t>
            </w:r>
          </w:p>
        </w:tc>
        <w:tc>
          <w:tcPr>
            <w:tcW w:w="1359" w:type="dxa"/>
          </w:tcPr>
          <w:p w:rsidR="00D30172" w:rsidRDefault="007003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Col3</w:t>
            </w:r>
          </w:p>
        </w:tc>
      </w:tr>
      <w:tr w:rsidR="00D30172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30172" w:rsidRDefault="007003D8">
            <w:r>
              <w:t>a0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b0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c0</w:t>
            </w:r>
          </w:p>
        </w:tc>
      </w:tr>
      <w:tr w:rsidR="00D30172" w:rsidTr="00D30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30172" w:rsidRDefault="007003D8">
            <w:r>
              <w:t>a1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b1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</w:tr>
      <w:tr w:rsidR="00D30172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30172" w:rsidRDefault="007003D8">
            <w:r>
              <w:t>a2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b2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c2</w:t>
            </w:r>
          </w:p>
        </w:tc>
      </w:tr>
      <w:tr w:rsidR="00D30172" w:rsidTr="00D30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30172" w:rsidRDefault="007003D8">
            <w:r>
              <w:t>a3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b3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</w:t>
            </w:r>
          </w:p>
        </w:tc>
      </w:tr>
      <w:tr w:rsidR="00D30172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30172" w:rsidRDefault="007003D8">
            <w:r>
              <w:t>a4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b4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c4</w:t>
            </w:r>
          </w:p>
        </w:tc>
      </w:tr>
      <w:tr w:rsidR="00D30172" w:rsidTr="00D30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30172" w:rsidRDefault="007003D8">
            <w:r>
              <w:t>a5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b5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c5</w:t>
            </w:r>
          </w:p>
        </w:tc>
      </w:tr>
      <w:tr w:rsidR="00D30172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30172" w:rsidRDefault="007003D8">
            <w:r>
              <w:t>a6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b6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c6</w:t>
            </w:r>
          </w:p>
        </w:tc>
      </w:tr>
      <w:tr w:rsidR="00D30172" w:rsidTr="00D30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30172" w:rsidRDefault="007003D8">
            <w:r>
              <w:t>a7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b7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c7</w:t>
            </w:r>
          </w:p>
        </w:tc>
      </w:tr>
      <w:tr w:rsidR="00D30172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30172" w:rsidRDefault="007003D8">
            <w:r>
              <w:t>a8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b8</w:t>
            </w:r>
          </w:p>
        </w:tc>
        <w:tc>
          <w:tcPr>
            <w:tcW w:w="1359" w:type="dxa"/>
          </w:tcPr>
          <w:p w:rsidR="00D30172" w:rsidRDefault="007003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c8</w:t>
            </w:r>
          </w:p>
        </w:tc>
      </w:tr>
      <w:tr w:rsidR="00D30172" w:rsidTr="00D30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D30172" w:rsidRDefault="007003D8">
            <w:r>
              <w:t>a9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b9</w:t>
            </w:r>
          </w:p>
        </w:tc>
        <w:tc>
          <w:tcPr>
            <w:tcW w:w="1359" w:type="dxa"/>
          </w:tcPr>
          <w:p w:rsidR="00D30172" w:rsidRDefault="007003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c9</w:t>
            </w:r>
          </w:p>
        </w:tc>
      </w:tr>
    </w:tbl>
    <w:p w:rsidR="00F17D07" w:rsidRDefault="00F17D07"/>
    <w:p w:rsidR="005A26A0" w:rsidRDefault="005A26A0">
      <w:r>
        <w:t>When table columns are know we can use column names to specify location and formatting of columns. Style can be specified for each tag individually.</w:t>
      </w:r>
      <w:r w:rsidR="00927BE5">
        <w:t xml:space="preserve"> More generic collection plugin must be applied to get only top 10 rows.</w:t>
      </w: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D30172" w:rsidTr="00D301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D30172">
            <w:r>
              <w:t>Nr.</w:t>
            </w:r>
          </w:p>
        </w:tc>
        <w:tc>
          <w:tcPr>
            <w:tcW w:w="3096" w:type="dxa"/>
          </w:tcPr>
          <w:p w:rsidR="00D30172" w:rsidRDefault="005A2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Middle aligned</w:t>
            </w:r>
          </w:p>
        </w:tc>
        <w:tc>
          <w:tcPr>
            <w:tcW w:w="3096" w:type="dxa"/>
          </w:tcPr>
          <w:p w:rsidR="00D30172" w:rsidRDefault="005A26A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 colors</w:t>
            </w:r>
          </w:p>
        </w:tc>
      </w:tr>
      <w:tr w:rsidR="00D30172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F17D07">
            <w:r>
              <w:t>a0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b0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c0</w:t>
            </w:r>
          </w:p>
        </w:tc>
      </w:tr>
      <w:tr w:rsidR="00D30172" w:rsidTr="00D30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F17D07">
            <w:r>
              <w:t>a1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26A0">
              <w:rPr>
                <w:highlight w:val="yellow"/>
              </w:rPr>
              <w:t>c1</w:t>
            </w:r>
          </w:p>
        </w:tc>
      </w:tr>
      <w:tr w:rsidR="00D30172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F17D07">
            <w:r>
              <w:t>a2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b2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c2</w:t>
            </w:r>
          </w:p>
        </w:tc>
      </w:tr>
      <w:tr w:rsidR="00D30172" w:rsidTr="00D30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F17D07">
            <w:r>
              <w:t>a3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b3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26A0">
              <w:rPr>
                <w:highlight w:val="yellow"/>
              </w:rPr>
              <w:t>c3</w:t>
            </w:r>
          </w:p>
        </w:tc>
      </w:tr>
      <w:tr w:rsidR="00D30172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F17D07">
            <w:r>
              <w:t>a4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b4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c4</w:t>
            </w:r>
          </w:p>
        </w:tc>
      </w:tr>
      <w:tr w:rsidR="00D30172" w:rsidTr="00D30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F17D07">
            <w:r>
              <w:t>a5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b5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26A0">
              <w:rPr>
                <w:highlight w:val="yellow"/>
              </w:rPr>
              <w:t>c5</w:t>
            </w:r>
          </w:p>
        </w:tc>
      </w:tr>
      <w:tr w:rsidR="00D30172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F17D07">
            <w:r>
              <w:t>a6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b6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c6</w:t>
            </w:r>
          </w:p>
        </w:tc>
      </w:tr>
      <w:tr w:rsidR="00D30172" w:rsidTr="00D30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F17D07">
            <w:r>
              <w:t>a7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b7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26A0">
              <w:rPr>
                <w:highlight w:val="yellow"/>
              </w:rPr>
              <w:t>c7</w:t>
            </w:r>
          </w:p>
        </w:tc>
      </w:tr>
      <w:tr w:rsidR="00D30172" w:rsidTr="00D301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F17D07">
            <w:r>
              <w:t>a8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b8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c8</w:t>
            </w:r>
          </w:p>
        </w:tc>
      </w:tr>
      <w:tr w:rsidR="00D30172" w:rsidTr="00D3017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D30172" w:rsidRDefault="00F17D07">
            <w:r>
              <w:t>a9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b9</w:t>
            </w:r>
          </w:p>
        </w:tc>
        <w:tc>
          <w:tcPr>
            <w:tcW w:w="3096" w:type="dxa"/>
          </w:tcPr>
          <w:p w:rsidR="00D30172" w:rsidRDefault="00F17D07" w:rsidP="005A26A0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26A0">
              <w:rPr>
                <w:highlight w:val="yellow"/>
              </w:rPr>
              <w:t>c9</w:t>
            </w:r>
          </w:p>
        </w:tc>
      </w:tr>
    </w:tbl>
    <w:p w:rsidR="00D30172" w:rsidRDefault="00D30172"/>
    <w:p w:rsidR="0056139D" w:rsidRDefault="0056139D" w:rsidP="0056139D">
      <w:r>
        <w:t>While selecting top 10 rows in that way works, its not as clean as using navigation plugin to do the same. Since v5 navigation plugin can be applied on a path so that a different object is passed down for processing. In this case it is done via navigation plugin – limit(N). To make it more readable tag path Table2:limit(</w:t>
      </w:r>
      <w:r w:rsidR="00EE3B36">
        <w:t>5</w:t>
      </w:r>
      <w:bookmarkStart w:id="0" w:name="_GoBack"/>
      <w:bookmarkEnd w:id="0"/>
      <w:r>
        <w:t>) can be shortened via alias – t2</w:t>
      </w:r>
      <w:r w:rsidR="007C262F">
        <w:t>. Due to navigation, Table2 and Table2:limit(</w:t>
      </w:r>
      <w:r w:rsidR="007A70C6">
        <w:t>5</w:t>
      </w:r>
      <w:r w:rsidR="007C262F">
        <w:t>) are treated as different collections.</w:t>
      </w:r>
    </w:p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56139D" w:rsidTr="00561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hideMark/>
          </w:tcPr>
          <w:p w:rsidR="0056139D" w:rsidRDefault="0056139D">
            <w:r>
              <w:t>Nr.</w:t>
            </w:r>
          </w:p>
        </w:tc>
        <w:tc>
          <w:tcPr>
            <w:tcW w:w="3096" w:type="dxa"/>
            <w:hideMark/>
          </w:tcPr>
          <w:p w:rsidR="0056139D" w:rsidRDefault="00561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Middle aligned</w:t>
            </w:r>
          </w:p>
        </w:tc>
        <w:tc>
          <w:tcPr>
            <w:tcW w:w="3096" w:type="dxa"/>
            <w:hideMark/>
          </w:tcPr>
          <w:p w:rsidR="0056139D" w:rsidRDefault="0056139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Special colors</w:t>
            </w:r>
          </w:p>
        </w:tc>
      </w:tr>
      <w:tr w:rsidR="0056139D" w:rsidTr="0056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:rsidR="0056139D" w:rsidRDefault="0056139D">
            <w:r>
              <w:t>a0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:rsidR="0056139D" w:rsidRDefault="0056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b0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:rsidR="0056139D" w:rsidRDefault="00561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yellow"/>
              </w:rPr>
              <w:t>c0</w:t>
            </w:r>
          </w:p>
        </w:tc>
      </w:tr>
      <w:tr w:rsidR="0056139D" w:rsidTr="005613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:rsidR="0056139D" w:rsidRDefault="0056139D">
            <w:r>
              <w:t>a1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:rsidR="0056139D" w:rsidRDefault="005613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b1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:rsidR="0056139D" w:rsidRDefault="0056139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highlight w:val="yellow"/>
              </w:rPr>
              <w:t>c1</w:t>
            </w:r>
          </w:p>
        </w:tc>
      </w:tr>
      <w:tr w:rsidR="0056139D" w:rsidTr="0056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:rsidR="0056139D" w:rsidRDefault="0056139D">
            <w:r>
              <w:t>a2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:rsidR="0056139D" w:rsidRDefault="0056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b2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:rsidR="0056139D" w:rsidRDefault="00561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yellow"/>
              </w:rPr>
              <w:t>c2</w:t>
            </w:r>
          </w:p>
        </w:tc>
      </w:tr>
      <w:tr w:rsidR="0056139D" w:rsidTr="0056139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:rsidR="0056139D" w:rsidRDefault="0056139D">
            <w:r>
              <w:t>a3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:rsidR="0056139D" w:rsidRDefault="0056139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b3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:rsidR="0056139D" w:rsidRDefault="0056139D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highlight w:val="yellow"/>
              </w:rPr>
              <w:t>c3</w:t>
            </w:r>
          </w:p>
        </w:tc>
      </w:tr>
      <w:tr w:rsidR="0056139D" w:rsidTr="00561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  <w:tcBorders>
              <w:top w:val="single" w:sz="8" w:space="0" w:color="404040" w:themeColor="text1" w:themeTint="BF"/>
              <w:left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:rsidR="0056139D" w:rsidRDefault="0056139D">
            <w:r>
              <w:t>a4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</w:tcBorders>
            <w:hideMark/>
          </w:tcPr>
          <w:p w:rsidR="0056139D" w:rsidRDefault="00561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b4</w:t>
            </w:r>
          </w:p>
        </w:tc>
        <w:tc>
          <w:tcPr>
            <w:tcW w:w="3096" w:type="dxa"/>
            <w:tcBorders>
              <w:top w:val="single" w:sz="8" w:space="0" w:color="404040" w:themeColor="text1" w:themeTint="BF"/>
              <w:bottom w:val="single" w:sz="8" w:space="0" w:color="404040" w:themeColor="text1" w:themeTint="BF"/>
              <w:right w:val="single" w:sz="8" w:space="0" w:color="404040" w:themeColor="text1" w:themeTint="BF"/>
            </w:tcBorders>
            <w:hideMark/>
          </w:tcPr>
          <w:p w:rsidR="0056139D" w:rsidRDefault="0056139D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highlight w:val="yellow"/>
              </w:rPr>
              <w:t>c4</w:t>
            </w:r>
          </w:p>
        </w:tc>
      </w:tr>
    </w:tbl>
    <w:p w:rsidR="0056139D" w:rsidRDefault="0056139D"/>
    <w:p w:rsidR="00F64B2F" w:rsidRDefault="00F64B2F" w:rsidP="00F64B2F">
      <w:r>
        <w:lastRenderedPageBreak/>
        <w:t>Templater supports merge-nulls metadata which instructs it to merge cells which contain null values. This works on both dynamic resize and normal tables.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871"/>
        <w:gridCol w:w="2871"/>
        <w:gridCol w:w="2871"/>
      </w:tblGrid>
      <w:tr w:rsidR="00F64B2F" w:rsidTr="00F64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F64B2F" w:rsidRDefault="00F64B2F" w:rsidP="00F64B2F">
            <w:r>
              <w:t>a</w:t>
            </w:r>
          </w:p>
        </w:tc>
        <w:tc>
          <w:tcPr>
            <w:tcW w:w="2871" w:type="dxa"/>
          </w:tcPr>
          <w:p w:rsidR="00F64B2F" w:rsidRDefault="00F64B2F" w:rsidP="00F64B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871" w:type="dxa"/>
          </w:tcPr>
          <w:p w:rsidR="00F64B2F" w:rsidRDefault="00F64B2F" w:rsidP="00F64B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F64B2F" w:rsidTr="00F64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42" w:type="dxa"/>
            <w:gridSpan w:val="2"/>
          </w:tcPr>
          <w:p w:rsidR="00F64B2F" w:rsidRDefault="00F64B2F" w:rsidP="00F64B2F">
            <w:r>
              <w:t>a</w:t>
            </w:r>
          </w:p>
        </w:tc>
        <w:tc>
          <w:tcPr>
            <w:tcW w:w="2871" w:type="dxa"/>
          </w:tcPr>
          <w:p w:rsidR="00F64B2F" w:rsidRDefault="00F64B2F" w:rsidP="00F64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F64B2F" w:rsidTr="00F64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F64B2F" w:rsidRDefault="00F64B2F" w:rsidP="00F64B2F">
            <w:r>
              <w:t>a</w:t>
            </w:r>
          </w:p>
        </w:tc>
        <w:tc>
          <w:tcPr>
            <w:tcW w:w="5742" w:type="dxa"/>
            <w:gridSpan w:val="2"/>
          </w:tcPr>
          <w:p w:rsidR="00F64B2F" w:rsidRDefault="00F64B2F" w:rsidP="00F64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F64B2F" w:rsidTr="00F64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F64B2F" w:rsidRDefault="00F64B2F" w:rsidP="00F64B2F"/>
        </w:tc>
        <w:tc>
          <w:tcPr>
            <w:tcW w:w="2871" w:type="dxa"/>
          </w:tcPr>
          <w:p w:rsidR="00F64B2F" w:rsidRDefault="00F64B2F" w:rsidP="00F64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871" w:type="dxa"/>
          </w:tcPr>
          <w:p w:rsidR="00F64B2F" w:rsidRDefault="00F64B2F" w:rsidP="00F64B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F64B2F" w:rsidTr="00F64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  <w:gridSpan w:val="3"/>
          </w:tcPr>
          <w:p w:rsidR="00F64B2F" w:rsidRDefault="00F64B2F" w:rsidP="00F64B2F">
            <w:r>
              <w:t>a</w:t>
            </w:r>
          </w:p>
        </w:tc>
      </w:tr>
      <w:tr w:rsidR="00F64B2F" w:rsidTr="00F64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13" w:type="dxa"/>
            <w:gridSpan w:val="3"/>
          </w:tcPr>
          <w:p w:rsidR="00F64B2F" w:rsidRDefault="00F64B2F" w:rsidP="00F64B2F"/>
        </w:tc>
      </w:tr>
      <w:tr w:rsidR="00F64B2F" w:rsidTr="00F64B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F64B2F" w:rsidRDefault="00F64B2F" w:rsidP="00F64B2F">
            <w:r>
              <w:t>a</w:t>
            </w:r>
          </w:p>
        </w:tc>
        <w:tc>
          <w:tcPr>
            <w:tcW w:w="2871" w:type="dxa"/>
          </w:tcPr>
          <w:p w:rsidR="00F64B2F" w:rsidRDefault="00F64B2F" w:rsidP="00F64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871" w:type="dxa"/>
          </w:tcPr>
          <w:p w:rsidR="00F64B2F" w:rsidRDefault="00F64B2F" w:rsidP="00F64B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</w:tbl>
    <w:p w:rsidR="00D30172" w:rsidRDefault="00D30172"/>
    <w:p w:rsidR="00252C24" w:rsidRDefault="00252C24" w:rsidP="00252C24">
      <w:r>
        <w:t>When merge-nulls is used in „normal“ tables, more style customization is available for the designer. If column does not contain merge-nulls metadata it will not be eligible for merging.</w:t>
      </w:r>
    </w:p>
    <w:tbl>
      <w:tblPr>
        <w:tblStyle w:val="MediumShading1-Accent5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252C24" w:rsidTr="00252C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52C24" w:rsidRDefault="00252C24" w:rsidP="00753183">
            <w:r>
              <w:t>Col A</w:t>
            </w:r>
          </w:p>
        </w:tc>
        <w:tc>
          <w:tcPr>
            <w:tcW w:w="3096" w:type="dxa"/>
          </w:tcPr>
          <w:p w:rsidR="00252C24" w:rsidRDefault="00252C24" w:rsidP="00753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B</w:t>
            </w:r>
          </w:p>
        </w:tc>
        <w:tc>
          <w:tcPr>
            <w:tcW w:w="3096" w:type="dxa"/>
          </w:tcPr>
          <w:p w:rsidR="00252C24" w:rsidRDefault="00252C24" w:rsidP="007531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 C</w:t>
            </w:r>
          </w:p>
        </w:tc>
      </w:tr>
      <w:tr w:rsidR="00252C24" w:rsidTr="00252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52C24" w:rsidRDefault="00252C24" w:rsidP="00252C24">
            <w:r>
              <w:t>a</w:t>
            </w:r>
          </w:p>
        </w:tc>
        <w:tc>
          <w:tcPr>
            <w:tcW w:w="3096" w:type="dxa"/>
          </w:tcPr>
          <w:p w:rsidR="00252C24" w:rsidRDefault="00252C24" w:rsidP="00252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096" w:type="dxa"/>
          </w:tcPr>
          <w:p w:rsidR="00252C24" w:rsidRDefault="00252C24" w:rsidP="00252C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c</w:t>
            </w:r>
          </w:p>
        </w:tc>
      </w:tr>
      <w:tr w:rsidR="00252C24" w:rsidTr="00252C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92" w:type="dxa"/>
            <w:gridSpan w:val="2"/>
          </w:tcPr>
          <w:p w:rsidR="00252C24" w:rsidRDefault="00252C24" w:rsidP="00252C24">
            <w:r>
              <w:t>a</w:t>
            </w:r>
          </w:p>
        </w:tc>
        <w:tc>
          <w:tcPr>
            <w:tcW w:w="3096" w:type="dxa"/>
          </w:tcPr>
          <w:p w:rsidR="00252C24" w:rsidRDefault="00252C24" w:rsidP="00252C2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26A0">
              <w:rPr>
                <w:highlight w:val="yellow"/>
              </w:rPr>
              <w:t>c</w:t>
            </w:r>
          </w:p>
        </w:tc>
      </w:tr>
      <w:tr w:rsidR="00252C24" w:rsidTr="00252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52C24" w:rsidRDefault="00252C24" w:rsidP="00252C24">
            <w:r>
              <w:t>a</w:t>
            </w:r>
          </w:p>
        </w:tc>
        <w:tc>
          <w:tcPr>
            <w:tcW w:w="6192" w:type="dxa"/>
            <w:gridSpan w:val="2"/>
          </w:tcPr>
          <w:p w:rsidR="00252C24" w:rsidRDefault="00252C24" w:rsidP="00252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</w:tr>
      <w:tr w:rsidR="00252C24" w:rsidTr="00252C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52C24" w:rsidRDefault="00252C24" w:rsidP="00252C24"/>
        </w:tc>
        <w:tc>
          <w:tcPr>
            <w:tcW w:w="3096" w:type="dxa"/>
          </w:tcPr>
          <w:p w:rsidR="00252C24" w:rsidRDefault="00252C24" w:rsidP="00252C2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096" w:type="dxa"/>
          </w:tcPr>
          <w:p w:rsidR="00252C24" w:rsidRDefault="00252C24" w:rsidP="00252C24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26A0">
              <w:rPr>
                <w:highlight w:val="yellow"/>
              </w:rPr>
              <w:t>c</w:t>
            </w:r>
          </w:p>
        </w:tc>
      </w:tr>
      <w:tr w:rsidR="00252C24" w:rsidTr="00252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</w:tcPr>
          <w:p w:rsidR="00252C24" w:rsidRDefault="00252C24" w:rsidP="00252C24">
            <w:r>
              <w:t>a</w:t>
            </w:r>
          </w:p>
        </w:tc>
      </w:tr>
      <w:tr w:rsidR="00252C24" w:rsidTr="00252C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3"/>
          </w:tcPr>
          <w:p w:rsidR="00252C24" w:rsidRDefault="00252C24" w:rsidP="00252C24"/>
        </w:tc>
      </w:tr>
      <w:tr w:rsidR="00252C24" w:rsidTr="00252C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52C24" w:rsidRDefault="00252C24" w:rsidP="00252C24">
            <w:r>
              <w:t>a</w:t>
            </w:r>
          </w:p>
        </w:tc>
        <w:tc>
          <w:tcPr>
            <w:tcW w:w="3096" w:type="dxa"/>
          </w:tcPr>
          <w:p w:rsidR="00252C24" w:rsidRDefault="00252C24" w:rsidP="00252C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3096" w:type="dxa"/>
          </w:tcPr>
          <w:p w:rsidR="00252C24" w:rsidRDefault="00252C24" w:rsidP="00252C2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26A0">
              <w:rPr>
                <w:highlight w:val="yellow"/>
              </w:rPr>
              <w:t>c</w:t>
            </w:r>
          </w:p>
        </w:tc>
      </w:tr>
    </w:tbl>
    <w:p w:rsidR="00252C24" w:rsidRDefault="00252C24"/>
    <w:p w:rsidR="0087653D" w:rsidRDefault="0087653D" w:rsidP="0087653D">
      <w:r>
        <w:t>Templater also supports span-nulls metadata which instructs it to merge cells vertically (unlike merge-nulls which merges them horizontally) which contain null values. This works on both dynamic resize and normal tables.</w:t>
      </w:r>
    </w:p>
    <w:tbl>
      <w:tblPr>
        <w:tblStyle w:val="LightList-Accent2"/>
        <w:tblW w:w="0" w:type="auto"/>
        <w:tblLook w:val="04A0" w:firstRow="1" w:lastRow="0" w:firstColumn="1" w:lastColumn="0" w:noHBand="0" w:noVBand="1"/>
      </w:tblPr>
      <w:tblGrid>
        <w:gridCol w:w="2871"/>
        <w:gridCol w:w="2871"/>
        <w:gridCol w:w="2871"/>
      </w:tblGrid>
      <w:tr w:rsidR="0087653D" w:rsidTr="00BD4E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vMerge w:val="restart"/>
          </w:tcPr>
          <w:p w:rsidR="0087653D" w:rsidRDefault="0087653D" w:rsidP="00D10F42">
            <w:r>
              <w:t>a</w:t>
            </w:r>
          </w:p>
        </w:tc>
        <w:tc>
          <w:tcPr>
            <w:tcW w:w="2871" w:type="dxa"/>
            <w:vMerge w:val="restart"/>
          </w:tcPr>
          <w:p w:rsidR="0087653D" w:rsidRDefault="0087653D" w:rsidP="00D10F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871" w:type="dxa"/>
          </w:tcPr>
          <w:p w:rsidR="0087653D" w:rsidRDefault="0087653D" w:rsidP="00D10F4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</w:tr>
      <w:tr w:rsidR="0087653D" w:rsidTr="00BD4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vMerge/>
          </w:tcPr>
          <w:p w:rsidR="0087653D" w:rsidRDefault="0087653D" w:rsidP="00D10F42"/>
        </w:tc>
        <w:tc>
          <w:tcPr>
            <w:tcW w:w="2871" w:type="dxa"/>
            <w:vMerge/>
          </w:tcPr>
          <w:p w:rsidR="0087653D" w:rsidRDefault="0087653D" w:rsidP="00D10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71" w:type="dxa"/>
            <w:vMerge w:val="restart"/>
          </w:tcPr>
          <w:p w:rsidR="0087653D" w:rsidRDefault="0087653D" w:rsidP="00D10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87653D" w:rsidTr="00BD4E25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vMerge/>
          </w:tcPr>
          <w:p w:rsidR="0087653D" w:rsidRDefault="0087653D" w:rsidP="00D10F42"/>
        </w:tc>
        <w:tc>
          <w:tcPr>
            <w:tcW w:w="2871" w:type="dxa"/>
            <w:vMerge/>
          </w:tcPr>
          <w:p w:rsidR="0087653D" w:rsidRDefault="0087653D" w:rsidP="00D1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1" w:type="dxa"/>
            <w:vMerge/>
          </w:tcPr>
          <w:p w:rsidR="0087653D" w:rsidRDefault="0087653D" w:rsidP="00D1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653D" w:rsidTr="00BD4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vMerge/>
          </w:tcPr>
          <w:p w:rsidR="0087653D" w:rsidRDefault="0087653D" w:rsidP="00D10F42"/>
        </w:tc>
        <w:tc>
          <w:tcPr>
            <w:tcW w:w="2871" w:type="dxa"/>
            <w:vMerge w:val="restart"/>
          </w:tcPr>
          <w:p w:rsidR="0087653D" w:rsidRDefault="0087653D" w:rsidP="00D10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871" w:type="dxa"/>
            <w:vMerge w:val="restart"/>
          </w:tcPr>
          <w:p w:rsidR="0087653D" w:rsidRDefault="0087653D" w:rsidP="00D10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</w:tr>
      <w:tr w:rsidR="0087653D" w:rsidTr="00BD4E25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vMerge w:val="restart"/>
          </w:tcPr>
          <w:p w:rsidR="0087653D" w:rsidRDefault="0087653D" w:rsidP="00D10F42">
            <w:r>
              <w:t>a</w:t>
            </w:r>
          </w:p>
        </w:tc>
        <w:tc>
          <w:tcPr>
            <w:tcW w:w="2871" w:type="dxa"/>
            <w:vMerge/>
          </w:tcPr>
          <w:p w:rsidR="0087653D" w:rsidRDefault="0087653D" w:rsidP="00D1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71" w:type="dxa"/>
            <w:vMerge/>
          </w:tcPr>
          <w:p w:rsidR="0087653D" w:rsidRDefault="0087653D" w:rsidP="00D1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7653D" w:rsidTr="00BD4E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  <w:vMerge/>
          </w:tcPr>
          <w:p w:rsidR="0087653D" w:rsidRDefault="0087653D" w:rsidP="00D10F42"/>
        </w:tc>
        <w:tc>
          <w:tcPr>
            <w:tcW w:w="2871" w:type="dxa"/>
          </w:tcPr>
          <w:p w:rsidR="0087653D" w:rsidRDefault="0087653D" w:rsidP="00D10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871" w:type="dxa"/>
            <w:vMerge/>
          </w:tcPr>
          <w:p w:rsidR="0087653D" w:rsidRDefault="0087653D" w:rsidP="00D10F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653D" w:rsidTr="00BD4E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1" w:type="dxa"/>
          </w:tcPr>
          <w:p w:rsidR="0087653D" w:rsidRDefault="0087653D" w:rsidP="00D10F42">
            <w:r>
              <w:t>a</w:t>
            </w:r>
          </w:p>
        </w:tc>
        <w:tc>
          <w:tcPr>
            <w:tcW w:w="2871" w:type="dxa"/>
          </w:tcPr>
          <w:p w:rsidR="0087653D" w:rsidRDefault="0087653D" w:rsidP="00D1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871" w:type="dxa"/>
            <w:vMerge/>
          </w:tcPr>
          <w:p w:rsidR="0087653D" w:rsidRDefault="0087653D" w:rsidP="00D10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7653D" w:rsidRDefault="0087653D"/>
    <w:p w:rsidR="00A3344D" w:rsidRDefault="00A3344D">
      <w:r>
        <w:t>For scenarios when empty table needs to have a special row</w:t>
      </w:r>
      <w:r w:rsidR="00CC5E03">
        <w:t>;</w:t>
      </w:r>
      <w:r>
        <w:t xml:space="preserve"> two table template can be used. Section feature can be used to hide the appropriate table.</w:t>
      </w:r>
      <w:r w:rsidR="000E4CF0">
        <w:t xml:space="preserve"> Alternatively, specific Table4 </w:t>
      </w:r>
      <w:r w:rsidR="00952F39">
        <w:t>tags can be placed inside table (but that will only hide the appropriate row(s).</w:t>
      </w:r>
    </w:p>
    <w:p w:rsidR="00A3344D" w:rsidRDefault="00A3344D">
      <w:pPr>
        <w:sectPr w:rsidR="00A3344D" w:rsidSect="00C20D1C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4644"/>
        <w:gridCol w:w="4644"/>
      </w:tblGrid>
      <w:tr w:rsidR="00A3344D" w:rsidTr="00A334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4" w:type="dxa"/>
          </w:tcPr>
          <w:p w:rsidR="00A3344D" w:rsidRDefault="00A3344D">
            <w:r>
              <w:t>Name</w:t>
            </w:r>
          </w:p>
        </w:tc>
        <w:tc>
          <w:tcPr>
            <w:tcW w:w="4644" w:type="dxa"/>
          </w:tcPr>
          <w:p w:rsidR="00A3344D" w:rsidRDefault="00A334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3344D" w:rsidTr="00DB11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88" w:type="dxa"/>
            <w:gridSpan w:val="2"/>
          </w:tcPr>
          <w:p w:rsidR="00A3344D" w:rsidRDefault="00A3344D">
            <w:r>
              <w:t>No results found</w:t>
            </w:r>
          </w:p>
        </w:tc>
      </w:tr>
    </w:tbl>
    <w:p w:rsidR="00A3344D" w:rsidRDefault="00A3344D">
      <w:pPr>
        <w:sectPr w:rsidR="00A3344D" w:rsidSect="00A3344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A3344D" w:rsidRDefault="00A3344D"/>
    <w:p w:rsidR="008F2A6C" w:rsidRDefault="008F2A6C">
      <w:r>
        <w:t>It's also possible to combine static table with dynamic resize, eg. only part of table has variable number of columns:</w:t>
      </w:r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3096"/>
        <w:gridCol w:w="3096"/>
        <w:gridCol w:w="1548"/>
        <w:gridCol w:w="1548"/>
      </w:tblGrid>
      <w:tr w:rsidR="008F2A6C" w:rsidTr="008F2A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F2A6C" w:rsidRDefault="008F2A6C">
            <w:r>
              <w:lastRenderedPageBreak/>
              <w:t>Beer</w:t>
            </w:r>
          </w:p>
        </w:tc>
        <w:tc>
          <w:tcPr>
            <w:tcW w:w="3096" w:type="dxa"/>
          </w:tcPr>
          <w:p w:rsidR="008F2A6C" w:rsidRDefault="008F2A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548" w:type="dxa"/>
          </w:tcPr>
          <w:p w:rsidR="008F2A6C" w:rsidRDefault="008F2A6C" w:rsidP="00DD23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Bottle</w:t>
            </w:r>
          </w:p>
        </w:tc>
        <w:tc>
          <w:tcPr>
            <w:tcW w:w="1548" w:type="dxa"/>
          </w:tcPr>
          <w:p w:rsidR="008F2A6C" w:rsidRDefault="008F2A6C" w:rsidP="00DD23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Where</w:t>
            </w:r>
          </w:p>
        </w:tc>
      </w:tr>
      <w:tr w:rsidR="008F2A6C" w:rsidTr="008F2A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F2A6C" w:rsidRDefault="008F2A6C" w:rsidP="004D3FBE">
            <w:r>
              <w:t>Heineken</w:t>
            </w:r>
          </w:p>
        </w:tc>
        <w:tc>
          <w:tcPr>
            <w:tcW w:w="3096" w:type="dxa"/>
          </w:tcPr>
          <w:p w:rsidR="008F2A6C" w:rsidRDefault="008F2A6C" w:rsidP="004D3F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Green and cold</w:t>
            </w:r>
          </w:p>
        </w:tc>
        <w:tc>
          <w:tcPr>
            <w:tcW w:w="774" w:type="dxa"/>
          </w:tcPr>
          <w:p w:rsidR="008F2A6C" w:rsidRDefault="008F2A6C" w:rsidP="00DD2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Light</w:t>
            </w:r>
          </w:p>
        </w:tc>
        <w:tc>
          <w:tcPr>
            <w:tcW w:w="774" w:type="dxa"/>
          </w:tcPr>
          <w:p w:rsidR="008F2A6C" w:rsidRDefault="008F2A6C" w:rsidP="00DD2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International</w:t>
            </w:r>
          </w:p>
        </w:tc>
      </w:tr>
      <w:tr w:rsidR="008F2A6C" w:rsidTr="008F2A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8F2A6C" w:rsidRDefault="008F2A6C" w:rsidP="004D3FBE">
            <w:r>
              <w:t>Leila</w:t>
            </w:r>
          </w:p>
        </w:tc>
        <w:tc>
          <w:tcPr>
            <w:tcW w:w="3096" w:type="dxa"/>
          </w:tcPr>
          <w:p w:rsidR="008F2A6C" w:rsidRDefault="008F2A6C" w:rsidP="004D3F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Blueish</w:t>
            </w:r>
          </w:p>
        </w:tc>
        <w:tc>
          <w:tcPr>
            <w:tcW w:w="387" w:type="dxa"/>
          </w:tcPr>
          <w:p w:rsidR="008F2A6C" w:rsidRDefault="008F2A6C" w:rsidP="00DD2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Blue</w:t>
            </w:r>
          </w:p>
        </w:tc>
        <w:tc>
          <w:tcPr>
            <w:tcW w:w="387" w:type="dxa"/>
          </w:tcPr>
          <w:p w:rsidR="008F2A6C" w:rsidRDefault="008F2A6C" w:rsidP="00DD2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Domestic</w:t>
            </w:r>
          </w:p>
        </w:tc>
      </w:tr>
    </w:tbl>
    <w:p w:rsidR="008F2A6C" w:rsidRDefault="008F2A6C"/>
    <w:p w:rsidR="00022FFE" w:rsidRDefault="00022FFE">
      <w:r>
        <w:t xml:space="preserve">When we have a fixed size table (or fixed input spanning over few tables) we can utilize builtin </w:t>
      </w:r>
      <w:r>
        <w:rPr>
          <w:b/>
        </w:rPr>
        <w:t>fixed</w:t>
      </w:r>
      <w:r>
        <w:t xml:space="preserve"> plugin to invoke a collection processing without a resize.</w:t>
      </w:r>
    </w:p>
    <w:tbl>
      <w:tblPr>
        <w:tblStyle w:val="MediumShading2-Accent2"/>
        <w:tblW w:w="0" w:type="auto"/>
        <w:tblLook w:val="04A0" w:firstRow="1" w:lastRow="0" w:firstColumn="1" w:lastColumn="0" w:noHBand="0" w:noVBand="1"/>
      </w:tblPr>
      <w:tblGrid>
        <w:gridCol w:w="675"/>
        <w:gridCol w:w="3969"/>
        <w:gridCol w:w="2322"/>
        <w:gridCol w:w="2322"/>
      </w:tblGrid>
      <w:tr w:rsidR="00022FFE" w:rsidTr="00022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5" w:type="dxa"/>
          </w:tcPr>
          <w:p w:rsidR="00022FFE" w:rsidRDefault="00022FFE"/>
        </w:tc>
        <w:tc>
          <w:tcPr>
            <w:tcW w:w="3969" w:type="dxa"/>
          </w:tcPr>
          <w:p w:rsidR="00022FFE" w:rsidRDefault="00022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322" w:type="dxa"/>
          </w:tcPr>
          <w:p w:rsidR="00022FFE" w:rsidRDefault="00022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2322" w:type="dxa"/>
          </w:tcPr>
          <w:p w:rsidR="00022FFE" w:rsidRDefault="00022F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022FFE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>
            <w:r>
              <w:t>1.</w:t>
            </w:r>
          </w:p>
        </w:tc>
        <w:tc>
          <w:tcPr>
            <w:tcW w:w="3969" w:type="dxa"/>
          </w:tcPr>
          <w:p w:rsidR="00022FFE" w:rsidRDefault="00022FFE" w:rsidP="0002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</w:p>
        </w:tc>
        <w:tc>
          <w:tcPr>
            <w:tcW w:w="2322" w:type="dxa"/>
          </w:tcPr>
          <w:p w:rsidR="00022FFE" w:rsidRDefault="00022FFE" w:rsidP="0002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322" w:type="dxa"/>
          </w:tcPr>
          <w:p w:rsidR="00022FFE" w:rsidRDefault="00022FFE" w:rsidP="0002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</w:tr>
      <w:tr w:rsidR="00022FFE" w:rsidTr="0002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>
            <w:r>
              <w:t>2.</w:t>
            </w:r>
          </w:p>
        </w:tc>
        <w:tc>
          <w:tcPr>
            <w:tcW w:w="3969" w:type="dxa"/>
          </w:tcPr>
          <w:p w:rsidR="00022FFE" w:rsidRDefault="00022FFE" w:rsidP="00022F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</w:t>
            </w:r>
          </w:p>
        </w:tc>
      </w:tr>
      <w:tr w:rsidR="00022FFE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>
            <w:r>
              <w:t>3.</w:t>
            </w:r>
          </w:p>
        </w:tc>
        <w:tc>
          <w:tcPr>
            <w:tcW w:w="3969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505</w:t>
            </w:r>
          </w:p>
        </w:tc>
      </w:tr>
      <w:tr w:rsidR="00022FFE" w:rsidTr="0002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>
            <w:r>
              <w:t>4.</w:t>
            </w:r>
          </w:p>
        </w:tc>
        <w:tc>
          <w:tcPr>
            <w:tcW w:w="3969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</w:t>
            </w:r>
          </w:p>
        </w:tc>
      </w:tr>
      <w:tr w:rsidR="00022FFE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>
            <w:r>
              <w:t>5.</w:t>
            </w:r>
          </w:p>
        </w:tc>
        <w:tc>
          <w:tcPr>
            <w:tcW w:w="3969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199</w:t>
            </w:r>
          </w:p>
        </w:tc>
      </w:tr>
    </w:tbl>
    <w:p w:rsidR="00022FFE" w:rsidRDefault="00022FFE"/>
    <w:tbl>
      <w:tblPr>
        <w:tblStyle w:val="MediumShading2-Accent4"/>
        <w:tblW w:w="0" w:type="auto"/>
        <w:tblLook w:val="04A0" w:firstRow="1" w:lastRow="0" w:firstColumn="1" w:lastColumn="0" w:noHBand="0" w:noVBand="1"/>
      </w:tblPr>
      <w:tblGrid>
        <w:gridCol w:w="675"/>
        <w:gridCol w:w="3969"/>
        <w:gridCol w:w="2322"/>
        <w:gridCol w:w="2322"/>
      </w:tblGrid>
      <w:tr w:rsidR="00022FFE" w:rsidTr="00022F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75" w:type="dxa"/>
          </w:tcPr>
          <w:p w:rsidR="00022FFE" w:rsidRDefault="00022FFE" w:rsidP="00FC1378"/>
        </w:tc>
        <w:tc>
          <w:tcPr>
            <w:tcW w:w="3969" w:type="dxa"/>
          </w:tcPr>
          <w:p w:rsidR="00022FFE" w:rsidRDefault="00022FFE" w:rsidP="00FC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</w:tr>
      <w:tr w:rsidR="00022FFE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 w:rsidP="00FC1378">
            <w:r>
              <w:t>6.</w:t>
            </w:r>
          </w:p>
        </w:tc>
        <w:tc>
          <w:tcPr>
            <w:tcW w:w="3969" w:type="dxa"/>
          </w:tcPr>
          <w:p w:rsidR="00022FFE" w:rsidRDefault="00022FFE" w:rsidP="00022F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022FFE" w:rsidTr="0002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 w:rsidP="00FC1378">
            <w:r>
              <w:t>7.</w:t>
            </w:r>
          </w:p>
        </w:tc>
        <w:tc>
          <w:tcPr>
            <w:tcW w:w="3969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</w:tr>
      <w:tr w:rsidR="00022FFE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 w:rsidP="00FC1378">
            <w:r>
              <w:t>8.</w:t>
            </w:r>
          </w:p>
        </w:tc>
        <w:tc>
          <w:tcPr>
            <w:tcW w:w="3969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22FFE" w:rsidTr="00022F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 w:rsidP="00FC1378">
            <w:r>
              <w:t>9.</w:t>
            </w:r>
          </w:p>
        </w:tc>
        <w:tc>
          <w:tcPr>
            <w:tcW w:w="3969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022FFE" w:rsidRDefault="00022FFE" w:rsidP="00FC13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2FFE" w:rsidTr="00022F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22FFE" w:rsidRDefault="00022FFE" w:rsidP="00FC1378">
            <w:r>
              <w:t>10.</w:t>
            </w:r>
          </w:p>
        </w:tc>
        <w:tc>
          <w:tcPr>
            <w:tcW w:w="3969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22" w:type="dxa"/>
          </w:tcPr>
          <w:p w:rsidR="00022FFE" w:rsidRDefault="00022FFE" w:rsidP="00FC1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22FFE" w:rsidRPr="00022FFE" w:rsidRDefault="00022FFE"/>
    <w:sectPr w:rsidR="00022FFE" w:rsidRPr="00022FFE" w:rsidSect="00A3344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0172"/>
    <w:rsid w:val="00022FFE"/>
    <w:rsid w:val="00064004"/>
    <w:rsid w:val="000B746C"/>
    <w:rsid w:val="000E4CF0"/>
    <w:rsid w:val="00150F92"/>
    <w:rsid w:val="001538F5"/>
    <w:rsid w:val="00252C24"/>
    <w:rsid w:val="0027568F"/>
    <w:rsid w:val="00334CAD"/>
    <w:rsid w:val="0033789D"/>
    <w:rsid w:val="004D3FBE"/>
    <w:rsid w:val="0056139D"/>
    <w:rsid w:val="005A26A0"/>
    <w:rsid w:val="005D13BE"/>
    <w:rsid w:val="00676788"/>
    <w:rsid w:val="007003D8"/>
    <w:rsid w:val="007A70C6"/>
    <w:rsid w:val="007C262F"/>
    <w:rsid w:val="007F0D82"/>
    <w:rsid w:val="00800A12"/>
    <w:rsid w:val="0085151A"/>
    <w:rsid w:val="008553A6"/>
    <w:rsid w:val="00862DD3"/>
    <w:rsid w:val="0087653D"/>
    <w:rsid w:val="008B7EF3"/>
    <w:rsid w:val="008F2A6C"/>
    <w:rsid w:val="00927BE5"/>
    <w:rsid w:val="00952F39"/>
    <w:rsid w:val="009E18EE"/>
    <w:rsid w:val="00A3344D"/>
    <w:rsid w:val="00AA177A"/>
    <w:rsid w:val="00AE24E0"/>
    <w:rsid w:val="00BB365B"/>
    <w:rsid w:val="00C20D1C"/>
    <w:rsid w:val="00C80E08"/>
    <w:rsid w:val="00CC5E03"/>
    <w:rsid w:val="00D10F42"/>
    <w:rsid w:val="00D30172"/>
    <w:rsid w:val="00DD2340"/>
    <w:rsid w:val="00E306AC"/>
    <w:rsid w:val="00EE3B36"/>
    <w:rsid w:val="00F17D07"/>
    <w:rsid w:val="00F64B2F"/>
    <w:rsid w:val="00F9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EB5CA"/>
  <w15:docId w15:val="{8A90E471-9CAA-44AA-B516-1EF0843E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30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MediumShading1">
    <w:name w:val="Medium Shading 1"/>
    <w:basedOn w:val="TableNormal"/>
    <w:uiPriority w:val="63"/>
    <w:rsid w:val="00D3017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2-Accent4">
    <w:name w:val="Medium Grid 2 Accent 4"/>
    <w:basedOn w:val="TableNormal"/>
    <w:uiPriority w:val="68"/>
    <w:rsid w:val="00F17D0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4">
    <w:name w:val="Medium Grid 1 Accent 4"/>
    <w:basedOn w:val="TableNormal"/>
    <w:uiPriority w:val="67"/>
    <w:rsid w:val="00F17D07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LightList-Accent2">
    <w:name w:val="Light List Accent 2"/>
    <w:basedOn w:val="TableNormal"/>
    <w:uiPriority w:val="61"/>
    <w:rsid w:val="00F64B2F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1-Accent5">
    <w:name w:val="Medium Shading 1 Accent 5"/>
    <w:basedOn w:val="TableNormal"/>
    <w:uiPriority w:val="63"/>
    <w:rsid w:val="00252C2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A3344D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MediumShading2-Accent3">
    <w:name w:val="Medium Shading 2 Accent 3"/>
    <w:basedOn w:val="TableNormal"/>
    <w:uiPriority w:val="64"/>
    <w:rsid w:val="00022FF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022FF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022FFE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23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emplater-settings>
  <search-setup advanced="0" values="0" only-active="1">
    <category show="0"/>
    <type show="0"/>
    <example show="0"/>
    <description show="0"/>
  </search-setup>
  <aliases>
    <prefix alias="t2">Table2:limit(5)</prefix>
  </aliases>
  <schema/>
</templater-setting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1407A-625F-46D9-80A6-209D7A5DE578}">
  <ds:schemaRefs/>
</ds:datastoreItem>
</file>

<file path=customXml/itemProps2.xml><?xml version="1.0" encoding="utf-8"?>
<ds:datastoreItem xmlns:ds="http://schemas.openxmlformats.org/officeDocument/2006/customXml" ds:itemID="{E0404DCB-8F76-4FED-8C57-7A30591C2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4</cp:revision>
  <dcterms:created xsi:type="dcterms:W3CDTF">2020-10-21T19:28:00Z</dcterms:created>
  <dcterms:modified xsi:type="dcterms:W3CDTF">2020-10-27T21:37:00Z</dcterms:modified>
</cp:coreProperties>
</file>