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84D138" w14:textId="77777777" w:rsidR="00314D42" w:rsidRPr="00314D42" w:rsidRDefault="00314D42" w:rsidP="00314D42">
      <w:pPr>
        <w:pBdr>
          <w:bottom w:val="single" w:sz="8" w:space="4" w:color="auto"/>
        </w:pBdr>
        <w:spacing w:after="0" w:line="240" w:lineRule="auto"/>
        <w:textAlignment w:val="baseline"/>
        <w:rPr>
          <w:rFonts w:ascii="Segoe UI" w:eastAsia="Times New Roman" w:hAnsi="Segoe UI" w:cs="Times New Roman"/>
          <w:color w:val="00599E"/>
          <w:kern w:val="0"/>
          <w:sz w:val="18"/>
          <w:szCs w:val="18"/>
          <w14:ligatures w14:val="none"/>
        </w:rPr>
      </w:pPr>
      <w:r w:rsidRPr="00314D42">
        <w:rPr>
          <w:rFonts w:ascii="Calibri" w:eastAsia="Times New Roman" w:hAnsi="Calibri" w:cs="Calibri"/>
          <w:color w:val="00599E"/>
          <w:kern w:val="0"/>
          <w:sz w:val="52"/>
          <w:szCs w:val="52"/>
          <w14:ligatures w14:val="none"/>
        </w:rPr>
        <w:t>Microsoft Discovery Blog Publication Guide</w:t>
      </w:r>
      <w:r w:rsidRPr="00314D42">
        <w:rPr>
          <w:rFonts w:ascii="Calibri" w:eastAsia="Times New Roman" w:hAnsi="Calibri" w:cs="Calibri"/>
          <w:color w:val="00599E"/>
          <w:kern w:val="0"/>
          <w:sz w:val="52"/>
          <w:szCs w:val="52"/>
          <w:bdr w:val="none" w:sz="0" w:space="0" w:color="auto" w:frame="1"/>
          <w:shd w:val="clear" w:color="auto" w:fill="C6C6C6"/>
          <w14:ligatures w14:val="none"/>
        </w:rPr>
        <w:t> </w:t>
      </w:r>
    </w:p>
    <w:p w14:paraId="105B38D3"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i/>
          <w:iCs/>
          <w:color w:val="595959"/>
          <w:kern w:val="0"/>
          <w14:ligatures w14:val="none"/>
        </w:rPr>
        <w:t>From submission to publication: what happens next, who does what, and what the editorial team needs from you.</w:t>
      </w:r>
      <w:r w:rsidRPr="00314D42">
        <w:rPr>
          <w:rFonts w:ascii="Cambria" w:eastAsia="Times New Roman" w:hAnsi="Cambria" w:cs="Times New Roman"/>
          <w:color w:val="595959"/>
          <w:kern w:val="0"/>
          <w:bdr w:val="none" w:sz="0" w:space="0" w:color="auto" w:frame="1"/>
          <w:shd w:val="clear" w:color="auto" w:fill="C6C6C6"/>
          <w14:ligatures w14:val="none"/>
        </w:rPr>
        <w:t> </w:t>
      </w:r>
    </w:p>
    <w:p w14:paraId="169FA436"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color w:val="595959"/>
          <w:kern w:val="0"/>
          <w:sz w:val="18"/>
          <w:szCs w:val="18"/>
          <w14:ligatures w14:val="none"/>
        </w:rPr>
        <w:t>Version 1.0  |  Last updated September 29, 2026</w:t>
      </w:r>
      <w:r w:rsidRPr="00314D42">
        <w:rPr>
          <w:rFonts w:ascii="Cambria" w:eastAsia="Times New Roman" w:hAnsi="Cambria" w:cs="Times New Roman"/>
          <w:color w:val="595959"/>
          <w:kern w:val="0"/>
          <w:sz w:val="18"/>
          <w:szCs w:val="18"/>
          <w:bdr w:val="none" w:sz="0" w:space="0" w:color="auto" w:frame="1"/>
          <w:shd w:val="clear" w:color="auto" w:fill="C6C6C6"/>
          <w14:ligatures w14:val="none"/>
        </w:rPr>
        <w:t> </w:t>
      </w:r>
    </w:p>
    <w:p w14:paraId="056B6FE1" w14:textId="77777777" w:rsidR="00314D42" w:rsidRPr="00314D42" w:rsidRDefault="00314D42" w:rsidP="00314D42">
      <w:pPr>
        <w:spacing w:after="0" w:line="240" w:lineRule="auto"/>
        <w:textAlignment w:val="baseline"/>
        <w:rPr>
          <w:rFonts w:ascii="Segoe UI" w:eastAsia="Times New Roman" w:hAnsi="Segoe UI" w:cs="Times New Roman"/>
          <w:b/>
          <w:bCs/>
          <w:color w:val="00599E"/>
          <w:kern w:val="0"/>
          <w:sz w:val="18"/>
          <w:szCs w:val="18"/>
          <w14:ligatures w14:val="none"/>
        </w:rPr>
      </w:pPr>
      <w:r w:rsidRPr="00314D42">
        <w:rPr>
          <w:rFonts w:ascii="Calibri" w:eastAsia="Times New Roman" w:hAnsi="Calibri" w:cs="Calibri"/>
          <w:b/>
          <w:bCs/>
          <w:color w:val="00599E"/>
          <w:kern w:val="0"/>
          <w:sz w:val="44"/>
          <w:szCs w:val="44"/>
          <w14:ligatures w14:val="none"/>
        </w:rPr>
        <w:t>Part 1 — The publication process</w:t>
      </w:r>
      <w:r w:rsidRPr="00314D42">
        <w:rPr>
          <w:rFonts w:ascii="Calibri" w:eastAsia="Times New Roman" w:hAnsi="Calibri" w:cs="Calibri"/>
          <w:b/>
          <w:bCs/>
          <w:color w:val="00599E"/>
          <w:kern w:val="0"/>
          <w:sz w:val="44"/>
          <w:szCs w:val="44"/>
          <w:bdr w:val="none" w:sz="0" w:space="0" w:color="auto" w:frame="1"/>
          <w:shd w:val="clear" w:color="auto" w:fill="C6C6C6"/>
          <w14:ligatures w14:val="none"/>
        </w:rPr>
        <w:t> </w:t>
      </w:r>
    </w:p>
    <w:p w14:paraId="05AFD06D" w14:textId="77777777" w:rsidR="00314D42" w:rsidRPr="00314D42" w:rsidRDefault="00314D42" w:rsidP="00314D42">
      <w:pPr>
        <w:spacing w:after="0" w:line="240" w:lineRule="auto"/>
        <w:textAlignment w:val="baseline"/>
        <w:rPr>
          <w:rFonts w:ascii="Segoe UI" w:eastAsia="Times New Roman" w:hAnsi="Segoe UI" w:cs="Times New Roman"/>
          <w:b/>
          <w:bCs/>
          <w:color w:val="00599E"/>
          <w:kern w:val="0"/>
          <w:sz w:val="18"/>
          <w:szCs w:val="18"/>
          <w14:ligatures w14:val="none"/>
        </w:rPr>
      </w:pPr>
      <w:r w:rsidRPr="00314D42">
        <w:rPr>
          <w:rFonts w:ascii="Calibri" w:eastAsia="Times New Roman" w:hAnsi="Calibri" w:cs="Calibri"/>
          <w:b/>
          <w:bCs/>
          <w:color w:val="00599E"/>
          <w:kern w:val="0"/>
          <w:sz w:val="28"/>
          <w:szCs w:val="28"/>
          <w14:ligatures w14:val="none"/>
        </w:rPr>
        <w:t>Welcome</w:t>
      </w:r>
      <w:r w:rsidRPr="00314D42">
        <w:rPr>
          <w:rFonts w:ascii="Calibri" w:eastAsia="Times New Roman" w:hAnsi="Calibri" w:cs="Calibri"/>
          <w:b/>
          <w:bCs/>
          <w:color w:val="00599E"/>
          <w:kern w:val="0"/>
          <w:sz w:val="28"/>
          <w:szCs w:val="28"/>
          <w:bdr w:val="none" w:sz="0" w:space="0" w:color="auto" w:frame="1"/>
          <w:shd w:val="clear" w:color="auto" w:fill="C6C6C6"/>
          <w14:ligatures w14:val="none"/>
        </w:rPr>
        <w:t> </w:t>
      </w:r>
    </w:p>
    <w:p w14:paraId="44DB963A"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Thank you for submitting a blog to the Microsoft Discovery Blog on the Microsoft Tech Community. This guide describes the entire process from submission to publication, so you know what to expect at each stage and what is expected of you. Part 1 covers the process and who does what. Part 2 is the platform guidance you will need only at the end, when your approved draft is staged in the Tech Community editor.</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71F047D"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One point is worth making early: every review happens in the Word document in your blog's workspace, not on the Tech Community platform. The platform is used only after every review has cleared. The blog series is technical content written for the scientific community to show what can be done in Microsoft Discovery in a repeatable way. It is not news-driven, so publication dates are flexible and are set on the editorial calendar.</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BFC0BF2" w14:textId="77777777" w:rsidR="00314D42" w:rsidRPr="00314D42" w:rsidRDefault="00314D42" w:rsidP="00314D42">
      <w:pPr>
        <w:spacing w:after="0" w:line="240" w:lineRule="auto"/>
        <w:textAlignment w:val="baseline"/>
        <w:rPr>
          <w:rFonts w:ascii="Segoe UI" w:eastAsia="Times New Roman" w:hAnsi="Segoe UI" w:cs="Times New Roman"/>
          <w:b/>
          <w:bCs/>
          <w:color w:val="00599E"/>
          <w:kern w:val="0"/>
          <w:sz w:val="18"/>
          <w:szCs w:val="18"/>
          <w14:ligatures w14:val="none"/>
        </w:rPr>
      </w:pPr>
      <w:r w:rsidRPr="00314D42">
        <w:rPr>
          <w:rFonts w:ascii="Calibri" w:eastAsia="Times New Roman" w:hAnsi="Calibri" w:cs="Calibri"/>
          <w:b/>
          <w:bCs/>
          <w:color w:val="00599E"/>
          <w:kern w:val="0"/>
          <w:sz w:val="28"/>
          <w:szCs w:val="28"/>
          <w14:ligatures w14:val="none"/>
        </w:rPr>
        <w:t>What has already happened</w:t>
      </w:r>
      <w:r w:rsidRPr="00314D42">
        <w:rPr>
          <w:rFonts w:ascii="Calibri" w:eastAsia="Times New Roman" w:hAnsi="Calibri" w:cs="Calibri"/>
          <w:b/>
          <w:bCs/>
          <w:color w:val="00599E"/>
          <w:kern w:val="0"/>
          <w:sz w:val="28"/>
          <w:szCs w:val="28"/>
          <w:bdr w:val="none" w:sz="0" w:space="0" w:color="auto" w:frame="1"/>
          <w:shd w:val="clear" w:color="auto" w:fill="C6C6C6"/>
          <w14:ligatures w14:val="none"/>
        </w:rPr>
        <w:t> </w:t>
      </w:r>
    </w:p>
    <w:p w14:paraId="4F632944"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When you submitted the form, an automated workflow did four things. It created a dedicated SharePoint workspace folder named for your blog, added an entry to the publication tracker, sent the email this guide came with, and created a Teams group chat for the blog. The chat includes you and the editorial team: Katie Zoller, the blog owner, and the Publication Operations team, Ivan Pedroza and Anja Kurup. Your blog's current status is "Submitted."</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2A32F430"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The workspace folder is where your draft and every asset live from now until publication. The Teams chat is where all questions, review hand-offs and status updates happen. The publication tracker is the team's internal working view of where each blog stands; the Microsoft Discovery FY27 Editorial Calendar is the outward-facing calendar where target publication dates are visible to the wider organization ([Link to editorial calendar]).</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FCEB125" w14:textId="77777777" w:rsidR="00314D42" w:rsidRPr="00314D42" w:rsidRDefault="00314D42" w:rsidP="00314D42">
      <w:pPr>
        <w:spacing w:after="0" w:line="240" w:lineRule="auto"/>
        <w:textAlignment w:val="baseline"/>
        <w:rPr>
          <w:rFonts w:ascii="Segoe UI" w:eastAsia="Times New Roman" w:hAnsi="Segoe UI" w:cs="Times New Roman"/>
          <w:b/>
          <w:bCs/>
          <w:color w:val="00599E"/>
          <w:kern w:val="0"/>
          <w:sz w:val="18"/>
          <w:szCs w:val="18"/>
          <w14:ligatures w14:val="none"/>
        </w:rPr>
      </w:pPr>
      <w:r w:rsidRPr="00314D42">
        <w:rPr>
          <w:rFonts w:ascii="Calibri" w:eastAsia="Times New Roman" w:hAnsi="Calibri" w:cs="Calibri"/>
          <w:b/>
          <w:bCs/>
          <w:color w:val="00599E"/>
          <w:kern w:val="0"/>
          <w:sz w:val="28"/>
          <w:szCs w:val="28"/>
          <w14:ligatures w14:val="none"/>
        </w:rPr>
        <w:t>The publication path at a glance</w:t>
      </w:r>
      <w:r w:rsidRPr="00314D42">
        <w:rPr>
          <w:rFonts w:ascii="Calibri" w:eastAsia="Times New Roman" w:hAnsi="Calibri" w:cs="Calibri"/>
          <w:b/>
          <w:bCs/>
          <w:color w:val="00599E"/>
          <w:kern w:val="0"/>
          <w:sz w:val="28"/>
          <w:szCs w:val="28"/>
          <w:bdr w:val="none" w:sz="0" w:space="0" w:color="auto" w:frame="1"/>
          <w:shd w:val="clear" w:color="auto" w:fill="C6C6C6"/>
          <w14:ligatures w14:val="none"/>
        </w:rPr>
        <w:t> </w:t>
      </w:r>
    </w:p>
    <w:p w14:paraId="376EE53C" w14:textId="173FEC8C"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Segoe UI" w:eastAsia="Times New Roman" w:hAnsi="Segoe UI" w:cs="Times New Roman"/>
          <w:kern w:val="0"/>
          <w:sz w:val="18"/>
          <w:szCs w:val="18"/>
          <w14:ligatures w14:val="none"/>
        </w:rPr>
        <w:fldChar w:fldCharType="begin"/>
      </w:r>
      <w:r w:rsidRPr="00314D42">
        <w:rPr>
          <w:rFonts w:ascii="Segoe UI" w:eastAsia="Times New Roman" w:hAnsi="Segoe UI" w:cs="Times New Roman"/>
          <w:kern w:val="0"/>
          <w:sz w:val="18"/>
          <w:szCs w:val="18"/>
          <w14:ligatures w14:val="none"/>
        </w:rPr>
        <w:instrText xml:space="preserve"> INCLUDEPICTURE "/Users/ivanpedroza/Library/Group Containers/UBF8T346G9.ms/WebArchiveCopyPasteTempFiles/com.microsoft.Word/cidii_muolvmyx0" \* MERGEFORMATINET </w:instrText>
      </w:r>
      <w:r w:rsidRPr="00314D42">
        <w:rPr>
          <w:rFonts w:ascii="Segoe UI" w:eastAsia="Times New Roman" w:hAnsi="Segoe UI" w:cs="Times New Roman"/>
          <w:kern w:val="0"/>
          <w:sz w:val="18"/>
          <w:szCs w:val="18"/>
          <w14:ligatures w14:val="none"/>
        </w:rPr>
        <w:fldChar w:fldCharType="separate"/>
      </w:r>
      <w:r w:rsidRPr="00314D42">
        <w:rPr>
          <w:rFonts w:ascii="Segoe UI" w:eastAsia="Times New Roman" w:hAnsi="Segoe UI" w:cs="Times New Roman"/>
          <w:noProof/>
          <w:kern w:val="0"/>
          <w:sz w:val="18"/>
          <w:szCs w:val="18"/>
          <w14:ligatures w14:val="none"/>
        </w:rPr>
        <w:drawing>
          <wp:inline distT="0" distB="0" distL="0" distR="0" wp14:anchorId="224C5C7C" wp14:editId="0E8173B0">
            <wp:extent cx="6676390" cy="3749675"/>
            <wp:effectExtent l="0" t="0" r="3810" b="0"/>
            <wp:docPr id="180082515" name="Picture 1" descr="Blog Publication Path diagram. From the blog content submission form, automated intake creates the SharePoint folder, tracker entry, email to the submitter and Teams chat. The draft then moves through first content review, SEO review, technical review, comms review and legal review, followed by final content review, the amplification plan, staging in the Tech Community editor and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ii_muolvmyx0&gt;" descr="Blog Publication Path diagram. From the blog content submission form, automated intake creates the SharePoint folder, tracker entry, email to the submitter and Teams chat. The draft then moves through first content review, SEO review, technical review, comms review and legal review, followed by final content review, the amplification plan, staging in the Tech Community editor and public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76390" cy="3749675"/>
                    </a:xfrm>
                    <a:prstGeom prst="rect">
                      <a:avLst/>
                    </a:prstGeom>
                    <a:noFill/>
                    <a:ln>
                      <a:noFill/>
                    </a:ln>
                  </pic:spPr>
                </pic:pic>
              </a:graphicData>
            </a:graphic>
          </wp:inline>
        </w:drawing>
      </w:r>
      <w:r w:rsidRPr="00314D42">
        <w:rPr>
          <w:rFonts w:ascii="Segoe UI" w:eastAsia="Times New Roman" w:hAnsi="Segoe UI" w:cs="Times New Roman"/>
          <w:kern w:val="0"/>
          <w:sz w:val="18"/>
          <w:szCs w:val="18"/>
          <w14:ligatures w14:val="none"/>
        </w:rPr>
        <w:fldChar w:fldCharType="end"/>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45CEDF6"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 xml:space="preserve">Every blog follows a single path. Intake is automated; the draft then clears first content review, SEO review, technical review, comms review and legal review. After a final content review the team builds the amplification plan, and only then is the approved post staged in the Tech Community editor and published. Reviews are </w:t>
      </w:r>
      <w:r w:rsidRPr="00314D42">
        <w:rPr>
          <w:rFonts w:ascii="Cambria" w:eastAsia="Times New Roman" w:hAnsi="Cambria" w:cs="Times New Roman"/>
          <w:kern w:val="0"/>
          <w:sz w:val="22"/>
          <w:szCs w:val="22"/>
          <w14:ligatures w14:val="none"/>
        </w:rPr>
        <w:lastRenderedPageBreak/>
        <w:t>sequential: each stage starts when the previous one is complete, and a substantive change at any stage can send the draft back to an earlier review. For expected timing, see the work-back plan: [Link to work-back plan].</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6C21D4ED" w14:textId="77777777" w:rsidR="00314D42" w:rsidRPr="00314D42" w:rsidRDefault="00314D42" w:rsidP="00314D42">
      <w:pPr>
        <w:spacing w:after="0" w:line="240" w:lineRule="auto"/>
        <w:textAlignment w:val="baseline"/>
        <w:rPr>
          <w:rFonts w:ascii="Segoe UI" w:eastAsia="Times New Roman" w:hAnsi="Segoe UI" w:cs="Times New Roman"/>
          <w:b/>
          <w:bCs/>
          <w:color w:val="00599E"/>
          <w:kern w:val="0"/>
          <w:sz w:val="18"/>
          <w:szCs w:val="18"/>
          <w14:ligatures w14:val="none"/>
        </w:rPr>
      </w:pPr>
      <w:r w:rsidRPr="00314D42">
        <w:rPr>
          <w:rFonts w:ascii="Calibri" w:eastAsia="Times New Roman" w:hAnsi="Calibri" w:cs="Calibri"/>
          <w:b/>
          <w:bCs/>
          <w:color w:val="00599E"/>
          <w:kern w:val="0"/>
          <w:sz w:val="28"/>
          <w:szCs w:val="28"/>
          <w14:ligatures w14:val="none"/>
        </w:rPr>
        <w:t>Your first steps (do these now)</w:t>
      </w:r>
      <w:r w:rsidRPr="00314D42">
        <w:rPr>
          <w:rFonts w:ascii="Calibri" w:eastAsia="Times New Roman" w:hAnsi="Calibri" w:cs="Calibri"/>
          <w:b/>
          <w:bCs/>
          <w:color w:val="00599E"/>
          <w:kern w:val="0"/>
          <w:sz w:val="28"/>
          <w:szCs w:val="28"/>
          <w:bdr w:val="none" w:sz="0" w:space="0" w:color="auto" w:frame="1"/>
          <w:shd w:val="clear" w:color="auto" w:fill="C6C6C6"/>
          <w14:ligatures w14:val="none"/>
        </w:rPr>
        <w:t> </w:t>
      </w:r>
    </w:p>
    <w:p w14:paraId="68F26AC7"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You can do the following now, while the editorial team completes the first content review.</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6F736AD" w14:textId="77777777" w:rsidR="00314D42" w:rsidRPr="00314D42" w:rsidRDefault="00314D42" w:rsidP="00314D42">
      <w:pPr>
        <w:numPr>
          <w:ilvl w:val="0"/>
          <w:numId w:val="1"/>
        </w:numPr>
        <w:spacing w:after="0" w:line="240" w:lineRule="auto"/>
        <w:textAlignment w:val="baseline"/>
        <w:rPr>
          <w:rFonts w:ascii="Cambria" w:eastAsia="Times New Roman" w:hAnsi="Cambria" w:cs="Times New Roman"/>
          <w:kern w:val="0"/>
          <w:sz w:val="22"/>
          <w:szCs w:val="22"/>
          <w14:ligatures w14:val="none"/>
        </w:rPr>
      </w:pPr>
      <w:r w:rsidRPr="00314D42">
        <w:rPr>
          <w:rFonts w:ascii="Cambria" w:eastAsia="Times New Roman" w:hAnsi="Cambria" w:cs="Times New Roman"/>
          <w:kern w:val="0"/>
          <w:sz w:val="22"/>
          <w:szCs w:val="22"/>
          <w14:ligatures w14:val="none"/>
        </w:rPr>
        <w:t>Upload your draft as a Word document to the workspace folder, together with every asset: figures, photos, videos, data files and anything else the post references. Keep working from that folder. Drafts and visuals kept in personal OneDrive folders sit behind individual permissions, and every hand-off then waits on an access request.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44F95148" w14:textId="77777777" w:rsidR="00314D42" w:rsidRPr="00314D42" w:rsidRDefault="00314D42" w:rsidP="00314D42">
      <w:pPr>
        <w:numPr>
          <w:ilvl w:val="0"/>
          <w:numId w:val="2"/>
        </w:numPr>
        <w:spacing w:after="0" w:line="240" w:lineRule="auto"/>
        <w:textAlignment w:val="baseline"/>
        <w:rPr>
          <w:rFonts w:ascii="Cambria" w:eastAsia="Times New Roman" w:hAnsi="Cambria" w:cs="Times New Roman"/>
          <w:kern w:val="0"/>
          <w:sz w:val="22"/>
          <w:szCs w:val="22"/>
          <w14:ligatures w14:val="none"/>
        </w:rPr>
      </w:pPr>
      <w:r w:rsidRPr="00314D42">
        <w:rPr>
          <w:rFonts w:ascii="Cambria" w:eastAsia="Times New Roman" w:hAnsi="Cambria" w:cs="Times New Roman"/>
          <w:kern w:val="0"/>
          <w:sz w:val="22"/>
          <w:szCs w:val="22"/>
          <w14:ligatures w14:val="none"/>
        </w:rPr>
        <w:t>Use the Teams chat for everything about this blog: questions, hand-offs and status. The one exception is legal review, which the editorial team requests by email (explained below), so you never need to contact legal directly.</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2BB0071B" w14:textId="77777777" w:rsidR="00314D42" w:rsidRPr="00314D42" w:rsidRDefault="00314D42" w:rsidP="00314D42">
      <w:pPr>
        <w:numPr>
          <w:ilvl w:val="0"/>
          <w:numId w:val="3"/>
        </w:numPr>
        <w:spacing w:after="0" w:line="240" w:lineRule="auto"/>
        <w:textAlignment w:val="baseline"/>
        <w:rPr>
          <w:rFonts w:ascii="Cambria" w:eastAsia="Times New Roman" w:hAnsi="Cambria" w:cs="Times New Roman"/>
          <w:kern w:val="0"/>
          <w:sz w:val="22"/>
          <w:szCs w:val="22"/>
          <w14:ligatures w14:val="none"/>
        </w:rPr>
      </w:pPr>
      <w:r w:rsidRPr="00314D42">
        <w:rPr>
          <w:rFonts w:ascii="Cambria" w:eastAsia="Times New Roman" w:hAnsi="Cambria" w:cs="Times New Roman"/>
          <w:kern w:val="0"/>
          <w:sz w:val="22"/>
          <w:szCs w:val="22"/>
          <w14:ligatures w14:val="none"/>
        </w:rPr>
        <w:t>Set up an active Microsoft Tech Community profile for yourself and for every co-author, following the steps in Part 2. A profile photo is required and a short bio is helpful. Named authors with complete profiles improve the credibility and search ranking of the blog. Then send your username and profile URL to Katie Zoller in the Teams chat to request Blog Author and Blog Editor rights. Rights can take a little while to take effect.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B0D6962" w14:textId="77777777" w:rsidR="00314D42" w:rsidRPr="00314D42" w:rsidRDefault="00314D42" w:rsidP="00314D42">
      <w:pPr>
        <w:numPr>
          <w:ilvl w:val="0"/>
          <w:numId w:val="4"/>
        </w:numPr>
        <w:spacing w:after="0" w:line="240" w:lineRule="auto"/>
        <w:textAlignment w:val="baseline"/>
        <w:rPr>
          <w:rFonts w:ascii="Cambria" w:eastAsia="Times New Roman" w:hAnsi="Cambria" w:cs="Times New Roman"/>
          <w:kern w:val="0"/>
          <w:sz w:val="22"/>
          <w:szCs w:val="22"/>
          <w14:ligatures w14:val="none"/>
        </w:rPr>
      </w:pPr>
      <w:r w:rsidRPr="00314D42">
        <w:rPr>
          <w:rFonts w:ascii="Cambria" w:eastAsia="Times New Roman" w:hAnsi="Cambria" w:cs="Times New Roman"/>
          <w:kern w:val="0"/>
          <w:sz w:val="22"/>
          <w:szCs w:val="22"/>
          <w14:ligatures w14:val="none"/>
        </w:rPr>
        <w:t>Confirm who the main author is. The platform supports a single author byline; up to five co-authors can be added and appear at the foot of the post, visible to signed-in readers. The main author must create the draft on the platform, because the byline follows whoever creates it.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6C908E85" w14:textId="77777777" w:rsidR="00314D42" w:rsidRPr="00314D42" w:rsidRDefault="00314D42" w:rsidP="00314D42">
      <w:pPr>
        <w:numPr>
          <w:ilvl w:val="0"/>
          <w:numId w:val="5"/>
        </w:numPr>
        <w:spacing w:after="0" w:line="240" w:lineRule="auto"/>
        <w:textAlignment w:val="baseline"/>
        <w:rPr>
          <w:rFonts w:ascii="Cambria" w:eastAsia="Times New Roman" w:hAnsi="Cambria" w:cs="Times New Roman"/>
          <w:kern w:val="0"/>
          <w:sz w:val="22"/>
          <w:szCs w:val="22"/>
          <w14:ligatures w14:val="none"/>
        </w:rPr>
      </w:pPr>
      <w:r w:rsidRPr="00314D42">
        <w:rPr>
          <w:rFonts w:ascii="Cambria" w:eastAsia="Times New Roman" w:hAnsi="Cambria" w:cs="Times New Roman"/>
          <w:kern w:val="0"/>
          <w:sz w:val="22"/>
          <w:szCs w:val="22"/>
          <w14:ligatures w14:val="none"/>
        </w:rPr>
        <w:t>Flag anything that will need outside approval: a named partner or customer, photos or visuals from another organization, or new results not yet made public. These approvals are handled during comms review, but the earlier they are known, the less they delay publication.</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0B86DD2" w14:textId="77777777" w:rsidR="00314D42" w:rsidRPr="00314D42" w:rsidRDefault="00314D42" w:rsidP="00314D42">
      <w:pPr>
        <w:numPr>
          <w:ilvl w:val="0"/>
          <w:numId w:val="6"/>
        </w:numPr>
        <w:spacing w:after="0" w:line="240" w:lineRule="auto"/>
        <w:textAlignment w:val="baseline"/>
        <w:rPr>
          <w:rFonts w:ascii="Cambria" w:eastAsia="Times New Roman" w:hAnsi="Cambria" w:cs="Times New Roman"/>
          <w:kern w:val="0"/>
          <w:sz w:val="22"/>
          <w:szCs w:val="22"/>
          <w14:ligatures w14:val="none"/>
        </w:rPr>
      </w:pPr>
      <w:r w:rsidRPr="00314D42">
        <w:rPr>
          <w:rFonts w:ascii="Cambria" w:eastAsia="Times New Roman" w:hAnsi="Cambria" w:cs="Times New Roman"/>
          <w:kern w:val="0"/>
          <w:sz w:val="22"/>
          <w:szCs w:val="22"/>
          <w14:ligatures w14:val="none"/>
        </w:rPr>
        <w:t>Suggest a few tags in the Teams chat: terms someone in your field would search on. Tags are finalized later, during amplification planning.</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E59BB2D" w14:textId="77777777" w:rsidR="00314D42" w:rsidRPr="00314D42" w:rsidRDefault="00314D42" w:rsidP="00314D42">
      <w:pPr>
        <w:spacing w:after="0" w:line="240" w:lineRule="auto"/>
        <w:textAlignment w:val="baseline"/>
        <w:rPr>
          <w:rFonts w:ascii="Segoe UI" w:eastAsia="Times New Roman" w:hAnsi="Segoe UI" w:cs="Times New Roman"/>
          <w:b/>
          <w:bCs/>
          <w:color w:val="00599E"/>
          <w:kern w:val="0"/>
          <w:sz w:val="18"/>
          <w:szCs w:val="18"/>
          <w14:ligatures w14:val="none"/>
        </w:rPr>
      </w:pPr>
      <w:r w:rsidRPr="00314D42">
        <w:rPr>
          <w:rFonts w:ascii="Calibri" w:eastAsia="Times New Roman" w:hAnsi="Calibri" w:cs="Calibri"/>
          <w:b/>
          <w:bCs/>
          <w:color w:val="00599E"/>
          <w:kern w:val="0"/>
          <w:sz w:val="28"/>
          <w:szCs w:val="28"/>
          <w14:ligatures w14:val="none"/>
        </w:rPr>
        <w:t>Stage by stage</w:t>
      </w:r>
      <w:r w:rsidRPr="00314D42">
        <w:rPr>
          <w:rFonts w:ascii="Calibri" w:eastAsia="Times New Roman" w:hAnsi="Calibri" w:cs="Calibri"/>
          <w:b/>
          <w:bCs/>
          <w:color w:val="00599E"/>
          <w:kern w:val="0"/>
          <w:sz w:val="28"/>
          <w:szCs w:val="28"/>
          <w:bdr w:val="none" w:sz="0" w:space="0" w:color="auto" w:frame="1"/>
          <w:shd w:val="clear" w:color="auto" w:fill="C6C6C6"/>
          <w14:ligatures w14:val="none"/>
        </w:rPr>
        <w:t> </w:t>
      </w:r>
    </w:p>
    <w:p w14:paraId="136E756F"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1. First content review</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0F9BD83A"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Katie Zoller does a cursory review of the submitted draft for fit with the Microsoft Discovery narrative and the editorial calendar, saves the working copy to the workspace and, if no draft was attached, works with you to get one. She then assigns the technical reviewers.</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68C2E5AF"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Some guidance applies from the start. Titles should be explicit and descriptive rather than clever, because they drive search, and they should include "Microsoft Discovery". Stay on the approved topic. Hyperlink any public record you reference, and ensure every link is publicly reachable.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7F268C2"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2. SEO review</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49A98975"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The Publication Operations team reviews what decides how the post is found: the title; the short summary shown on the listing card (140 characters or fewer, entered separately, not pulled from the article); the SEO title and SEO description, which search engines actually display and which are kept aligned with the article title unless there is a clear reason to deviate; and the proposed tags, one to four from the Microsoft Discovery tag taxonomy ([Link to tag taxonomy]).</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80B2313"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You: be ready to adjust the title or provide a summary if asked.</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2E4D5403"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3. Technical review</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679CD533"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Named subject-matter reviewers, assigned by Katie and typically the series lead and the product or research teams whose work the post describes, review the draft for accuracy in the Word document. If another product team needs to review, that happens here. This is often the longest stage because it depends on reviewer availability; the work-back plan gives realistic expectations.</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6ABE4C4"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You: respond to comments in the document, revise, and confirm in the Teams chat when the revision is ready.</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B73E183"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4. Comms review</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779F1BCE"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The MDQ PR lead reviews messaging, positioning and title in the context of Microsoft's broader communications. Reviews involving a named partner or customer are also handled in this stage. You, with the editorial team, give the partner the final version (a preview PDF of the staged post works well) and about a week's notice. Any photos or visuals the partner provides need their written go-ahead and the correct photo credit before they are used.</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2DFA9709"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Substantive changes after comms review mean the draft goes back to comms before it can move on.</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1810F03"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5. Legal review</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4F29984B"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lastRenderedPageBreak/>
        <w:t>The Discovery CELA team reviews the approved draft. The editorial team sends the document to CELA by email, since legal reviewers are not added to the per-blog Teams chats, and relays any questions to you. Substantive changes after legal review require another look.</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9C4438D"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Do not treat the earlier stages as optional because legal comes later: legal reviews the version that technical and comms have already cleared.</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4960300B"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6. Final content review</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0A1FFC34"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Katie confirms that every review comment has been resolved and that the final wording, figures, captions and links are in the workspace. From this point the Word document is the approved source. The only permitted changes without re-approval are clear typos. New captions, summary text, SEO copy, or any change to claims, numbers, quotes, dates or product status need approval again.</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81B0114"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7. Amplification plan</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0F0519DC"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Before staging, the editorial team, the MDQ social and design lead (August Laguio) and the PR lead agree how the post will be promoted, finalize the tags, and identify the visuals that travel well on social. Amplification runs on several channels: executive and author posts on LinkedIn, the Microsoft Employee Advocacy feed, which has a dedicated MDQ topic where employees can share suggested LinkedIn and X posts, and the MSW Weekly Feed.</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51BDCC3C"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You: be ready to share the post from your own account when it goes live, and let the team know if a partner has a related announcement so that timing can be coordinated.</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951064A"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8. Staging in the Tech Community editor</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346B45B0"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The main author opens the Microsoft Discovery Blog, selects Create a Blog Post, enters the approved title and saves the draft, so the byline is correct. The Publication Operations team then stages the content following Part 2 (text, images, alt text, captions, thumbnail, SEO fields and tags) and adds the standard closing call to action inviting readers to try the Microsoft Discovery app. Authors who prefer to stage their own post can follow Part 2 themselves.</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25D2DB5"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When staging is complete the team shares the staging preview link in the Teams chat. You: check the preview against the approved document, in particular the hyperlinks, figure captions and legends, and alt text, and confirm in the chat. The staged draft is then submitted for review on the platform, which notifies the blog owner.</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BAF3825"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9. Publication</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2C09B08B"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Katie Zoller, as blog publisher, does the final check of the staged post and publishes on the date agreed on the editorial calendar. Publishing immediately emails the full article to blog subscribers, and those copies cannot be recalled, which is why wording is locked at final content review. Amplification begins the same day, typically starting on LinkedIn.</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AC69AD1"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After publication, minor fixes such as formatting or a broken link can be made directly to the live post. Anything that changes a claim, quote or technical meaning needs the relevant approval again, and a substantive update is published as a new article rather than a rewrite.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02E00FF" w14:textId="77777777" w:rsidR="00314D42" w:rsidRPr="00314D42" w:rsidRDefault="00314D42" w:rsidP="00314D42">
      <w:pPr>
        <w:spacing w:after="0" w:line="240" w:lineRule="auto"/>
        <w:textAlignment w:val="baseline"/>
        <w:rPr>
          <w:rFonts w:ascii="Segoe UI" w:eastAsia="Times New Roman" w:hAnsi="Segoe UI" w:cs="Times New Roman"/>
          <w:b/>
          <w:bCs/>
          <w:color w:val="00599E"/>
          <w:kern w:val="0"/>
          <w:sz w:val="18"/>
          <w:szCs w:val="18"/>
          <w14:ligatures w14:val="none"/>
        </w:rPr>
      </w:pPr>
      <w:r w:rsidRPr="00314D42">
        <w:rPr>
          <w:rFonts w:ascii="Calibri" w:eastAsia="Times New Roman" w:hAnsi="Calibri" w:cs="Calibri"/>
          <w:b/>
          <w:bCs/>
          <w:color w:val="00599E"/>
          <w:kern w:val="0"/>
          <w:sz w:val="28"/>
          <w:szCs w:val="28"/>
          <w14:ligatures w14:val="none"/>
        </w:rPr>
        <w:t>Who does what</w:t>
      </w:r>
      <w:r w:rsidRPr="00314D42">
        <w:rPr>
          <w:rFonts w:ascii="Calibri" w:eastAsia="Times New Roman" w:hAnsi="Calibri" w:cs="Calibri"/>
          <w:b/>
          <w:bCs/>
          <w:color w:val="00599E"/>
          <w:kern w:val="0"/>
          <w:sz w:val="28"/>
          <w:szCs w:val="28"/>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0"/>
        <w:gridCol w:w="2520"/>
        <w:gridCol w:w="4680"/>
      </w:tblGrid>
      <w:tr w:rsidR="00314D42" w:rsidRPr="00314D42" w14:paraId="5F567151" w14:textId="77777777">
        <w:trPr>
          <w:trHeight w:val="285"/>
        </w:trPr>
        <w:tc>
          <w:tcPr>
            <w:tcW w:w="2160" w:type="dxa"/>
            <w:tcBorders>
              <w:top w:val="single" w:sz="8" w:space="0" w:color="auto"/>
              <w:left w:val="single" w:sz="8" w:space="0" w:color="auto"/>
              <w:bottom w:val="nil"/>
              <w:right w:val="nil"/>
            </w:tcBorders>
            <w:shd w:val="clear" w:color="auto" w:fill="0078D4"/>
            <w:hideMark/>
          </w:tcPr>
          <w:p w14:paraId="7FE8EB88" w14:textId="77777777" w:rsidR="00314D42" w:rsidRPr="00314D42" w:rsidRDefault="00314D42" w:rsidP="00314D42">
            <w:pPr>
              <w:spacing w:after="0" w:line="240" w:lineRule="auto"/>
              <w:textAlignment w:val="baseline"/>
              <w:rPr>
                <w:rFonts w:ascii="Times New Roman" w:eastAsia="Times New Roman" w:hAnsi="Times New Roman" w:cs="Times New Roman"/>
                <w:b/>
                <w:bCs/>
                <w:color w:val="FFFFFF"/>
                <w:kern w:val="0"/>
                <w14:ligatures w14:val="none"/>
              </w:rPr>
            </w:pPr>
            <w:r w:rsidRPr="00314D42">
              <w:rPr>
                <w:rFonts w:ascii="Cambria" w:eastAsia="Times New Roman" w:hAnsi="Cambria" w:cs="Times New Roman"/>
                <w:b/>
                <w:bCs/>
                <w:color w:val="FFFFFF"/>
                <w:kern w:val="0"/>
                <w:sz w:val="22"/>
                <w:szCs w:val="22"/>
                <w14:ligatures w14:val="none"/>
              </w:rPr>
              <w:t>Role </w:t>
            </w:r>
          </w:p>
        </w:tc>
        <w:tc>
          <w:tcPr>
            <w:tcW w:w="2520" w:type="dxa"/>
            <w:tcBorders>
              <w:top w:val="single" w:sz="8" w:space="0" w:color="auto"/>
              <w:left w:val="nil"/>
              <w:bottom w:val="nil"/>
              <w:right w:val="nil"/>
            </w:tcBorders>
            <w:shd w:val="clear" w:color="auto" w:fill="0078D4"/>
            <w:hideMark/>
          </w:tcPr>
          <w:p w14:paraId="25A0C9C1" w14:textId="77777777" w:rsidR="00314D42" w:rsidRPr="00314D42" w:rsidRDefault="00314D42" w:rsidP="00314D42">
            <w:pPr>
              <w:spacing w:after="0" w:line="240" w:lineRule="auto"/>
              <w:textAlignment w:val="baseline"/>
              <w:rPr>
                <w:rFonts w:ascii="Times New Roman" w:eastAsia="Times New Roman" w:hAnsi="Times New Roman" w:cs="Times New Roman"/>
                <w:b/>
                <w:bCs/>
                <w:color w:val="FFFFFF"/>
                <w:kern w:val="0"/>
                <w14:ligatures w14:val="none"/>
              </w:rPr>
            </w:pPr>
            <w:r w:rsidRPr="00314D42">
              <w:rPr>
                <w:rFonts w:ascii="Cambria" w:eastAsia="Times New Roman" w:hAnsi="Cambria" w:cs="Times New Roman"/>
                <w:b/>
                <w:bCs/>
                <w:color w:val="FFFFFF"/>
                <w:kern w:val="0"/>
                <w:sz w:val="22"/>
                <w:szCs w:val="22"/>
                <w14:ligatures w14:val="none"/>
              </w:rPr>
              <w:t>Who </w:t>
            </w:r>
          </w:p>
        </w:tc>
        <w:tc>
          <w:tcPr>
            <w:tcW w:w="4680" w:type="dxa"/>
            <w:tcBorders>
              <w:top w:val="single" w:sz="8" w:space="0" w:color="auto"/>
              <w:left w:val="nil"/>
              <w:bottom w:val="nil"/>
              <w:right w:val="single" w:sz="8" w:space="0" w:color="auto"/>
            </w:tcBorders>
            <w:shd w:val="clear" w:color="auto" w:fill="0078D4"/>
            <w:hideMark/>
          </w:tcPr>
          <w:p w14:paraId="2468B0E1" w14:textId="77777777" w:rsidR="00314D42" w:rsidRPr="00314D42" w:rsidRDefault="00314D42" w:rsidP="00314D42">
            <w:pPr>
              <w:spacing w:after="0" w:line="240" w:lineRule="auto"/>
              <w:textAlignment w:val="baseline"/>
              <w:rPr>
                <w:rFonts w:ascii="Times New Roman" w:eastAsia="Times New Roman" w:hAnsi="Times New Roman" w:cs="Times New Roman"/>
                <w:b/>
                <w:bCs/>
                <w:color w:val="FFFFFF"/>
                <w:kern w:val="0"/>
                <w14:ligatures w14:val="none"/>
              </w:rPr>
            </w:pPr>
            <w:r w:rsidRPr="00314D42">
              <w:rPr>
                <w:rFonts w:ascii="Cambria" w:eastAsia="Times New Roman" w:hAnsi="Cambria" w:cs="Times New Roman"/>
                <w:b/>
                <w:bCs/>
                <w:color w:val="FFFFFF"/>
                <w:kern w:val="0"/>
                <w:sz w:val="22"/>
                <w:szCs w:val="22"/>
                <w14:ligatures w14:val="none"/>
              </w:rPr>
              <w:t>Responsibilities </w:t>
            </w:r>
          </w:p>
        </w:tc>
      </w:tr>
      <w:tr w:rsidR="00314D42" w:rsidRPr="00314D42" w14:paraId="02401575" w14:textId="77777777">
        <w:trPr>
          <w:trHeight w:val="300"/>
        </w:trPr>
        <w:tc>
          <w:tcPr>
            <w:tcW w:w="2160" w:type="dxa"/>
            <w:tcBorders>
              <w:top w:val="single" w:sz="8" w:space="0" w:color="auto"/>
              <w:left w:val="single" w:sz="8" w:space="0" w:color="auto"/>
              <w:bottom w:val="single" w:sz="8" w:space="0" w:color="auto"/>
              <w:right w:val="nil"/>
            </w:tcBorders>
            <w:hideMark/>
          </w:tcPr>
          <w:p w14:paraId="12461881"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Author </w:t>
            </w:r>
          </w:p>
        </w:tc>
        <w:tc>
          <w:tcPr>
            <w:tcW w:w="2520" w:type="dxa"/>
            <w:tcBorders>
              <w:top w:val="single" w:sz="8" w:space="0" w:color="auto"/>
              <w:left w:val="nil"/>
              <w:bottom w:val="single" w:sz="8" w:space="0" w:color="auto"/>
              <w:right w:val="nil"/>
            </w:tcBorders>
            <w:hideMark/>
          </w:tcPr>
          <w:p w14:paraId="2626CBCE"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Main author and co-authors </w:t>
            </w:r>
          </w:p>
        </w:tc>
        <w:tc>
          <w:tcPr>
            <w:tcW w:w="4680" w:type="dxa"/>
            <w:tcBorders>
              <w:top w:val="single" w:sz="8" w:space="0" w:color="auto"/>
              <w:left w:val="nil"/>
              <w:bottom w:val="single" w:sz="8" w:space="0" w:color="auto"/>
              <w:right w:val="single" w:sz="8" w:space="0" w:color="auto"/>
            </w:tcBorders>
            <w:hideMark/>
          </w:tcPr>
          <w:p w14:paraId="3965677E"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Writes and revises the draft; supplies all assets in the workspace; sets up Tech Community profiles and requests rights; responds to review comments; secures partner or customer approvals with the team's support; creates the draft shell on the platform; checks the staging preview; shares the published post. </w:t>
            </w:r>
          </w:p>
        </w:tc>
      </w:tr>
      <w:tr w:rsidR="00314D42" w:rsidRPr="00314D42" w14:paraId="35EBF0CD" w14:textId="77777777">
        <w:trPr>
          <w:trHeight w:val="300"/>
        </w:trPr>
        <w:tc>
          <w:tcPr>
            <w:tcW w:w="2160" w:type="dxa"/>
            <w:tcBorders>
              <w:top w:val="nil"/>
              <w:left w:val="single" w:sz="8" w:space="0" w:color="auto"/>
              <w:bottom w:val="nil"/>
              <w:right w:val="nil"/>
            </w:tcBorders>
            <w:hideMark/>
          </w:tcPr>
          <w:p w14:paraId="6F83E452"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Blog owner and publisher </w:t>
            </w:r>
          </w:p>
        </w:tc>
        <w:tc>
          <w:tcPr>
            <w:tcW w:w="2520" w:type="dxa"/>
            <w:tcBorders>
              <w:top w:val="nil"/>
              <w:left w:val="nil"/>
              <w:bottom w:val="nil"/>
              <w:right w:val="nil"/>
            </w:tcBorders>
            <w:hideMark/>
          </w:tcPr>
          <w:p w14:paraId="31DB0E2F"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Katie Zoller </w:t>
            </w:r>
          </w:p>
        </w:tc>
        <w:tc>
          <w:tcPr>
            <w:tcW w:w="4680" w:type="dxa"/>
            <w:tcBorders>
              <w:top w:val="nil"/>
              <w:left w:val="nil"/>
              <w:bottom w:val="nil"/>
              <w:right w:val="single" w:sz="8" w:space="0" w:color="auto"/>
            </w:tcBorders>
            <w:hideMark/>
          </w:tcPr>
          <w:p w14:paraId="3BBBFD29"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First and final content review; assigns technical reviewers; grants Author and Editor rights; owns the editorial calendar; publishes. </w:t>
            </w:r>
          </w:p>
        </w:tc>
      </w:tr>
      <w:tr w:rsidR="00314D42" w:rsidRPr="00314D42" w14:paraId="27AEEED5" w14:textId="77777777">
        <w:trPr>
          <w:trHeight w:val="300"/>
        </w:trPr>
        <w:tc>
          <w:tcPr>
            <w:tcW w:w="2160" w:type="dxa"/>
            <w:tcBorders>
              <w:top w:val="single" w:sz="8" w:space="0" w:color="auto"/>
              <w:left w:val="single" w:sz="8" w:space="0" w:color="auto"/>
              <w:bottom w:val="single" w:sz="8" w:space="0" w:color="auto"/>
              <w:right w:val="nil"/>
            </w:tcBorders>
            <w:hideMark/>
          </w:tcPr>
          <w:p w14:paraId="3781B952"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Publication Operations </w:t>
            </w:r>
          </w:p>
        </w:tc>
        <w:tc>
          <w:tcPr>
            <w:tcW w:w="2520" w:type="dxa"/>
            <w:tcBorders>
              <w:top w:val="single" w:sz="8" w:space="0" w:color="auto"/>
              <w:left w:val="nil"/>
              <w:bottom w:val="single" w:sz="8" w:space="0" w:color="auto"/>
              <w:right w:val="nil"/>
            </w:tcBorders>
            <w:hideMark/>
          </w:tcPr>
          <w:p w14:paraId="06AF5842"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Ivan Pedroza and Anja Kurup </w:t>
            </w:r>
          </w:p>
        </w:tc>
        <w:tc>
          <w:tcPr>
            <w:tcW w:w="4680" w:type="dxa"/>
            <w:tcBorders>
              <w:top w:val="single" w:sz="8" w:space="0" w:color="auto"/>
              <w:left w:val="nil"/>
              <w:bottom w:val="single" w:sz="8" w:space="0" w:color="auto"/>
              <w:right w:val="single" w:sz="8" w:space="0" w:color="auto"/>
            </w:tcBorders>
            <w:hideMark/>
          </w:tcPr>
          <w:p w14:paraId="0FD98ACF"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Run the tracker and the Teams chat; SEO review; coordinate legal review by email; stage the post; manage Tech Community support requests (media hosting, platform issues); analytics. </w:t>
            </w:r>
          </w:p>
        </w:tc>
      </w:tr>
      <w:tr w:rsidR="00314D42" w:rsidRPr="00314D42" w14:paraId="3B32BF45" w14:textId="77777777">
        <w:trPr>
          <w:trHeight w:val="300"/>
        </w:trPr>
        <w:tc>
          <w:tcPr>
            <w:tcW w:w="2160" w:type="dxa"/>
            <w:tcBorders>
              <w:top w:val="nil"/>
              <w:left w:val="single" w:sz="8" w:space="0" w:color="auto"/>
              <w:bottom w:val="nil"/>
              <w:right w:val="nil"/>
            </w:tcBorders>
            <w:hideMark/>
          </w:tcPr>
          <w:p w14:paraId="7D0D2DBA"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Technical reviewers </w:t>
            </w:r>
          </w:p>
        </w:tc>
        <w:tc>
          <w:tcPr>
            <w:tcW w:w="2520" w:type="dxa"/>
            <w:tcBorders>
              <w:top w:val="nil"/>
              <w:left w:val="nil"/>
              <w:bottom w:val="nil"/>
              <w:right w:val="nil"/>
            </w:tcBorders>
            <w:hideMark/>
          </w:tcPr>
          <w:p w14:paraId="7DA03C4A"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Assigned per blog </w:t>
            </w:r>
          </w:p>
        </w:tc>
        <w:tc>
          <w:tcPr>
            <w:tcW w:w="4680" w:type="dxa"/>
            <w:tcBorders>
              <w:top w:val="nil"/>
              <w:left w:val="nil"/>
              <w:bottom w:val="nil"/>
              <w:right w:val="single" w:sz="8" w:space="0" w:color="auto"/>
            </w:tcBorders>
            <w:hideMark/>
          </w:tcPr>
          <w:p w14:paraId="0735EF87"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Subject-matter and product-team accuracy review. </w:t>
            </w:r>
          </w:p>
        </w:tc>
      </w:tr>
      <w:tr w:rsidR="00314D42" w:rsidRPr="00314D42" w14:paraId="04E79237" w14:textId="77777777">
        <w:trPr>
          <w:trHeight w:val="300"/>
        </w:trPr>
        <w:tc>
          <w:tcPr>
            <w:tcW w:w="2160" w:type="dxa"/>
            <w:tcBorders>
              <w:top w:val="single" w:sz="8" w:space="0" w:color="auto"/>
              <w:left w:val="single" w:sz="8" w:space="0" w:color="auto"/>
              <w:bottom w:val="single" w:sz="8" w:space="0" w:color="auto"/>
              <w:right w:val="nil"/>
            </w:tcBorders>
            <w:hideMark/>
          </w:tcPr>
          <w:p w14:paraId="24E0A0DF"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lastRenderedPageBreak/>
              <w:t>Comms review </w:t>
            </w:r>
          </w:p>
        </w:tc>
        <w:tc>
          <w:tcPr>
            <w:tcW w:w="2520" w:type="dxa"/>
            <w:tcBorders>
              <w:top w:val="single" w:sz="8" w:space="0" w:color="auto"/>
              <w:left w:val="nil"/>
              <w:bottom w:val="single" w:sz="8" w:space="0" w:color="auto"/>
              <w:right w:val="nil"/>
            </w:tcBorders>
            <w:hideMark/>
          </w:tcPr>
          <w:p w14:paraId="58884694"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MDQ PR lead </w:t>
            </w:r>
          </w:p>
        </w:tc>
        <w:tc>
          <w:tcPr>
            <w:tcW w:w="4680" w:type="dxa"/>
            <w:tcBorders>
              <w:top w:val="single" w:sz="8" w:space="0" w:color="auto"/>
              <w:left w:val="nil"/>
              <w:bottom w:val="single" w:sz="8" w:space="0" w:color="auto"/>
              <w:right w:val="single" w:sz="8" w:space="0" w:color="auto"/>
            </w:tcBorders>
            <w:hideMark/>
          </w:tcPr>
          <w:p w14:paraId="7F08851C"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Messaging and positioning; named partner and customer reviews. </w:t>
            </w:r>
          </w:p>
        </w:tc>
      </w:tr>
      <w:tr w:rsidR="00314D42" w:rsidRPr="00314D42" w14:paraId="06E51357" w14:textId="77777777">
        <w:trPr>
          <w:trHeight w:val="300"/>
        </w:trPr>
        <w:tc>
          <w:tcPr>
            <w:tcW w:w="2160" w:type="dxa"/>
            <w:tcBorders>
              <w:top w:val="nil"/>
              <w:left w:val="single" w:sz="8" w:space="0" w:color="auto"/>
              <w:bottom w:val="nil"/>
              <w:right w:val="nil"/>
            </w:tcBorders>
            <w:hideMark/>
          </w:tcPr>
          <w:p w14:paraId="42E0F204"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Legal review </w:t>
            </w:r>
          </w:p>
        </w:tc>
        <w:tc>
          <w:tcPr>
            <w:tcW w:w="2520" w:type="dxa"/>
            <w:tcBorders>
              <w:top w:val="nil"/>
              <w:left w:val="nil"/>
              <w:bottom w:val="nil"/>
              <w:right w:val="nil"/>
            </w:tcBorders>
            <w:hideMark/>
          </w:tcPr>
          <w:p w14:paraId="4AB15978"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Discovery CELA team </w:t>
            </w:r>
          </w:p>
        </w:tc>
        <w:tc>
          <w:tcPr>
            <w:tcW w:w="4680" w:type="dxa"/>
            <w:tcBorders>
              <w:top w:val="nil"/>
              <w:left w:val="nil"/>
              <w:bottom w:val="nil"/>
              <w:right w:val="single" w:sz="8" w:space="0" w:color="auto"/>
            </w:tcBorders>
            <w:hideMark/>
          </w:tcPr>
          <w:p w14:paraId="10C23E84"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Legal review of the cleared draft, by email. </w:t>
            </w:r>
          </w:p>
        </w:tc>
      </w:tr>
      <w:tr w:rsidR="00314D42" w:rsidRPr="00314D42" w14:paraId="49C6CCC4" w14:textId="77777777">
        <w:trPr>
          <w:trHeight w:val="300"/>
        </w:trPr>
        <w:tc>
          <w:tcPr>
            <w:tcW w:w="2160" w:type="dxa"/>
            <w:tcBorders>
              <w:top w:val="single" w:sz="8" w:space="0" w:color="auto"/>
              <w:left w:val="single" w:sz="8" w:space="0" w:color="auto"/>
              <w:bottom w:val="single" w:sz="8" w:space="0" w:color="auto"/>
              <w:right w:val="nil"/>
            </w:tcBorders>
            <w:hideMark/>
          </w:tcPr>
          <w:p w14:paraId="1D23ABBA"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Design and amplification </w:t>
            </w:r>
          </w:p>
        </w:tc>
        <w:tc>
          <w:tcPr>
            <w:tcW w:w="2520" w:type="dxa"/>
            <w:tcBorders>
              <w:top w:val="single" w:sz="8" w:space="0" w:color="auto"/>
              <w:left w:val="nil"/>
              <w:bottom w:val="single" w:sz="8" w:space="0" w:color="auto"/>
              <w:right w:val="nil"/>
            </w:tcBorders>
            <w:hideMark/>
          </w:tcPr>
          <w:p w14:paraId="7C7FBE1B"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August Laguio (MDQ social and design) with the Employee Advocacy team </w:t>
            </w:r>
          </w:p>
        </w:tc>
        <w:tc>
          <w:tcPr>
            <w:tcW w:w="4680" w:type="dxa"/>
            <w:tcBorders>
              <w:top w:val="single" w:sz="8" w:space="0" w:color="auto"/>
              <w:left w:val="nil"/>
              <w:bottom w:val="single" w:sz="8" w:space="0" w:color="auto"/>
              <w:right w:val="single" w:sz="8" w:space="0" w:color="auto"/>
            </w:tcBorders>
            <w:hideMark/>
          </w:tcPr>
          <w:p w14:paraId="4BAD1336"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Graphics support, social copy, Employee Advocacy and MSW placement. </w:t>
            </w:r>
          </w:p>
        </w:tc>
      </w:tr>
    </w:tbl>
    <w:p w14:paraId="6AAA6659" w14:textId="77777777" w:rsidR="00314D42" w:rsidRPr="00314D42" w:rsidRDefault="00314D42" w:rsidP="00314D42">
      <w:pPr>
        <w:spacing w:after="0" w:line="240" w:lineRule="auto"/>
        <w:textAlignment w:val="baseline"/>
        <w:rPr>
          <w:rFonts w:ascii="Segoe UI" w:eastAsia="Times New Roman" w:hAnsi="Segoe UI" w:cs="Times New Roman"/>
          <w:b/>
          <w:bCs/>
          <w:color w:val="00599E"/>
          <w:kern w:val="0"/>
          <w:sz w:val="18"/>
          <w:szCs w:val="18"/>
          <w14:ligatures w14:val="none"/>
        </w:rPr>
      </w:pPr>
      <w:r w:rsidRPr="00314D42">
        <w:rPr>
          <w:rFonts w:ascii="Calibri" w:eastAsia="Times New Roman" w:hAnsi="Calibri" w:cs="Calibri"/>
          <w:b/>
          <w:bCs/>
          <w:color w:val="00599E"/>
          <w:kern w:val="0"/>
          <w:sz w:val="28"/>
          <w:szCs w:val="28"/>
          <w14:ligatures w14:val="none"/>
        </w:rPr>
        <w:t>How the team works</w:t>
      </w:r>
      <w:r w:rsidRPr="00314D42">
        <w:rPr>
          <w:rFonts w:ascii="Calibri" w:eastAsia="Times New Roman" w:hAnsi="Calibri" w:cs="Calibri"/>
          <w:b/>
          <w:bCs/>
          <w:color w:val="00599E"/>
          <w:kern w:val="0"/>
          <w:sz w:val="28"/>
          <w:szCs w:val="28"/>
          <w:bdr w:val="none" w:sz="0" w:space="0" w:color="auto" w:frame="1"/>
          <w:shd w:val="clear" w:color="auto" w:fill="C6C6C6"/>
          <w14:ligatures w14:val="none"/>
        </w:rPr>
        <w:t> </w:t>
      </w:r>
    </w:p>
    <w:p w14:paraId="26255ACC"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Reviews happen in the Word document in the workspace, comments and all, not on the platform. There is one Teams chat per blog and one workspace folder per blog. The tracker moves the blog through the stages, and the editorial calendar shows the target date.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218FE42"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A substantive change at any stage re-opens the earlier review, and the team will tell you which one. Timing is flexible because the series is not tied to news: the team can publish two posts in a week when catching up, and a stalled review is not unusual. If you need graphics beyond what you already have, ask the design lead rather than improvising them.</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3DEDBA8"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679D7FEB" w14:textId="77777777" w:rsidR="00314D42" w:rsidRPr="00314D42" w:rsidRDefault="00314D42" w:rsidP="00314D42">
      <w:pPr>
        <w:spacing w:after="0" w:line="240" w:lineRule="auto"/>
        <w:textAlignment w:val="baseline"/>
        <w:rPr>
          <w:rFonts w:ascii="Segoe UI" w:eastAsia="Times New Roman" w:hAnsi="Segoe UI" w:cs="Times New Roman"/>
          <w:b/>
          <w:bCs/>
          <w:color w:val="00599E"/>
          <w:kern w:val="0"/>
          <w:sz w:val="18"/>
          <w:szCs w:val="18"/>
          <w14:ligatures w14:val="none"/>
        </w:rPr>
      </w:pPr>
      <w:r w:rsidRPr="00314D42">
        <w:rPr>
          <w:rFonts w:ascii="Calibri" w:eastAsia="Times New Roman" w:hAnsi="Calibri" w:cs="Calibri"/>
          <w:b/>
          <w:bCs/>
          <w:color w:val="00599E"/>
          <w:kern w:val="0"/>
          <w:sz w:val="28"/>
          <w:szCs w:val="28"/>
          <w14:ligatures w14:val="none"/>
        </w:rPr>
        <w:t>Content and asset requirements</w:t>
      </w:r>
      <w:r w:rsidRPr="00314D42">
        <w:rPr>
          <w:rFonts w:ascii="Calibri" w:eastAsia="Times New Roman" w:hAnsi="Calibri" w:cs="Calibri"/>
          <w:b/>
          <w:bCs/>
          <w:color w:val="00599E"/>
          <w:kern w:val="0"/>
          <w:sz w:val="28"/>
          <w:szCs w:val="28"/>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6840"/>
      </w:tblGrid>
      <w:tr w:rsidR="00314D42" w:rsidRPr="00314D42" w14:paraId="6C3D91FA" w14:textId="77777777">
        <w:trPr>
          <w:trHeight w:val="285"/>
        </w:trPr>
        <w:tc>
          <w:tcPr>
            <w:tcW w:w="2520" w:type="dxa"/>
            <w:tcBorders>
              <w:top w:val="single" w:sz="8" w:space="0" w:color="auto"/>
              <w:left w:val="single" w:sz="8" w:space="0" w:color="auto"/>
              <w:bottom w:val="nil"/>
              <w:right w:val="nil"/>
            </w:tcBorders>
            <w:shd w:val="clear" w:color="auto" w:fill="0078D4"/>
            <w:hideMark/>
          </w:tcPr>
          <w:p w14:paraId="20413A95" w14:textId="77777777" w:rsidR="00314D42" w:rsidRPr="00314D42" w:rsidRDefault="00314D42" w:rsidP="00314D42">
            <w:pPr>
              <w:spacing w:after="0" w:line="240" w:lineRule="auto"/>
              <w:textAlignment w:val="baseline"/>
              <w:rPr>
                <w:rFonts w:ascii="Times New Roman" w:eastAsia="Times New Roman" w:hAnsi="Times New Roman" w:cs="Times New Roman"/>
                <w:b/>
                <w:bCs/>
                <w:color w:val="FFFFFF"/>
                <w:kern w:val="0"/>
                <w14:ligatures w14:val="none"/>
              </w:rPr>
            </w:pPr>
            <w:r w:rsidRPr="00314D42">
              <w:rPr>
                <w:rFonts w:ascii="Cambria" w:eastAsia="Times New Roman" w:hAnsi="Cambria" w:cs="Times New Roman"/>
                <w:b/>
                <w:bCs/>
                <w:color w:val="FFFFFF"/>
                <w:kern w:val="0"/>
                <w:sz w:val="22"/>
                <w:szCs w:val="22"/>
                <w14:ligatures w14:val="none"/>
              </w:rPr>
              <w:t>Item </w:t>
            </w:r>
          </w:p>
        </w:tc>
        <w:tc>
          <w:tcPr>
            <w:tcW w:w="6840" w:type="dxa"/>
            <w:tcBorders>
              <w:top w:val="single" w:sz="8" w:space="0" w:color="auto"/>
              <w:left w:val="nil"/>
              <w:bottom w:val="nil"/>
              <w:right w:val="single" w:sz="8" w:space="0" w:color="auto"/>
            </w:tcBorders>
            <w:shd w:val="clear" w:color="auto" w:fill="0078D4"/>
            <w:hideMark/>
          </w:tcPr>
          <w:p w14:paraId="0171224D" w14:textId="77777777" w:rsidR="00314D42" w:rsidRPr="00314D42" w:rsidRDefault="00314D42" w:rsidP="00314D42">
            <w:pPr>
              <w:spacing w:after="0" w:line="240" w:lineRule="auto"/>
              <w:textAlignment w:val="baseline"/>
              <w:rPr>
                <w:rFonts w:ascii="Times New Roman" w:eastAsia="Times New Roman" w:hAnsi="Times New Roman" w:cs="Times New Roman"/>
                <w:b/>
                <w:bCs/>
                <w:color w:val="FFFFFF"/>
                <w:kern w:val="0"/>
                <w14:ligatures w14:val="none"/>
              </w:rPr>
            </w:pPr>
            <w:r w:rsidRPr="00314D42">
              <w:rPr>
                <w:rFonts w:ascii="Cambria" w:eastAsia="Times New Roman" w:hAnsi="Cambria" w:cs="Times New Roman"/>
                <w:b/>
                <w:bCs/>
                <w:color w:val="FFFFFF"/>
                <w:kern w:val="0"/>
                <w:sz w:val="22"/>
                <w:szCs w:val="22"/>
                <w14:ligatures w14:val="none"/>
              </w:rPr>
              <w:t>Requirement </w:t>
            </w:r>
          </w:p>
        </w:tc>
      </w:tr>
      <w:tr w:rsidR="00314D42" w:rsidRPr="00314D42" w14:paraId="5A70F642" w14:textId="77777777">
        <w:trPr>
          <w:trHeight w:val="300"/>
        </w:trPr>
        <w:tc>
          <w:tcPr>
            <w:tcW w:w="2520" w:type="dxa"/>
            <w:tcBorders>
              <w:top w:val="single" w:sz="8" w:space="0" w:color="auto"/>
              <w:left w:val="single" w:sz="8" w:space="0" w:color="auto"/>
              <w:bottom w:val="single" w:sz="8" w:space="0" w:color="auto"/>
              <w:right w:val="nil"/>
            </w:tcBorders>
            <w:hideMark/>
          </w:tcPr>
          <w:p w14:paraId="111611E5"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Title </w:t>
            </w:r>
          </w:p>
        </w:tc>
        <w:tc>
          <w:tcPr>
            <w:tcW w:w="6840" w:type="dxa"/>
            <w:tcBorders>
              <w:top w:val="single" w:sz="8" w:space="0" w:color="auto"/>
              <w:left w:val="nil"/>
              <w:bottom w:val="single" w:sz="8" w:space="0" w:color="auto"/>
              <w:right w:val="single" w:sz="8" w:space="0" w:color="auto"/>
            </w:tcBorders>
            <w:hideMark/>
          </w:tcPr>
          <w:p w14:paraId="16B9369E"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Explicit and descriptive; includes "Microsoft Discovery". </w:t>
            </w:r>
          </w:p>
        </w:tc>
      </w:tr>
      <w:tr w:rsidR="00314D42" w:rsidRPr="00314D42" w14:paraId="78D92EA7" w14:textId="77777777">
        <w:trPr>
          <w:trHeight w:val="300"/>
        </w:trPr>
        <w:tc>
          <w:tcPr>
            <w:tcW w:w="2520" w:type="dxa"/>
            <w:tcBorders>
              <w:top w:val="nil"/>
              <w:left w:val="single" w:sz="8" w:space="0" w:color="auto"/>
              <w:bottom w:val="nil"/>
              <w:right w:val="nil"/>
            </w:tcBorders>
            <w:hideMark/>
          </w:tcPr>
          <w:p w14:paraId="3AA417EC"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Summary (listing card) </w:t>
            </w:r>
          </w:p>
        </w:tc>
        <w:tc>
          <w:tcPr>
            <w:tcW w:w="6840" w:type="dxa"/>
            <w:tcBorders>
              <w:top w:val="nil"/>
              <w:left w:val="nil"/>
              <w:bottom w:val="nil"/>
              <w:right w:val="single" w:sz="8" w:space="0" w:color="auto"/>
            </w:tcBorders>
            <w:hideMark/>
          </w:tcPr>
          <w:p w14:paraId="44367953"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140 characters or fewer; entered separately below the thumbnail. </w:t>
            </w:r>
          </w:p>
        </w:tc>
      </w:tr>
      <w:tr w:rsidR="00314D42" w:rsidRPr="00314D42" w14:paraId="6FFF9A5B" w14:textId="77777777">
        <w:trPr>
          <w:trHeight w:val="300"/>
        </w:trPr>
        <w:tc>
          <w:tcPr>
            <w:tcW w:w="2520" w:type="dxa"/>
            <w:tcBorders>
              <w:top w:val="single" w:sz="8" w:space="0" w:color="auto"/>
              <w:left w:val="single" w:sz="8" w:space="0" w:color="auto"/>
              <w:bottom w:val="single" w:sz="8" w:space="0" w:color="auto"/>
              <w:right w:val="nil"/>
            </w:tcBorders>
            <w:hideMark/>
          </w:tcPr>
          <w:p w14:paraId="3EDFC424"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SEO title and description </w:t>
            </w:r>
          </w:p>
        </w:tc>
        <w:tc>
          <w:tcPr>
            <w:tcW w:w="6840" w:type="dxa"/>
            <w:tcBorders>
              <w:top w:val="single" w:sz="8" w:space="0" w:color="auto"/>
              <w:left w:val="nil"/>
              <w:bottom w:val="single" w:sz="8" w:space="0" w:color="auto"/>
              <w:right w:val="single" w:sz="8" w:space="0" w:color="auto"/>
            </w:tcBorders>
            <w:hideMark/>
          </w:tcPr>
          <w:p w14:paraId="29745C24"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What search engines display; aligned with the title unless approved otherwise. </w:t>
            </w:r>
          </w:p>
        </w:tc>
      </w:tr>
      <w:tr w:rsidR="00314D42" w:rsidRPr="00314D42" w14:paraId="4E85CD40" w14:textId="77777777">
        <w:trPr>
          <w:trHeight w:val="300"/>
        </w:trPr>
        <w:tc>
          <w:tcPr>
            <w:tcW w:w="2520" w:type="dxa"/>
            <w:tcBorders>
              <w:top w:val="nil"/>
              <w:left w:val="single" w:sz="8" w:space="0" w:color="auto"/>
              <w:bottom w:val="nil"/>
              <w:right w:val="nil"/>
            </w:tcBorders>
            <w:hideMark/>
          </w:tcPr>
          <w:p w14:paraId="3BD187A0"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Thumbnail </w:t>
            </w:r>
          </w:p>
        </w:tc>
        <w:tc>
          <w:tcPr>
            <w:tcW w:w="6840" w:type="dxa"/>
            <w:tcBorders>
              <w:top w:val="nil"/>
              <w:left w:val="nil"/>
              <w:bottom w:val="nil"/>
              <w:right w:val="single" w:sz="8" w:space="0" w:color="auto"/>
            </w:tcBorders>
            <w:hideMark/>
          </w:tcPr>
          <w:p w14:paraId="704CD49F"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800 × 400 px, PNG or JPG. Required. </w:t>
            </w:r>
          </w:p>
        </w:tc>
      </w:tr>
      <w:tr w:rsidR="00314D42" w:rsidRPr="00314D42" w14:paraId="2C779E6E" w14:textId="77777777">
        <w:trPr>
          <w:trHeight w:val="300"/>
        </w:trPr>
        <w:tc>
          <w:tcPr>
            <w:tcW w:w="2520" w:type="dxa"/>
            <w:tcBorders>
              <w:top w:val="single" w:sz="8" w:space="0" w:color="auto"/>
              <w:left w:val="single" w:sz="8" w:space="0" w:color="auto"/>
              <w:bottom w:val="single" w:sz="8" w:space="0" w:color="auto"/>
              <w:right w:val="nil"/>
            </w:tcBorders>
            <w:hideMark/>
          </w:tcPr>
          <w:p w14:paraId="7E1FE2E4"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Header (banner) </w:t>
            </w:r>
          </w:p>
        </w:tc>
        <w:tc>
          <w:tcPr>
            <w:tcW w:w="6840" w:type="dxa"/>
            <w:tcBorders>
              <w:top w:val="single" w:sz="8" w:space="0" w:color="auto"/>
              <w:left w:val="nil"/>
              <w:bottom w:val="single" w:sz="8" w:space="0" w:color="auto"/>
              <w:right w:val="single" w:sz="8" w:space="0" w:color="auto"/>
            </w:tcBorders>
            <w:hideMark/>
          </w:tcPr>
          <w:p w14:paraId="28505272"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1300 × 500 px, PNG or JPG. Optional. GIFs are not allowed in the header. </w:t>
            </w:r>
          </w:p>
        </w:tc>
      </w:tr>
      <w:tr w:rsidR="00314D42" w:rsidRPr="00314D42" w14:paraId="5D197947" w14:textId="77777777">
        <w:trPr>
          <w:trHeight w:val="300"/>
        </w:trPr>
        <w:tc>
          <w:tcPr>
            <w:tcW w:w="2520" w:type="dxa"/>
            <w:tcBorders>
              <w:top w:val="nil"/>
              <w:left w:val="single" w:sz="8" w:space="0" w:color="auto"/>
              <w:bottom w:val="nil"/>
              <w:right w:val="nil"/>
            </w:tcBorders>
            <w:hideMark/>
          </w:tcPr>
          <w:p w14:paraId="0405B296"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Body images </w:t>
            </w:r>
          </w:p>
        </w:tc>
        <w:tc>
          <w:tcPr>
            <w:tcW w:w="6840" w:type="dxa"/>
            <w:tcBorders>
              <w:top w:val="nil"/>
              <w:left w:val="nil"/>
              <w:bottom w:val="nil"/>
              <w:right w:val="single" w:sz="8" w:space="0" w:color="auto"/>
            </w:tcBorders>
            <w:hideMark/>
          </w:tcPr>
          <w:p w14:paraId="69A0E90D"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PNG or JPG, no wider than 1000 px. At least one is required. Every image needs approved alt text and a caption; keep labels readable. </w:t>
            </w:r>
          </w:p>
        </w:tc>
      </w:tr>
      <w:tr w:rsidR="00314D42" w:rsidRPr="00314D42" w14:paraId="35C9384C" w14:textId="77777777">
        <w:trPr>
          <w:trHeight w:val="300"/>
        </w:trPr>
        <w:tc>
          <w:tcPr>
            <w:tcW w:w="2520" w:type="dxa"/>
            <w:tcBorders>
              <w:top w:val="single" w:sz="8" w:space="0" w:color="auto"/>
              <w:left w:val="single" w:sz="8" w:space="0" w:color="auto"/>
              <w:bottom w:val="single" w:sz="8" w:space="0" w:color="auto"/>
              <w:right w:val="nil"/>
            </w:tcBorders>
            <w:hideMark/>
          </w:tcPr>
          <w:p w14:paraId="354E85AA"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Video </w:t>
            </w:r>
          </w:p>
        </w:tc>
        <w:tc>
          <w:tcPr>
            <w:tcW w:w="6840" w:type="dxa"/>
            <w:tcBorders>
              <w:top w:val="single" w:sz="8" w:space="0" w:color="auto"/>
              <w:left w:val="nil"/>
              <w:bottom w:val="single" w:sz="8" w:space="0" w:color="auto"/>
              <w:right w:val="single" w:sz="8" w:space="0" w:color="auto"/>
            </w:tcBorders>
            <w:hideMark/>
          </w:tcPr>
          <w:p w14:paraId="206AA1AD"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Final MP4 files placed in the workspace; hosted by the Tech Community team on request. YouTube embeds are supported natively. </w:t>
            </w:r>
          </w:p>
        </w:tc>
      </w:tr>
      <w:tr w:rsidR="00314D42" w:rsidRPr="00314D42" w14:paraId="34BD6F38" w14:textId="77777777">
        <w:trPr>
          <w:trHeight w:val="300"/>
        </w:trPr>
        <w:tc>
          <w:tcPr>
            <w:tcW w:w="2520" w:type="dxa"/>
            <w:tcBorders>
              <w:top w:val="nil"/>
              <w:left w:val="single" w:sz="8" w:space="0" w:color="auto"/>
              <w:bottom w:val="nil"/>
              <w:right w:val="nil"/>
            </w:tcBorders>
            <w:hideMark/>
          </w:tcPr>
          <w:p w14:paraId="03819C45"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GIF </w:t>
            </w:r>
          </w:p>
        </w:tc>
        <w:tc>
          <w:tcPr>
            <w:tcW w:w="6840" w:type="dxa"/>
            <w:tcBorders>
              <w:top w:val="nil"/>
              <w:left w:val="nil"/>
              <w:bottom w:val="nil"/>
              <w:right w:val="single" w:sz="8" w:space="0" w:color="auto"/>
            </w:tcBorders>
            <w:hideMark/>
          </w:tcPr>
          <w:p w14:paraId="1E54C2AF"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Allowed in the body or thumbnail, up to 9.8 MB. </w:t>
            </w:r>
          </w:p>
        </w:tc>
      </w:tr>
      <w:tr w:rsidR="00314D42" w:rsidRPr="00314D42" w14:paraId="49978CF5" w14:textId="77777777">
        <w:trPr>
          <w:trHeight w:val="300"/>
        </w:trPr>
        <w:tc>
          <w:tcPr>
            <w:tcW w:w="2520" w:type="dxa"/>
            <w:tcBorders>
              <w:top w:val="single" w:sz="8" w:space="0" w:color="auto"/>
              <w:left w:val="single" w:sz="8" w:space="0" w:color="auto"/>
              <w:bottom w:val="single" w:sz="8" w:space="0" w:color="auto"/>
              <w:right w:val="nil"/>
            </w:tcBorders>
            <w:hideMark/>
          </w:tcPr>
          <w:p w14:paraId="6260814C"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Links </w:t>
            </w:r>
          </w:p>
        </w:tc>
        <w:tc>
          <w:tcPr>
            <w:tcW w:w="6840" w:type="dxa"/>
            <w:tcBorders>
              <w:top w:val="single" w:sz="8" w:space="0" w:color="auto"/>
              <w:left w:val="nil"/>
              <w:bottom w:val="single" w:sz="8" w:space="0" w:color="auto"/>
              <w:right w:val="single" w:sz="8" w:space="0" w:color="auto"/>
            </w:tcBorders>
            <w:hideMark/>
          </w:tcPr>
          <w:p w14:paraId="2B4D252A"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Descriptive link text, never raw URLs. Public, reachable destinations only. Hyperlink the public records you cite. </w:t>
            </w:r>
          </w:p>
        </w:tc>
      </w:tr>
      <w:tr w:rsidR="00314D42" w:rsidRPr="00314D42" w14:paraId="03A3795B" w14:textId="77777777">
        <w:trPr>
          <w:trHeight w:val="300"/>
        </w:trPr>
        <w:tc>
          <w:tcPr>
            <w:tcW w:w="2520" w:type="dxa"/>
            <w:tcBorders>
              <w:top w:val="nil"/>
              <w:left w:val="single" w:sz="8" w:space="0" w:color="auto"/>
              <w:bottom w:val="nil"/>
              <w:right w:val="nil"/>
            </w:tcBorders>
            <w:hideMark/>
          </w:tcPr>
          <w:p w14:paraId="56075E88"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Tags </w:t>
            </w:r>
          </w:p>
        </w:tc>
        <w:tc>
          <w:tcPr>
            <w:tcW w:w="6840" w:type="dxa"/>
            <w:tcBorders>
              <w:top w:val="nil"/>
              <w:left w:val="nil"/>
              <w:bottom w:val="nil"/>
              <w:right w:val="single" w:sz="8" w:space="0" w:color="auto"/>
            </w:tcBorders>
            <w:hideMark/>
          </w:tcPr>
          <w:p w14:paraId="73C264D7"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One to four from the Microsoft Discovery tag taxonomy. </w:t>
            </w:r>
          </w:p>
        </w:tc>
      </w:tr>
      <w:tr w:rsidR="00314D42" w:rsidRPr="00314D42" w14:paraId="44AE6DD8" w14:textId="77777777">
        <w:trPr>
          <w:trHeight w:val="300"/>
        </w:trPr>
        <w:tc>
          <w:tcPr>
            <w:tcW w:w="2520" w:type="dxa"/>
            <w:tcBorders>
              <w:top w:val="single" w:sz="8" w:space="0" w:color="auto"/>
              <w:left w:val="single" w:sz="8" w:space="0" w:color="auto"/>
              <w:bottom w:val="single" w:sz="8" w:space="0" w:color="auto"/>
              <w:right w:val="nil"/>
            </w:tcBorders>
            <w:hideMark/>
          </w:tcPr>
          <w:p w14:paraId="31734517"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Co-authors </w:t>
            </w:r>
          </w:p>
        </w:tc>
        <w:tc>
          <w:tcPr>
            <w:tcW w:w="6840" w:type="dxa"/>
            <w:tcBorders>
              <w:top w:val="single" w:sz="8" w:space="0" w:color="auto"/>
              <w:left w:val="nil"/>
              <w:bottom w:val="single" w:sz="8" w:space="0" w:color="auto"/>
              <w:right w:val="single" w:sz="8" w:space="0" w:color="auto"/>
            </w:tcBorders>
            <w:hideMark/>
          </w:tcPr>
          <w:p w14:paraId="2E2E6391"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Up to five, added on the platform. Does not change the main author. </w:t>
            </w:r>
          </w:p>
        </w:tc>
      </w:tr>
      <w:tr w:rsidR="00314D42" w:rsidRPr="00314D42" w14:paraId="1E5504F6" w14:textId="77777777">
        <w:trPr>
          <w:trHeight w:val="300"/>
        </w:trPr>
        <w:tc>
          <w:tcPr>
            <w:tcW w:w="2520" w:type="dxa"/>
            <w:tcBorders>
              <w:top w:val="nil"/>
              <w:left w:val="single" w:sz="8" w:space="0" w:color="auto"/>
              <w:bottom w:val="nil"/>
              <w:right w:val="nil"/>
            </w:tcBorders>
            <w:hideMark/>
          </w:tcPr>
          <w:p w14:paraId="72B8CBD6"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Closing call to action </w:t>
            </w:r>
          </w:p>
        </w:tc>
        <w:tc>
          <w:tcPr>
            <w:tcW w:w="6840" w:type="dxa"/>
            <w:tcBorders>
              <w:top w:val="nil"/>
              <w:left w:val="nil"/>
              <w:bottom w:val="nil"/>
              <w:right w:val="single" w:sz="8" w:space="0" w:color="auto"/>
            </w:tcBorders>
            <w:hideMark/>
          </w:tcPr>
          <w:p w14:paraId="3670BED0"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Standard invitation to try the Microsoft Discovery app, added at staging. </w:t>
            </w:r>
          </w:p>
        </w:tc>
      </w:tr>
      <w:tr w:rsidR="00314D42" w:rsidRPr="00314D42" w14:paraId="7D00FB2C" w14:textId="77777777">
        <w:trPr>
          <w:trHeight w:val="300"/>
        </w:trPr>
        <w:tc>
          <w:tcPr>
            <w:tcW w:w="2520" w:type="dxa"/>
            <w:tcBorders>
              <w:top w:val="single" w:sz="8" w:space="0" w:color="auto"/>
              <w:left w:val="single" w:sz="8" w:space="0" w:color="auto"/>
              <w:bottom w:val="single" w:sz="8" w:space="0" w:color="auto"/>
              <w:right w:val="nil"/>
            </w:tcBorders>
            <w:hideMark/>
          </w:tcPr>
          <w:p w14:paraId="3EAC0B36"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Third-party content </w:t>
            </w:r>
          </w:p>
        </w:tc>
        <w:tc>
          <w:tcPr>
            <w:tcW w:w="6840" w:type="dxa"/>
            <w:tcBorders>
              <w:top w:val="single" w:sz="8" w:space="0" w:color="auto"/>
              <w:left w:val="nil"/>
              <w:bottom w:val="single" w:sz="8" w:space="0" w:color="auto"/>
              <w:right w:val="single" w:sz="8" w:space="0" w:color="auto"/>
            </w:tcBorders>
            <w:hideMark/>
          </w:tcPr>
          <w:p w14:paraId="6936F925"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Written permission and correct credit for any photo, figure or data from outside Microsoft. Only material approved for public release. </w:t>
            </w:r>
          </w:p>
        </w:tc>
      </w:tr>
    </w:tbl>
    <w:p w14:paraId="29B0B50E" w14:textId="77777777" w:rsidR="00314D42" w:rsidRPr="00314D42" w:rsidRDefault="00314D42" w:rsidP="00314D42">
      <w:pPr>
        <w:spacing w:after="0" w:line="240" w:lineRule="auto"/>
        <w:textAlignment w:val="baseline"/>
        <w:rPr>
          <w:rFonts w:ascii="Segoe UI" w:eastAsia="Times New Roman" w:hAnsi="Segoe UI" w:cs="Times New Roman"/>
          <w:b/>
          <w:bCs/>
          <w:color w:val="00599E"/>
          <w:kern w:val="0"/>
          <w:sz w:val="18"/>
          <w:szCs w:val="18"/>
          <w14:ligatures w14:val="none"/>
        </w:rPr>
      </w:pPr>
      <w:r w:rsidRPr="00314D42">
        <w:rPr>
          <w:rFonts w:ascii="Calibri" w:eastAsia="Times New Roman" w:hAnsi="Calibri" w:cs="Calibri"/>
          <w:b/>
          <w:bCs/>
          <w:color w:val="00599E"/>
          <w:kern w:val="0"/>
          <w:sz w:val="28"/>
          <w:szCs w:val="28"/>
          <w14:ligatures w14:val="none"/>
        </w:rPr>
        <w:t>Platform limits to plan around</w:t>
      </w:r>
      <w:r w:rsidRPr="00314D42">
        <w:rPr>
          <w:rFonts w:ascii="Calibri" w:eastAsia="Times New Roman" w:hAnsi="Calibri" w:cs="Calibri"/>
          <w:b/>
          <w:bCs/>
          <w:color w:val="00599E"/>
          <w:kern w:val="0"/>
          <w:sz w:val="28"/>
          <w:szCs w:val="28"/>
          <w:bdr w:val="none" w:sz="0" w:space="0" w:color="auto" w:frame="1"/>
          <w:shd w:val="clear" w:color="auto" w:fill="C6C6C6"/>
          <w14:ligatures w14:val="none"/>
        </w:rPr>
        <w:t> </w:t>
      </w:r>
    </w:p>
    <w:p w14:paraId="7B1EAD7A"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The Tech Community platform supports a single-author byline; co-authors appear at the foot of the post, visible to signed-in readers. Images are constrained to about 1000 px wide and the platform compresses them, so dense figures become hard to read: split them or simplify. The platform cannot host interactive demos or figures, so provide a static alternative.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62F227E4"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Videos are hosted through a Tech Community support request, with about four days' turnaround, and you remain responsible for brand, PR and CELA approval of video content. Publishing emails subscribers immediately. Finally, the platform's on-page view counter is inflated by internal editing traffic, so the editorial team reports performance from its own analytics instead.</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EF1385B" w14:textId="77777777" w:rsidR="00314D42" w:rsidRPr="00314D42" w:rsidRDefault="00314D42" w:rsidP="00314D42">
      <w:pPr>
        <w:spacing w:after="0" w:line="240" w:lineRule="auto"/>
        <w:textAlignment w:val="baseline"/>
        <w:rPr>
          <w:rFonts w:ascii="Segoe UI" w:eastAsia="Times New Roman" w:hAnsi="Segoe UI" w:cs="Times New Roman"/>
          <w:b/>
          <w:bCs/>
          <w:color w:val="00599E"/>
          <w:kern w:val="0"/>
          <w:sz w:val="18"/>
          <w:szCs w:val="18"/>
          <w14:ligatures w14:val="none"/>
        </w:rPr>
      </w:pPr>
      <w:r w:rsidRPr="00314D42">
        <w:rPr>
          <w:rFonts w:ascii="Calibri" w:eastAsia="Times New Roman" w:hAnsi="Calibri" w:cs="Calibri"/>
          <w:b/>
          <w:bCs/>
          <w:color w:val="00599E"/>
          <w:kern w:val="0"/>
          <w:sz w:val="28"/>
          <w:szCs w:val="28"/>
          <w14:ligatures w14:val="none"/>
        </w:rPr>
        <w:t>Where to get help</w:t>
      </w:r>
      <w:r w:rsidRPr="00314D42">
        <w:rPr>
          <w:rFonts w:ascii="Calibri" w:eastAsia="Times New Roman" w:hAnsi="Calibri" w:cs="Calibri"/>
          <w:b/>
          <w:bCs/>
          <w:color w:val="00599E"/>
          <w:kern w:val="0"/>
          <w:sz w:val="28"/>
          <w:szCs w:val="28"/>
          <w:bdr w:val="none" w:sz="0" w:space="0" w:color="auto" w:frame="1"/>
          <w:shd w:val="clear" w:color="auto" w:fill="C6C6C6"/>
          <w14:ligatures w14:val="none"/>
        </w:rPr>
        <w:t> </w:t>
      </w:r>
    </w:p>
    <w:p w14:paraId="070BF5CC"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Post in your blog's Teams chat first. Katie Zoller is the blog owner. The Publication Operations team handles staging, platform and asset questions, and raises Tech Community support tickets (</w:t>
      </w:r>
      <w:hyperlink r:id="rId6" w:history="1">
        <w:r w:rsidRPr="00314D42">
          <w:rPr>
            <w:rFonts w:ascii="Cambria" w:eastAsia="Times New Roman" w:hAnsi="Cambria" w:cs="Times New Roman"/>
            <w:color w:val="0000FF"/>
            <w:kern w:val="0"/>
            <w:sz w:val="22"/>
            <w:szCs w:val="22"/>
            <w:u w:val="single"/>
            <w14:ligatures w14:val="none"/>
          </w:rPr>
          <w:t>https://aka.ms/MTC/Support</w:t>
        </w:r>
      </w:hyperlink>
      <w:r w:rsidRPr="00314D42">
        <w:rPr>
          <w:rFonts w:ascii="Cambria" w:eastAsia="Times New Roman" w:hAnsi="Cambria" w:cs="Times New Roman"/>
          <w:kern w:val="0"/>
          <w:sz w:val="22"/>
          <w:szCs w:val="22"/>
          <w14:ligatures w14:val="none"/>
        </w:rPr>
        <w:t>) on your behalf.</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0E13473"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AA61977" w14:textId="77777777" w:rsidR="00314D42" w:rsidRPr="00314D42" w:rsidRDefault="00314D42" w:rsidP="00314D42">
      <w:pPr>
        <w:spacing w:after="0" w:line="240" w:lineRule="auto"/>
        <w:textAlignment w:val="baseline"/>
        <w:rPr>
          <w:rFonts w:ascii="Segoe UI" w:eastAsia="Times New Roman" w:hAnsi="Segoe UI" w:cs="Times New Roman"/>
          <w:b/>
          <w:bCs/>
          <w:color w:val="00599E"/>
          <w:kern w:val="0"/>
          <w:sz w:val="18"/>
          <w:szCs w:val="18"/>
          <w14:ligatures w14:val="none"/>
        </w:rPr>
      </w:pPr>
      <w:r w:rsidRPr="00314D42">
        <w:rPr>
          <w:rFonts w:ascii="Calibri" w:eastAsia="Times New Roman" w:hAnsi="Calibri" w:cs="Calibri"/>
          <w:b/>
          <w:bCs/>
          <w:color w:val="00599E"/>
          <w:kern w:val="0"/>
          <w:sz w:val="44"/>
          <w:szCs w:val="44"/>
          <w14:ligatures w14:val="none"/>
        </w:rPr>
        <w:t>Part 2 — Staging your blog in the Tech Community editor</w:t>
      </w:r>
      <w:r w:rsidRPr="00314D42">
        <w:rPr>
          <w:rFonts w:ascii="Calibri" w:eastAsia="Times New Roman" w:hAnsi="Calibri" w:cs="Calibri"/>
          <w:b/>
          <w:bCs/>
          <w:color w:val="00599E"/>
          <w:kern w:val="0"/>
          <w:sz w:val="44"/>
          <w:szCs w:val="44"/>
          <w:bdr w:val="none" w:sz="0" w:space="0" w:color="auto" w:frame="1"/>
          <w:shd w:val="clear" w:color="auto" w:fill="C6C6C6"/>
          <w14:ligatures w14:val="none"/>
        </w:rPr>
        <w:t> </w:t>
      </w:r>
    </w:p>
    <w:p w14:paraId="212B9D1C"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lastRenderedPageBreak/>
        <w:t>Use this part only after the approved Word file and final assets are in the workspace and the blog has cleared final content review. The Publication Operations team usually stages the post for you, but the steps are here so you can create your draft and, if you wish, stage it yourself.</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2136FB76"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Setting up your profile</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5559B1DC"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Make sure that you and all co-authors have an active author profile in the Microsoft Tech Community.</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6D093683"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1. Go to the Microsoft Tech Community.</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57D2785"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2. Click Sign In and use your work account. Complete registration if prompted.</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D61CA64"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3. Open your avatar, then select My Settings → Personal.</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2B9E5D8F"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4. Click the picture edit control and add a photo (required).</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577FAC2"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5. Add a short bio. It is helpful but not required.</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6DBCD14"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6. Open Profile and copy your profile URL.</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95741A0"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7. Send your username and profile URL to Katie Zoller in the Teams chat to request Blog Author and Blog Editor rights for the Microsoft Discovery Blog.</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37D43EE"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Before you stage</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27A3F321"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1. Use the approved Word file and final assets.</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57B30198"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2. Confirm that all co-authors have active Microsoft Tech Community profiles.</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950FE70"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3. Keep the approved wording unchanged except for clear typos. Obtain approval for other edits, new captions, the summary and SEO copy.</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33DB67A"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Creating a draft</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718E2B1A"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1. The main author opens the Microsoft Discovery Blog.</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6187AE8"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2. Click Create a Blog Post and enter the approved title.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24300DCB" w14:textId="77777777" w:rsidR="00314D42" w:rsidRPr="00314D42" w:rsidRDefault="00314D42" w:rsidP="00314D42">
      <w:pPr>
        <w:spacing w:after="0" w:line="240" w:lineRule="auto"/>
        <w:ind w:left="72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i/>
          <w:iCs/>
          <w:kern w:val="0"/>
          <w:sz w:val="22"/>
          <w:szCs w:val="22"/>
          <w14:ligatures w14:val="none"/>
        </w:rPr>
        <w:t>Note: if the editor will stage the draft for you, click Save Draft and notify the editor in the Teams chat that the draft is ready for staging.</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628DF3CB"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3. To reopen a saved draft, click your Username → Manage → Drafts → Edit Draft.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ACEA4C9"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Formatting the text</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64949E64"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1. Paste the approved copy into the editor.</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48D4768" w14:textId="77777777" w:rsidR="00314D42" w:rsidRPr="00314D42" w:rsidRDefault="00314D42" w:rsidP="00314D42">
      <w:pPr>
        <w:spacing w:after="0" w:line="240" w:lineRule="auto"/>
        <w:ind w:left="72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i/>
          <w:iCs/>
          <w:kern w:val="0"/>
          <w:sz w:val="22"/>
          <w:szCs w:val="22"/>
          <w14:ligatures w14:val="none"/>
        </w:rPr>
        <w:t>Note: be careful not to paste comments and other markup from the draft.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2AF93BE5"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2. Use the native title slot for your blog title. Choose Heading 2 for sections and Heading 3 for subsections.</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67B953C" w14:textId="77777777" w:rsidR="00314D42" w:rsidRPr="00314D42" w:rsidRDefault="00314D42" w:rsidP="00314D42">
      <w:pPr>
        <w:spacing w:after="0" w:line="240" w:lineRule="auto"/>
        <w:ind w:left="72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i/>
          <w:iCs/>
          <w:kern w:val="0"/>
          <w:sz w:val="22"/>
          <w:szCs w:val="22"/>
          <w14:ligatures w14:val="none"/>
        </w:rPr>
        <w:t>Note: do not skip heading levels. Use Regular text for everything else.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E18FEDB"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3. Use the toolbar for lists and quotations.</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5FF5EC27"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4. Select the words to link. Click Insert link, paste the URL, then click Insert Link.</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87170C7" w14:textId="77777777" w:rsidR="00314D42" w:rsidRPr="00314D42" w:rsidRDefault="00314D42" w:rsidP="00314D42">
      <w:pPr>
        <w:spacing w:after="0" w:line="240" w:lineRule="auto"/>
        <w:ind w:left="72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i/>
          <w:iCs/>
          <w:kern w:val="0"/>
          <w:sz w:val="22"/>
          <w:szCs w:val="22"/>
          <w14:ligatures w14:val="none"/>
        </w:rPr>
        <w:t>Note: hyperlink any public records you reference in your blog. Make sure all links are external and can be reached publicly.</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3006F9D" w14:textId="77777777" w:rsidR="00314D42" w:rsidRPr="00314D42" w:rsidRDefault="00314D42" w:rsidP="00314D42">
      <w:pPr>
        <w:spacing w:after="0" w:line="240" w:lineRule="auto"/>
        <w:ind w:left="72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i/>
          <w:iCs/>
          <w:kern w:val="0"/>
          <w:sz w:val="22"/>
          <w:szCs w:val="22"/>
          <w14:ligatures w14:val="none"/>
        </w:rPr>
        <w:t>Note: do not enter raw links; always use descriptive text and hyperlink it.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2C6B47A"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5. Click Save Draft.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C066904"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Adding body images</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6CF776DF"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1. Place the cursor near the related text. Click Insert media (image or video) and upload the image. Use PNG or JPG images no wider than 1000 px.</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6C984098" w14:textId="77777777" w:rsidR="00314D42" w:rsidRPr="00314D42" w:rsidRDefault="00314D42" w:rsidP="00314D42">
      <w:pPr>
        <w:spacing w:after="0" w:line="240" w:lineRule="auto"/>
        <w:ind w:left="72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i/>
          <w:iCs/>
          <w:kern w:val="0"/>
          <w:sz w:val="22"/>
          <w:szCs w:val="22"/>
          <w14:ligatures w14:val="none"/>
        </w:rPr>
        <w:t>Note: at least one body image is required.</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27F30387"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2. Click the image, then the person icon. Enter its approved description in Alternative text.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0DB12B5"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3. Add the approved caption below the image. Keep labels readable.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5F697A3A" w14:textId="77777777" w:rsidR="00314D42" w:rsidRPr="00314D42" w:rsidRDefault="00314D42" w:rsidP="00314D42">
      <w:pPr>
        <w:spacing w:after="0" w:line="240" w:lineRule="auto"/>
        <w:ind w:left="72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i/>
          <w:iCs/>
          <w:kern w:val="0"/>
          <w:sz w:val="22"/>
          <w:szCs w:val="22"/>
          <w14:ligatures w14:val="none"/>
        </w:rPr>
        <w:t>Note: image descriptions are required.</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6C82E00E"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2"/>
          <w:szCs w:val="22"/>
          <w14:ligatures w14:val="none"/>
        </w:rPr>
        <w:t>Default article image sizes</w:t>
      </w:r>
      <w:r w:rsidRPr="00314D42">
        <w:rPr>
          <w:rFonts w:ascii="Calibri" w:eastAsia="Times New Roman" w:hAnsi="Calibri" w:cs="Calibri"/>
          <w:b/>
          <w:bCs/>
          <w:color w:val="0078D4"/>
          <w:kern w:val="0"/>
          <w:sz w:val="22"/>
          <w:szCs w:val="22"/>
          <w:bdr w:val="none" w:sz="0" w:space="0" w:color="auto" w:frame="1"/>
          <w:shd w:val="clear" w:color="auto" w:fill="C6C6C6"/>
          <w14:ligatures w14:val="none"/>
        </w:rPr>
        <w:t> </w:t>
      </w:r>
    </w:p>
    <w:p w14:paraId="73DA62E2"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The platform displays images in three sizes, and each size has strict image dimensions. The dimensions of your file therefore dictate the display size available to you.</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C10643A"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i/>
          <w:iCs/>
          <w:kern w:val="0"/>
          <w:sz w:val="22"/>
          <w:szCs w:val="22"/>
          <w14:ligatures w14:val="none"/>
        </w:rPr>
        <w:t>Note: if you upload an image outside of these dimensions, it will cause undesired effects.</w:t>
      </w:r>
      <w:r w:rsidRPr="00314D42">
        <w:rPr>
          <w:rFonts w:ascii="Cambria" w:eastAsia="Times New Roman" w:hAnsi="Cambria" w:cs="Times New Roman"/>
          <w:kern w:val="0"/>
          <w:sz w:val="22"/>
          <w:szCs w:val="22"/>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0"/>
        <w:gridCol w:w="2160"/>
      </w:tblGrid>
      <w:tr w:rsidR="00314D42" w:rsidRPr="00314D42" w14:paraId="0B28F8AD" w14:textId="77777777">
        <w:trPr>
          <w:trHeight w:val="285"/>
        </w:trPr>
        <w:tc>
          <w:tcPr>
            <w:tcW w:w="2160" w:type="dxa"/>
            <w:tcBorders>
              <w:top w:val="single" w:sz="8" w:space="0" w:color="auto"/>
              <w:left w:val="single" w:sz="8" w:space="0" w:color="auto"/>
              <w:bottom w:val="nil"/>
              <w:right w:val="nil"/>
            </w:tcBorders>
            <w:shd w:val="clear" w:color="auto" w:fill="0078D4"/>
            <w:hideMark/>
          </w:tcPr>
          <w:p w14:paraId="3BE1BCBE" w14:textId="77777777" w:rsidR="00314D42" w:rsidRPr="00314D42" w:rsidRDefault="00314D42" w:rsidP="00314D42">
            <w:pPr>
              <w:spacing w:after="0" w:line="240" w:lineRule="auto"/>
              <w:textAlignment w:val="baseline"/>
              <w:rPr>
                <w:rFonts w:ascii="Times New Roman" w:eastAsia="Times New Roman" w:hAnsi="Times New Roman" w:cs="Times New Roman"/>
                <w:b/>
                <w:bCs/>
                <w:color w:val="FFFFFF"/>
                <w:kern w:val="0"/>
                <w14:ligatures w14:val="none"/>
              </w:rPr>
            </w:pPr>
            <w:r w:rsidRPr="00314D42">
              <w:rPr>
                <w:rFonts w:ascii="Cambria" w:eastAsia="Times New Roman" w:hAnsi="Cambria" w:cs="Times New Roman"/>
                <w:b/>
                <w:bCs/>
                <w:color w:val="FFFFFF"/>
                <w:kern w:val="0"/>
                <w:sz w:val="22"/>
                <w:szCs w:val="22"/>
                <w14:ligatures w14:val="none"/>
              </w:rPr>
              <w:t>Size </w:t>
            </w:r>
          </w:p>
        </w:tc>
        <w:tc>
          <w:tcPr>
            <w:tcW w:w="2160" w:type="dxa"/>
            <w:tcBorders>
              <w:top w:val="single" w:sz="8" w:space="0" w:color="auto"/>
              <w:left w:val="nil"/>
              <w:bottom w:val="nil"/>
              <w:right w:val="single" w:sz="8" w:space="0" w:color="auto"/>
            </w:tcBorders>
            <w:shd w:val="clear" w:color="auto" w:fill="0078D4"/>
            <w:hideMark/>
          </w:tcPr>
          <w:p w14:paraId="5E129D4A" w14:textId="77777777" w:rsidR="00314D42" w:rsidRPr="00314D42" w:rsidRDefault="00314D42" w:rsidP="00314D42">
            <w:pPr>
              <w:spacing w:after="0" w:line="240" w:lineRule="auto"/>
              <w:textAlignment w:val="baseline"/>
              <w:rPr>
                <w:rFonts w:ascii="Times New Roman" w:eastAsia="Times New Roman" w:hAnsi="Times New Roman" w:cs="Times New Roman"/>
                <w:b/>
                <w:bCs/>
                <w:color w:val="FFFFFF"/>
                <w:kern w:val="0"/>
                <w14:ligatures w14:val="none"/>
              </w:rPr>
            </w:pPr>
            <w:r w:rsidRPr="00314D42">
              <w:rPr>
                <w:rFonts w:ascii="Cambria" w:eastAsia="Times New Roman" w:hAnsi="Cambria" w:cs="Times New Roman"/>
                <w:b/>
                <w:bCs/>
                <w:color w:val="FFFFFF"/>
                <w:kern w:val="0"/>
                <w:sz w:val="22"/>
                <w:szCs w:val="22"/>
                <w14:ligatures w14:val="none"/>
              </w:rPr>
              <w:t>Width </w:t>
            </w:r>
          </w:p>
        </w:tc>
      </w:tr>
      <w:tr w:rsidR="00314D42" w:rsidRPr="00314D42" w14:paraId="6261415F" w14:textId="77777777">
        <w:trPr>
          <w:trHeight w:val="300"/>
        </w:trPr>
        <w:tc>
          <w:tcPr>
            <w:tcW w:w="2160" w:type="dxa"/>
            <w:tcBorders>
              <w:top w:val="single" w:sz="8" w:space="0" w:color="auto"/>
              <w:left w:val="single" w:sz="8" w:space="0" w:color="auto"/>
              <w:bottom w:val="single" w:sz="8" w:space="0" w:color="auto"/>
              <w:right w:val="nil"/>
            </w:tcBorders>
            <w:hideMark/>
          </w:tcPr>
          <w:p w14:paraId="3DD8C1B1"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Large </w:t>
            </w:r>
          </w:p>
        </w:tc>
        <w:tc>
          <w:tcPr>
            <w:tcW w:w="2160" w:type="dxa"/>
            <w:tcBorders>
              <w:top w:val="single" w:sz="8" w:space="0" w:color="auto"/>
              <w:left w:val="nil"/>
              <w:bottom w:val="single" w:sz="8" w:space="0" w:color="auto"/>
              <w:right w:val="single" w:sz="8" w:space="0" w:color="auto"/>
            </w:tcBorders>
            <w:hideMark/>
          </w:tcPr>
          <w:p w14:paraId="3F8B69A9"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1000 px </w:t>
            </w:r>
          </w:p>
        </w:tc>
      </w:tr>
      <w:tr w:rsidR="00314D42" w:rsidRPr="00314D42" w14:paraId="7BB43925" w14:textId="77777777">
        <w:trPr>
          <w:trHeight w:val="300"/>
        </w:trPr>
        <w:tc>
          <w:tcPr>
            <w:tcW w:w="2160" w:type="dxa"/>
            <w:tcBorders>
              <w:top w:val="nil"/>
              <w:left w:val="single" w:sz="8" w:space="0" w:color="auto"/>
              <w:bottom w:val="nil"/>
              <w:right w:val="nil"/>
            </w:tcBorders>
            <w:hideMark/>
          </w:tcPr>
          <w:p w14:paraId="4815D691"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Medium </w:t>
            </w:r>
          </w:p>
        </w:tc>
        <w:tc>
          <w:tcPr>
            <w:tcW w:w="2160" w:type="dxa"/>
            <w:tcBorders>
              <w:top w:val="nil"/>
              <w:left w:val="nil"/>
              <w:bottom w:val="nil"/>
              <w:right w:val="single" w:sz="8" w:space="0" w:color="auto"/>
            </w:tcBorders>
            <w:hideMark/>
          </w:tcPr>
          <w:p w14:paraId="08D55896"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650 px </w:t>
            </w:r>
          </w:p>
        </w:tc>
      </w:tr>
      <w:tr w:rsidR="00314D42" w:rsidRPr="00314D42" w14:paraId="3613ED5A" w14:textId="77777777">
        <w:trPr>
          <w:trHeight w:val="300"/>
        </w:trPr>
        <w:tc>
          <w:tcPr>
            <w:tcW w:w="2160" w:type="dxa"/>
            <w:tcBorders>
              <w:top w:val="single" w:sz="8" w:space="0" w:color="auto"/>
              <w:left w:val="single" w:sz="8" w:space="0" w:color="auto"/>
              <w:bottom w:val="single" w:sz="8" w:space="0" w:color="auto"/>
              <w:right w:val="nil"/>
            </w:tcBorders>
            <w:hideMark/>
          </w:tcPr>
          <w:p w14:paraId="4C014BA8" w14:textId="77777777" w:rsidR="00314D42" w:rsidRPr="00314D42" w:rsidRDefault="00314D42" w:rsidP="00314D42">
            <w:pPr>
              <w:spacing w:after="0" w:line="240" w:lineRule="auto"/>
              <w:textAlignment w:val="baseline"/>
              <w:rPr>
                <w:rFonts w:ascii="Times New Roman" w:eastAsia="Times New Roman" w:hAnsi="Times New Roman" w:cs="Times New Roman"/>
                <w:b/>
                <w:bCs/>
                <w:kern w:val="0"/>
                <w14:ligatures w14:val="none"/>
              </w:rPr>
            </w:pPr>
            <w:r w:rsidRPr="00314D42">
              <w:rPr>
                <w:rFonts w:ascii="Cambria" w:eastAsia="Times New Roman" w:hAnsi="Cambria" w:cs="Times New Roman"/>
                <w:b/>
                <w:bCs/>
                <w:kern w:val="0"/>
                <w:sz w:val="22"/>
                <w:szCs w:val="22"/>
                <w14:ligatures w14:val="none"/>
              </w:rPr>
              <w:t>Small </w:t>
            </w:r>
          </w:p>
        </w:tc>
        <w:tc>
          <w:tcPr>
            <w:tcW w:w="2160" w:type="dxa"/>
            <w:tcBorders>
              <w:top w:val="single" w:sz="8" w:space="0" w:color="auto"/>
              <w:left w:val="nil"/>
              <w:bottom w:val="single" w:sz="8" w:space="0" w:color="auto"/>
              <w:right w:val="single" w:sz="8" w:space="0" w:color="auto"/>
            </w:tcBorders>
            <w:hideMark/>
          </w:tcPr>
          <w:p w14:paraId="68C0589A" w14:textId="77777777" w:rsidR="00314D42" w:rsidRPr="00314D42" w:rsidRDefault="00314D42" w:rsidP="00314D42">
            <w:pPr>
              <w:spacing w:after="0" w:line="240" w:lineRule="auto"/>
              <w:textAlignment w:val="baseline"/>
              <w:rPr>
                <w:rFonts w:ascii="Times New Roman" w:eastAsia="Times New Roman" w:hAnsi="Times New Roman" w:cs="Times New Roman"/>
                <w:kern w:val="0"/>
                <w14:ligatures w14:val="none"/>
              </w:rPr>
            </w:pPr>
            <w:r w:rsidRPr="00314D42">
              <w:rPr>
                <w:rFonts w:ascii="Cambria" w:eastAsia="Times New Roman" w:hAnsi="Cambria" w:cs="Times New Roman"/>
                <w:kern w:val="0"/>
                <w:sz w:val="22"/>
                <w:szCs w:val="22"/>
                <w14:ligatures w14:val="none"/>
              </w:rPr>
              <w:t>205 px </w:t>
            </w:r>
          </w:p>
        </w:tc>
      </w:tr>
    </w:tbl>
    <w:p w14:paraId="358574A1"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Adding the thumbnail and header</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5BD823A5"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1. Prepare the required thumbnail as an 800 × 400 px PNG or JPG.</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DDC6502"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2. Find the Blog Post Summary section at the bottom of the page.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5B1BBF10"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lastRenderedPageBreak/>
        <w:t>3. Insert the thumbnail image and the article summary below the image.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527DB1A3" w14:textId="77777777" w:rsidR="00314D42" w:rsidRPr="00314D42" w:rsidRDefault="00314D42" w:rsidP="00314D42">
      <w:pPr>
        <w:spacing w:after="0" w:line="240" w:lineRule="auto"/>
        <w:ind w:left="72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i/>
          <w:iCs/>
          <w:kern w:val="0"/>
          <w:sz w:val="22"/>
          <w:szCs w:val="22"/>
          <w14:ligatures w14:val="none"/>
        </w:rPr>
        <w:t>Note: the summary cannot exceed 140 characters and is placed directly below the thumbnail image, within the same box.</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B14987A"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4. For an optional header, prepare a 1300 × 500 px PNG or JPG.</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202A4721"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5. Click Add Banner Image → Upload Image to add the header. Add thumbnail and header alt text where available.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0F7896B"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6. Check the crop. GIFs up to 9.8 MB are allowed in the body or thumbnail, but not in the header.</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35F8BD7"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Requesting media hosting</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038472E7"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The Publication Operations team normally submits this ticket for you. The steps are here so you know what the request needs to contain.</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B38B973"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1. Save the final MP4 videos, or the figure team's complete interactive ZIP, in the workspace folder.</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A2F26BA"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2. Include only files and data approved for public release. Exclude credentials and private data.</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DED7F05"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3. Add titles, captions, placement, video captions or transcripts, and a static alternative for each interactive figure.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B2EA74D"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4. Submit a hosting request at </w:t>
      </w:r>
      <w:hyperlink r:id="rId7" w:history="1">
        <w:r w:rsidRPr="00314D42">
          <w:rPr>
            <w:rFonts w:ascii="Cambria" w:eastAsia="Times New Roman" w:hAnsi="Cambria" w:cs="Times New Roman"/>
            <w:color w:val="0000FF"/>
            <w:kern w:val="0"/>
            <w:sz w:val="22"/>
            <w:szCs w:val="22"/>
            <w:u w:val="single"/>
            <w14:ligatures w14:val="none"/>
          </w:rPr>
          <w:t>https://aka.ms/MTC/Support</w:t>
        </w:r>
      </w:hyperlink>
      <w:r w:rsidRPr="00314D42">
        <w:rPr>
          <w:rFonts w:ascii="Cambria" w:eastAsia="Times New Roman" w:hAnsi="Cambria" w:cs="Times New Roman"/>
          <w:kern w:val="0"/>
          <w:sz w:val="22"/>
          <w:szCs w:val="22"/>
          <w14:ligatures w14:val="none"/>
        </w:rPr>
        <w:t>. Provide the workspace folder link in the ticket.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7D50F91"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5. Request a public URL and approved embed code for each item.</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3C2D1F2"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6. For landscape video, use 1920 × 1080 with a matching 16:9 preview image if suitable.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33FCE118"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Embedding videos and interactive figures</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075427B2"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1. In the desktop editor, click Expand menu → View/Edit source code.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42838033"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2. Paste the Tech Community embed code between the related paragraphs. Keep the caption below each figure.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49DA08A2"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3. Save and reopen the draft. Test playback and interactive controls at wide and narrow widths. Check for cropping.</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4C89FC1A"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Adding tags and contributors</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649955B3"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1. Choose one to four tags from the preloaded tags at the bottom of the page. The tags must match the topic or audience.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69798F36"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2. Add any co-authors, up to five. This does not change the main author.</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7780CFD"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3. Enter the approved Blog Post Summary for the listing.</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53974836"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Completing the SEO fields</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6DBA14A9"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1. Open SEO Content.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6B77775"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2. Review SEO Title and SEO Description. Keep accurate defaults, or enter approved wording that clearly describes the topic.</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176E71BD" w14:textId="77777777" w:rsidR="00314D42" w:rsidRPr="00314D42" w:rsidRDefault="00314D42" w:rsidP="00314D42">
      <w:pPr>
        <w:spacing w:after="0" w:line="240" w:lineRule="auto"/>
        <w:ind w:left="72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i/>
          <w:iCs/>
          <w:kern w:val="0"/>
          <w:sz w:val="22"/>
          <w:szCs w:val="22"/>
          <w14:ligatures w14:val="none"/>
        </w:rPr>
        <w:t>Note: the SEO title and description are what appear on search engines as the main text.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30E15EA"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3. Leave Canonical URL unchanged unless the editor directs otherwise.</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4E6B529A"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4. Ask the publisher to complete any fields you cannot access, then click Save Draft.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064CB851" w14:textId="77777777" w:rsidR="00314D42" w:rsidRPr="00314D42" w:rsidRDefault="00314D42" w:rsidP="00314D42">
      <w:pPr>
        <w:spacing w:after="0" w:line="240" w:lineRule="auto"/>
        <w:textAlignment w:val="baseline"/>
        <w:rPr>
          <w:rFonts w:ascii="Segoe UI" w:eastAsia="Times New Roman" w:hAnsi="Segoe UI" w:cs="Times New Roman"/>
          <w:b/>
          <w:bCs/>
          <w:color w:val="0078D4"/>
          <w:kern w:val="0"/>
          <w:sz w:val="18"/>
          <w:szCs w:val="18"/>
          <w14:ligatures w14:val="none"/>
        </w:rPr>
      </w:pPr>
      <w:r w:rsidRPr="00314D42">
        <w:rPr>
          <w:rFonts w:ascii="Calibri" w:eastAsia="Times New Roman" w:hAnsi="Calibri" w:cs="Calibri"/>
          <w:b/>
          <w:bCs/>
          <w:color w:val="0078D4"/>
          <w:kern w:val="0"/>
          <w:sz w:val="26"/>
          <w:szCs w:val="26"/>
          <w14:ligatures w14:val="none"/>
        </w:rPr>
        <w:t>Submitting for review</w:t>
      </w:r>
      <w:r w:rsidRPr="00314D42">
        <w:rPr>
          <w:rFonts w:ascii="Calibri" w:eastAsia="Times New Roman" w:hAnsi="Calibri" w:cs="Calibri"/>
          <w:b/>
          <w:bCs/>
          <w:color w:val="0078D4"/>
          <w:kern w:val="0"/>
          <w:sz w:val="26"/>
          <w:szCs w:val="26"/>
          <w:bdr w:val="none" w:sz="0" w:space="0" w:color="auto" w:frame="1"/>
          <w:shd w:val="clear" w:color="auto" w:fill="C6C6C6"/>
          <w14:ligatures w14:val="none"/>
        </w:rPr>
        <w:t> </w:t>
      </w:r>
    </w:p>
    <w:p w14:paraId="4847A1CA"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1. Reopen the saved draft. Check it against the approved Word file, including images, captions and alt text.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F169C38"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2. Test public links, downloads and hosted media while signed out. The draft stays private. Coordinate embargoed-asset tests with the Tech Community team.</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21740862"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3. Click Submit for Review and notify Katie Zoller in the Teams chat.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B724AA0"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4. If changes are requested, make the corrections and resubmit.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6AA5D0B6" w14:textId="77777777" w:rsidR="00314D42" w:rsidRPr="00314D42" w:rsidRDefault="00314D42" w:rsidP="00314D42">
      <w:pPr>
        <w:spacing w:after="0" w:line="240" w:lineRule="auto"/>
        <w:ind w:left="360"/>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5. The editor sends the cleared draft onward using Submit for Publishing.</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7644C83B" w14:textId="77777777" w:rsidR="00314D42" w:rsidRPr="00314D42" w:rsidRDefault="00314D42" w:rsidP="00314D42">
      <w:pPr>
        <w:spacing w:after="0" w:line="240" w:lineRule="auto"/>
        <w:textAlignment w:val="baseline"/>
        <w:rPr>
          <w:rFonts w:ascii="Segoe UI" w:eastAsia="Times New Roman" w:hAnsi="Segoe UI" w:cs="Times New Roman"/>
          <w:kern w:val="0"/>
          <w:sz w:val="18"/>
          <w:szCs w:val="18"/>
          <w14:ligatures w14:val="none"/>
        </w:rPr>
      </w:pPr>
      <w:r w:rsidRPr="00314D42">
        <w:rPr>
          <w:rFonts w:ascii="Cambria" w:eastAsia="Times New Roman" w:hAnsi="Cambria" w:cs="Times New Roman"/>
          <w:kern w:val="0"/>
          <w:sz w:val="22"/>
          <w:szCs w:val="22"/>
          <w14:ligatures w14:val="none"/>
        </w:rPr>
        <w:t>Questions about any of these steps go to your blog's Teams chat.</w:t>
      </w:r>
      <w:r w:rsidRPr="00314D42">
        <w:rPr>
          <w:rFonts w:ascii="Cambria" w:eastAsia="Times New Roman" w:hAnsi="Cambria" w:cs="Times New Roman"/>
          <w:kern w:val="0"/>
          <w:sz w:val="22"/>
          <w:szCs w:val="22"/>
          <w:bdr w:val="none" w:sz="0" w:space="0" w:color="auto" w:frame="1"/>
          <w:shd w:val="clear" w:color="auto" w:fill="C6C6C6"/>
          <w14:ligatures w14:val="none"/>
        </w:rPr>
        <w:t> </w:t>
      </w:r>
    </w:p>
    <w:p w14:paraId="50958FDC" w14:textId="77777777" w:rsidR="00027A4C" w:rsidRDefault="00027A4C"/>
    <w:sectPr w:rsidR="00027A4C" w:rsidSect="009C764C">
      <w:pgSz w:w="12240" w:h="15840"/>
      <w:pgMar w:top="576" w:right="863" w:bottom="863" w:left="863" w:header="0" w:footer="720" w:gutter="0"/>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4D"/>
    <w:family w:val="swiss"/>
    <w:pitch w:val="variable"/>
    <w:sig w:usb0="80000023" w:usb1="00000042"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450536"/>
    <w:multiLevelType w:val="multilevel"/>
    <w:tmpl w:val="4CDACF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BC2DB2"/>
    <w:multiLevelType w:val="multilevel"/>
    <w:tmpl w:val="6B4A50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8463D3"/>
    <w:multiLevelType w:val="multilevel"/>
    <w:tmpl w:val="F1DC3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523963"/>
    <w:multiLevelType w:val="multilevel"/>
    <w:tmpl w:val="A08C8A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6B1295"/>
    <w:multiLevelType w:val="multilevel"/>
    <w:tmpl w:val="23DCFF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1E7ACA"/>
    <w:multiLevelType w:val="multilevel"/>
    <w:tmpl w:val="BF48CA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948939">
    <w:abstractNumId w:val="2"/>
  </w:num>
  <w:num w:numId="2" w16cid:durableId="1513955786">
    <w:abstractNumId w:val="1"/>
  </w:num>
  <w:num w:numId="3" w16cid:durableId="869149085">
    <w:abstractNumId w:val="3"/>
  </w:num>
  <w:num w:numId="4" w16cid:durableId="997151144">
    <w:abstractNumId w:val="0"/>
  </w:num>
  <w:num w:numId="5" w16cid:durableId="1002859013">
    <w:abstractNumId w:val="4"/>
  </w:num>
  <w:num w:numId="6" w16cid:durableId="112624115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defaultTabStop w:val="720"/>
  <w:drawingGridHorizontalSpacing w:val="90"/>
  <w:drawingGridVerticalSpacing w:val="24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D42"/>
    <w:rsid w:val="00027A4C"/>
    <w:rsid w:val="00267E5D"/>
    <w:rsid w:val="00314D42"/>
    <w:rsid w:val="003372DA"/>
    <w:rsid w:val="009C764C"/>
    <w:rsid w:val="00A24B99"/>
    <w:rsid w:val="00DF3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98544"/>
  <w15:chartTrackingRefBased/>
  <w15:docId w15:val="{D0E3E035-8E07-6E4C-8AB5-51A05A31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D42"/>
    <w:rPr>
      <w:rFonts w:eastAsiaTheme="majorEastAsia" w:cstheme="majorBidi"/>
      <w:color w:val="272727" w:themeColor="text1" w:themeTint="D8"/>
    </w:rPr>
  </w:style>
  <w:style w:type="paragraph" w:styleId="Title">
    <w:name w:val="Title"/>
    <w:basedOn w:val="Normal"/>
    <w:next w:val="Normal"/>
    <w:link w:val="TitleChar"/>
    <w:uiPriority w:val="10"/>
    <w:qFormat/>
    <w:rsid w:val="00314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D42"/>
    <w:pPr>
      <w:spacing w:before="160"/>
      <w:jc w:val="center"/>
    </w:pPr>
    <w:rPr>
      <w:i/>
      <w:iCs/>
      <w:color w:val="404040" w:themeColor="text1" w:themeTint="BF"/>
    </w:rPr>
  </w:style>
  <w:style w:type="character" w:customStyle="1" w:styleId="QuoteChar">
    <w:name w:val="Quote Char"/>
    <w:basedOn w:val="DefaultParagraphFont"/>
    <w:link w:val="Quote"/>
    <w:uiPriority w:val="29"/>
    <w:rsid w:val="00314D42"/>
    <w:rPr>
      <w:i/>
      <w:iCs/>
      <w:color w:val="404040" w:themeColor="text1" w:themeTint="BF"/>
    </w:rPr>
  </w:style>
  <w:style w:type="paragraph" w:styleId="ListParagraph">
    <w:name w:val="List Paragraph"/>
    <w:basedOn w:val="Normal"/>
    <w:uiPriority w:val="34"/>
    <w:qFormat/>
    <w:rsid w:val="00314D42"/>
    <w:pPr>
      <w:ind w:left="720"/>
      <w:contextualSpacing/>
    </w:pPr>
  </w:style>
  <w:style w:type="character" w:styleId="IntenseEmphasis">
    <w:name w:val="Intense Emphasis"/>
    <w:basedOn w:val="DefaultParagraphFont"/>
    <w:uiPriority w:val="21"/>
    <w:qFormat/>
    <w:rsid w:val="00314D42"/>
    <w:rPr>
      <w:i/>
      <w:iCs/>
      <w:color w:val="0F4761" w:themeColor="accent1" w:themeShade="BF"/>
    </w:rPr>
  </w:style>
  <w:style w:type="paragraph" w:styleId="IntenseQuote">
    <w:name w:val="Intense Quote"/>
    <w:basedOn w:val="Normal"/>
    <w:next w:val="Normal"/>
    <w:link w:val="IntenseQuoteChar"/>
    <w:uiPriority w:val="30"/>
    <w:qFormat/>
    <w:rsid w:val="00314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D42"/>
    <w:rPr>
      <w:i/>
      <w:iCs/>
      <w:color w:val="0F4761" w:themeColor="accent1" w:themeShade="BF"/>
    </w:rPr>
  </w:style>
  <w:style w:type="character" w:styleId="IntenseReference">
    <w:name w:val="Intense Reference"/>
    <w:basedOn w:val="DefaultParagraphFont"/>
    <w:uiPriority w:val="32"/>
    <w:qFormat/>
    <w:rsid w:val="00314D42"/>
    <w:rPr>
      <w:b/>
      <w:bCs/>
      <w:smallCaps/>
      <w:color w:val="0F4761" w:themeColor="accent1" w:themeShade="BF"/>
      <w:spacing w:val="5"/>
    </w:rPr>
  </w:style>
  <w:style w:type="paragraph" w:customStyle="1" w:styleId="gmail-paragraph">
    <w:name w:val="gmail-paragraph"/>
    <w:basedOn w:val="Normal"/>
    <w:rsid w:val="00314D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mail-normaltextrun">
    <w:name w:val="gmail-normaltextrun"/>
    <w:basedOn w:val="DefaultParagraphFont"/>
    <w:rsid w:val="00314D42"/>
  </w:style>
  <w:style w:type="character" w:customStyle="1" w:styleId="gmail-eop">
    <w:name w:val="gmail-eop"/>
    <w:basedOn w:val="DefaultParagraphFont"/>
    <w:rsid w:val="00314D42"/>
  </w:style>
  <w:style w:type="character" w:customStyle="1" w:styleId="apple-converted-space">
    <w:name w:val="apple-converted-space"/>
    <w:basedOn w:val="DefaultParagraphFont"/>
    <w:rsid w:val="00314D42"/>
  </w:style>
  <w:style w:type="character" w:styleId="Hyperlink">
    <w:name w:val="Hyperlink"/>
    <w:basedOn w:val="DefaultParagraphFont"/>
    <w:uiPriority w:val="99"/>
    <w:semiHidden/>
    <w:unhideWhenUsed/>
    <w:rsid w:val="00314D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ka.ms/MTC/Supp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a.ms/MTC/Suppor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3253</Words>
  <Characters>16442</Characters>
  <Application>Microsoft Office Word</Application>
  <DocSecurity>0</DocSecurity>
  <Lines>324</Lines>
  <Paragraphs>193</Paragraphs>
  <ScaleCrop>false</ScaleCrop>
  <Company/>
  <LinksUpToDate>false</LinksUpToDate>
  <CharactersWithSpaces>19702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pedroza</dc:creator>
  <cp:keywords/>
  <dc:description/>
  <cp:lastModifiedBy>ivan pedroza</cp:lastModifiedBy>
  <cp:revision>1</cp:revision>
  <dcterms:created xsi:type="dcterms:W3CDTF">2026-09-30T21:18:00Z</dcterms:created>
  <dcterms:modified xsi:type="dcterms:W3CDTF">2026-09-30T21:18:00Z</dcterms:modified>
</cp:coreProperties>
</file>