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28"/>
        </w:rPr>
        <w:t>ОТЧЁТ</w:t>
        <w:br/>
        <w:t>по разработке и интеграции программного модуля на C++</w:t>
      </w:r>
    </w:p>
    <w:p/>
    <w:p>
      <w:pPr>
        <w:pStyle w:val="Title"/>
        <w:jc w:val="center"/>
      </w:pPr>
      <w:r>
        <w:t>Оценщик валютных рисков при операциях</w:t>
      </w:r>
    </w:p>
    <w:p>
      <w:pPr>
        <w:jc w:val="center"/>
      </w:pPr>
      <w:r>
        <w:rPr>
          <w:i/>
          <w:sz w:val="26"/>
        </w:rPr>
        <w:t>Вариант 20  FX Risk Exposure Core</w:t>
      </w:r>
    </w:p>
    <w:p/>
    <w:p/>
    <w:p/>
    <w:p/>
    <w:p/>
    <w:p/>
    <w:p/>
    <w:p/>
    <w:p>
      <w:pPr>
        <w:jc w:val="right"/>
      </w:pPr>
      <w:r>
        <w:t>Студент: __________________________</w:t>
        <w:br/>
        <w:t>Группа: ____________________________</w:t>
        <w:br/>
        <w:t>Преподаватель: ______________________</w:t>
      </w:r>
    </w:p>
    <w:p/>
    <w:p>
      <w:pPr>
        <w:jc w:val="center"/>
      </w:pPr>
      <w:r>
        <w:t>2026</w:t>
      </w:r>
    </w:p>
    <w:p>
      <w:r>
        <w:br w:type="page"/>
      </w:r>
    </w:p>
    <w:p>
      <w:pPr>
        <w:pStyle w:val="Title"/>
        <w:jc w:val="center"/>
      </w:pPr>
      <w:r>
        <w:t>Введение</w:t>
      </w:r>
    </w:p>
    <w:p>
      <w:pPr>
        <w:jc w:val="both"/>
      </w:pPr>
      <w:r>
        <w:t>Работа посвящена доработке готового REST-сервера на C++. В исходном проекте уже были авторизация, роли пользователей, SQLite, журнал запросов и демонстрационный расчёт. Моя часть работы — добавить отдельный модуль для оценки валютного риска при операции и встроить его в существующую систему.</w:t>
      </w:r>
    </w:p>
    <w:p>
      <w:pPr>
        <w:jc w:val="both"/>
      </w:pPr>
      <w:r>
        <w:t>Модуль получает сумму контракта в иностранной валюте, текущий курс, прогнозную волатильность и стоимость хеджирования. На выходе он выдаёт стоимость контракта в локальной валюте, максимальный риск и сумму после затрат на хеджирование. В работе также проверены обычный пример, границы диапазонов и ошибки ввода.</w:t>
      </w:r>
    </w:p>
    <w:p>
      <w:pPr>
        <w:jc w:val="both"/>
      </w:pPr>
      <w:r>
        <w:t>Цель работы — реализовать вариант 20, не ломая готовую архитектуру сервера, и показать результат через HTTP-запросы и веб-страницу проекта.</w:t>
      </w:r>
    </w:p>
    <w:p>
      <w:pPr>
        <w:pStyle w:val="Heading1"/>
      </w:pPr>
      <w:r>
        <w:t>1 Исследование входного проекта</w:t>
      </w:r>
    </w:p>
    <w:p>
      <w:pPr>
        <w:pStyle w:val="Heading2"/>
      </w:pPr>
      <w:r>
        <w:t>1.1 REST API в данном проекте</w:t>
      </w:r>
    </w:p>
    <w:p>
      <w:pPr>
        <w:jc w:val="both"/>
      </w:pPr>
      <w:r>
        <w:t>REST API — это способ, которым клиент обращается к серверу по HTTP. Клиент выбирает метод и путь, например POST /api/v1.1/auth/login, и при необходимости передаёт JSON. Сервер обрабатывает запрос и возвращает HTTP-статус с JSON-ответом.</w:t>
      </w:r>
    </w:p>
    <w:p>
      <w:pPr>
        <w:jc w:val="both"/>
      </w:pPr>
      <w:r>
        <w:t>В этой работе пользователь не вызывает функции C++ напрямую. Он отправляет запрос на маршрут, или роут. Роут — это правило на сервере: для заданного метода и адреса выполняется конкретный обработчик. Так расчёт варианта доступен по POST /api/v1.1/works/calc-individual.</w:t>
      </w:r>
    </w:p>
    <w:p>
      <w:pPr>
        <w:pStyle w:val="Heading2"/>
      </w:pPr>
      <w:r>
        <w:t>1.2 Структура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2494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Элемент</w:t>
            </w:r>
          </w:p>
        </w:tc>
        <w:tc>
          <w:tcPr>
            <w:tcW w:type="dxa" w:w="6804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main.cpp</w:t>
            </w:r>
          </w:p>
        </w:tc>
        <w:tc>
          <w:tcPr>
            <w:tcW w:type="dxa" w:w="68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Создаёт сервер, подключает маршруты, настраивает CORS и единый обработчик ошибок.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CMakeLists.txt</w:t>
            </w:r>
          </w:p>
        </w:tc>
        <w:tc>
          <w:tcPr>
            <w:tcW w:type="dxa" w:w="68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Описывает сборку программы CMake и настройки для Windows.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src/database.hpp</w:t>
            </w:r>
          </w:p>
        </w:tc>
        <w:tc>
          <w:tcPr>
            <w:tcW w:type="dxa" w:w="68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Создаёт и обслуживает SQLite-базу: пользователей, сессии, работы и логи.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src/routes</w:t>
            </w:r>
          </w:p>
        </w:tc>
        <w:tc>
          <w:tcPr>
            <w:tcW w:type="dxa" w:w="68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Содержит готовые маршруты для авторизации, расчётов, истории и администрирования.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src/modules/individual/task.hpp</w:t>
            </w:r>
          </w:p>
        </w:tc>
        <w:tc>
          <w:tcPr>
            <w:tcW w:type="dxa" w:w="68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Описывает маршрут индивидуального задания и его связь с модулем.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src/modules/individual/variant_mine.hpp</w:t>
            </w:r>
          </w:p>
        </w:tc>
        <w:tc>
          <w:tcPr>
            <w:tcW w:type="dxa" w:w="68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Содержит реализацию варианта 20.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frontend/index.html</w:t>
            </w:r>
          </w:p>
        </w:tc>
        <w:tc>
          <w:tcPr>
            <w:tcW w:type="dxa" w:w="68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Веб-страница для ручной отправки запросов к локальному серверу.</w:t>
            </w:r>
          </w:p>
        </w:tc>
      </w:tr>
    </w:tbl>
    <w:p/>
    <w:p>
      <w:pPr>
        <w:pStyle w:val="Heading2"/>
      </w:pPr>
      <w:r>
        <w:t>1.3 Сборка и запуск</w:t>
      </w:r>
    </w:p>
    <w:p>
      <w:pPr>
        <w:jc w:val="both"/>
      </w:pPr>
      <w:r>
        <w:t>Проект собирается CMake и компилятором из MinGW или w64devkit. В Windows была добавлена линковка с ws2_32 и параметры версии Windows, потому что библиотека httplib использует сетевые функции WinAPI.</w:t>
      </w:r>
    </w:p>
    <w:p>
      <w:pPr>
        <w:spacing w:after="140"/>
        <w:ind w:left="340" w:right="170"/>
      </w:pPr>
      <w:r>
        <w:rPr>
          <w:rFonts w:ascii="Consolas" w:hAnsi="Consolas" w:eastAsia="Consolas"/>
          <w:sz w:val="16"/>
        </w:rPr>
        <w:t>cmake -S . -B build/latest -G Ninja</w:t>
        <w:br/>
        <w:t>cmake --build build/latest</w:t>
        <w:br/>
        <w:t>.\build\latest\rest_server.exe</w:t>
      </w:r>
    </w:p>
    <w:p>
      <w:pPr>
        <w:jc w:val="both"/>
      </w:pPr>
      <w:r>
        <w:t>После запуска сервер слушает localhost на порту 8080. Это значит, что к нему можно обратиться только с данного компьютера по адресу http://127.0.0.1:8080.</w:t>
      </w:r>
    </w:p>
    <w:p>
      <w:pPr>
        <w:pStyle w:val="Heading2"/>
      </w:pPr>
      <w:r>
        <w:t>1.4 База данных и роли</w:t>
      </w:r>
    </w:p>
    <w:p>
      <w:pPr>
        <w:jc w:val="both"/>
      </w:pPr>
      <w:r>
        <w:t>SQLite хранит данные в локальном файле без отдельного сервера базы данных. В проекте есть таблицы users, sessions, works и logs. В works сохраняются успешные расчёты: пользователь, время, входной JSON и JSON с результатом.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7597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может делать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user</w:t>
            </w:r>
          </w:p>
        </w:tc>
        <w:tc>
          <w:tcPr>
            <w:tcW w:type="dxa" w:w="759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Входить в систему, смотреть свой профиль, выполнять расчёты и смотреть свою историю.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admin</w:t>
            </w:r>
          </w:p>
        </w:tc>
        <w:tc>
          <w:tcPr>
            <w:tcW w:type="dxa" w:w="759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Имеет права user и дополнительно управляет пользователями, смотрит логи и запускает автотесты.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owner</w:t>
            </w:r>
          </w:p>
        </w:tc>
        <w:tc>
          <w:tcPr>
            <w:tcW w:type="dxa" w:w="759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Имеет полный доступ. Учётную запись owner1 нельзя удалить.</w:t>
            </w:r>
          </w:p>
        </w:tc>
      </w:tr>
    </w:tbl>
    <w:p/>
    <w:p>
      <w:pPr>
        <w:jc w:val="both"/>
      </w:pPr>
      <w:r>
        <w:t>После входа сервер выдаёт Bearer-токен. Это строка, которая подтверждает, что запрос делает авторизованный пользователь. Веб-страница сохраняет токен и отправляет его в заголовке Authorization: Bearer &lt;token&gt;.</w:t>
      </w:r>
    </w:p>
    <w:p>
      <w:pPr>
        <w:pStyle w:val="Heading2"/>
      </w:pPr>
      <w:r>
        <w:t>1.5 Маршруты и проверка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5103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Примеры маршрутов</w:t>
            </w:r>
          </w:p>
        </w:tc>
        <w:tc>
          <w:tcPr>
            <w:tcW w:type="dxa" w:w="2494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Доступ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Гостевые</w:t>
            </w:r>
          </w:p>
        </w:tc>
        <w:tc>
          <w:tcPr>
            <w:tcW w:type="dxa" w:w="51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GET /health, GET /api/v1.1/counters, POST /api/v1.1/auth/login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Без токена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Пользовательские</w:t>
            </w:r>
          </w:p>
        </w:tc>
        <w:tc>
          <w:tcPr>
            <w:tcW w:type="dxa" w:w="51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GET /api/v1.1/auth/profile, POST /api/v1.1/works/calc-individual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Токен user, admin или owner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Административные</w:t>
            </w:r>
          </w:p>
        </w:tc>
        <w:tc>
          <w:tcPr>
            <w:tcW w:type="dxa" w:w="51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GET /api/v1.1/auth/users, GET /api/v1.1/admin/run-tests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Только admin или owner</w:t>
            </w:r>
          </w:p>
        </w:tc>
      </w:tr>
    </w:tbl>
    <w:p/>
    <w:p>
      <w:pPr>
        <w:jc w:val="both"/>
      </w:pPr>
      <w:r>
        <w:t>Проверка пользователя подтвердила разделение прав. Обычный user получает 403 при попытке запросить полный список пользователей. После входа под admin1 этот маршрут работает. Так сервер не позволяет пользователю выполнять действия администратора.</w:t>
      </w:r>
    </w:p>
    <w:p>
      <w:pPr>
        <w:pStyle w:val="Heading2"/>
      </w:pPr>
      <w:r>
        <w:t>1.6 Инструменты проверки</w:t>
      </w:r>
    </w:p>
    <w:p>
      <w:pPr>
        <w:jc w:val="both"/>
      </w:pPr>
      <w:r>
        <w:t>Для ручной проверки использовались веб-страница frontend/index.html и HTTP-запросы. Страница удобна для демонстрации: в ней уже есть готовые маршруты, поле для JSON, кнопка отправки и область с ответом. Для более точной проверки те же запросы можно повторить через curl или PowerShell.</w:t>
      </w:r>
    </w:p>
    <w:p>
      <w:pPr>
        <w:jc w:val="both"/>
      </w:pPr>
      <w:r>
        <w:t>CORS в main.cpp разрешает странице из браузера обращаться к локальному серверу. Без этой настройки браузер может заблокировать запрос, даже если сервер работает правильно.</w:t>
      </w:r>
    </w:p>
    <w:p>
      <w:pPr>
        <w:pStyle w:val="Heading2"/>
      </w:pPr>
      <w:r>
        <w:t>1.7 Готовые эндпоинты и автотесты</w:t>
      </w:r>
    </w:p>
    <w:p>
      <w:pPr>
        <w:jc w:val="both"/>
      </w:pPr>
      <w:r>
        <w:t>Были проверены health, counters, history, login, profile, список пользователей, системный журнал и встроенные тесты. Маршрут /health подтверждает, что процесс сервера отвечает. Вход выдаёт токен. Профиль показывает пользователя, которому принадлежит токен. Список пользователей доступен только администратору.</w:t>
      </w:r>
    </w:p>
    <w:p>
      <w:pPr>
        <w:jc w:val="both"/>
      </w:pPr>
      <w:r>
        <w:t>Встроенный маршрут GET /api/v1.1/admin/run-tests доступен admin и owner. Он запускает 20 проверок готового сервера и возвращает status, total_tests, passed, failed и массив результатов. Для допуска требуется успешный запуск всех двадцати проверок.</w:t>
      </w:r>
    </w:p>
    <w:p>
      <w:pPr>
        <w:pStyle w:val="Heading1"/>
      </w:pPr>
      <w:r>
        <w:t>2 Разработка логики модуля</w:t>
      </w:r>
    </w:p>
    <w:p>
      <w:pPr>
        <w:pStyle w:val="Heading2"/>
      </w:pPr>
      <w:r>
        <w:t>2.1 Постановка задачи</w:t>
      </w:r>
    </w:p>
    <w:p>
      <w:pPr>
        <w:jc w:val="both"/>
      </w:pPr>
      <w:r>
        <w:t>Нужно реализовать вариант 20 — оценщик валютных рисков при операциях. Входные данные и ограничения приведены в таблице.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231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628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Смысл</w:t>
            </w:r>
          </w:p>
        </w:tc>
        <w:tc>
          <w:tcPr>
            <w:tcW w:type="dxa" w:w="2438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Ограничение</w:t>
            </w:r>
          </w:p>
        </w:tc>
      </w:tr>
      <w:tr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contract_value_foreign_currency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Стоимость контракта в иностранной валюте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&gt; 0</w:t>
            </w:r>
          </w:p>
        </w:tc>
      </w:tr>
      <w:tr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current_fx_rate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Текущий валютный курс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&gt; 0.0001</w:t>
            </w:r>
          </w:p>
        </w:tc>
      </w:tr>
      <w:tr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forecasted_volatility_percentage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Прогнозная волатильность в процентах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от 0.1 до 200</w:t>
            </w:r>
          </w:p>
        </w:tc>
      </w:tr>
      <w:tr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hedging_cost_percentage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Стоимость хеджирования в процентах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от 0 до 50</w:t>
            </w:r>
          </w:p>
        </w:tc>
      </w:tr>
    </w:tbl>
    <w:p/>
    <w:p>
      <w:pPr>
        <w:jc w:val="both"/>
      </w:pPr>
      <w:r>
        <w:t>Используются три формулы:</w:t>
      </w:r>
    </w:p>
    <w:p>
      <w:pPr>
        <w:spacing w:after="140"/>
        <w:ind w:left="340" w:right="170"/>
      </w:pPr>
      <w:r>
        <w:rPr>
          <w:rFonts w:ascii="Consolas" w:hAnsi="Consolas" w:eastAsia="Consolas"/>
          <w:sz w:val="16"/>
        </w:rPr>
        <w:t>contract_value_local_currency = contract_value_foreign_currency * current_fx_rate</w:t>
        <w:br/>
        <w:t>maximum_value_at_risk = contract_value_local_currency * forecasted_volatility_percentage / 100</w:t>
        <w:br/>
        <w:t>net_value_with_hedging = contract_value_local_currency - contract_value_local_currency * hedging_cost_percentage / 100</w:t>
      </w:r>
    </w:p>
    <w:p>
      <w:pPr>
        <w:pStyle w:val="Heading2"/>
      </w:pPr>
      <w:r>
        <w:t>2.2 Алгоритм</w:t>
      </w:r>
    </w:p>
    <w:p>
      <w:pPr>
        <w:jc w:val="both"/>
      </w:pPr>
      <w:r>
        <w:t>Алгоритм начинается с разбора JSON. Сервер должен получить все четыре поля и убедиться, что в них находятся конечные числа. Затем выполняется проверка диапазонов. Если проверка не прошла, вычисления не выполняются: сервер отвечает статусом 400 и JSON с текстом причины.</w:t>
      </w:r>
    </w:p>
    <w:p>
      <w:pPr>
        <w:jc w:val="both"/>
      </w:pPr>
      <w:r>
        <w:t>Если входные данные корректны, программа сначала переводит контракт в локальную валюту. Затем от этой суммы находит максимальный риск по заданной волатильности. Последний шаг — вычесть стоимость хеджирования. Успешный результат преобразуется в JSON и сохраняется в историю работ пользователя.</w:t>
      </w:r>
    </w:p>
    <w:p>
      <w:pPr>
        <w:pStyle w:val="Heading2"/>
      </w:pPr>
      <w:r>
        <w:t>2.3 Блок схема</w:t>
      </w:r>
    </w:p>
    <w:p>
      <w:pPr>
        <w:jc w:val="both"/>
      </w:pPr>
      <w:r>
        <w:t>На рисунке 1 показана блок-схема. В ней использованы обычные обозначения: овал для начала и конца, параллелограмм для ввода и вывода, ромб для проверки условия, прямоугольник для вычислений. Обе ветки с ошибкой приводят к общему завершению алгоритма.</w:t>
      </w:r>
    </w:p>
    <w:p>
      <w:r>
        <w:drawing>
          <wp:inline xmlns:a="http://schemas.openxmlformats.org/drawingml/2006/main" xmlns:pic="http://schemas.openxmlformats.org/drawingml/2006/picture">
            <wp:extent cx="5472000" cy="7511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20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7511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Блок-схема алгоритма варианта 20</w:t>
      </w:r>
    </w:p>
    <w:p>
      <w:pPr>
        <w:pStyle w:val="Heading1"/>
      </w:pPr>
      <w:r>
        <w:t>3 Программная реализация</w:t>
      </w:r>
    </w:p>
    <w:p>
      <w:pPr>
        <w:pStyle w:val="Heading2"/>
      </w:pPr>
      <w:r>
        <w:t>3.1 Выбор конструкций C++</w:t>
      </w:r>
    </w:p>
    <w:p>
      <w:pPr>
        <w:jc w:val="both"/>
      </w:pPr>
      <w:r>
        <w:t>Модуль написан в отдельном заголовочном файле variant_mine.hpp. В нём используется пространство имён TaskVariant, как требует шаблон. Структура Input хранит входные данные и ошибку разбора. Структура Output хранит три итоговых числа.</w:t>
      </w:r>
    </w:p>
    <w:p>
      <w:pPr>
        <w:jc w:val="both"/>
      </w:pPr>
      <w:r>
        <w:t>Для чисел выбран тип double, так как входные данные могут быть дробными. Перед расчётом проверяется std::isfinite, поэтому сервер не принимает бесконечность и NaN. Разбор JSON выполнен без дополнительной библиотеки: это соответствует требованию использовать только стандартную библиотеку C++ в модуле.</w:t>
      </w:r>
    </w:p>
    <w:p>
      <w:pPr>
        <w:pStyle w:val="Heading2"/>
      </w:pPr>
      <w:r>
        <w:t>3.2 Реализация функций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7314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Работа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parse</w:t>
            </w:r>
          </w:p>
        </w:tc>
        <w:tc>
          <w:tcPr>
            <w:tcW w:type="dxa" w:w="73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Извлекает четыре числа из JSON-тела запроса. Если поля нет или оно не является конечным числом, формирует ошибку разбора.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validate</w:t>
            </w:r>
          </w:p>
        </w:tc>
        <w:tc>
          <w:tcPr>
            <w:tcW w:type="dxa" w:w="73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Проверяет нижние и верхние границы параметров варианта.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calculate</w:t>
            </w:r>
          </w:p>
        </w:tc>
        <w:tc>
          <w:tcPr>
            <w:tcW w:type="dxa" w:w="73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Выполняет три формулы и возвращает Output.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to_json</w:t>
            </w:r>
          </w:p>
        </w:tc>
        <w:tc>
          <w:tcPr>
            <w:tcW w:type="dxa" w:w="73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Преобразует Output в JSON-ответ с тремя именованными полями.</w:t>
            </w:r>
          </w:p>
        </w:tc>
      </w:tr>
    </w:tbl>
    <w:p/>
    <w:p>
      <w:pPr>
        <w:jc w:val="both"/>
      </w:pPr>
      <w:r>
        <w:t>Единый обработчик ошибок в main.cpp формирует стандартные ответы для маршрутов. Для ошибок валидации индивидуального модуля он сохраняет уже подготовленное сообщение. Поэтому клиент получает конкретную причину, например current_fx_rate must be &gt; 0.0001, а не общее сообщение сервера.</w:t>
      </w:r>
    </w:p>
    <w:p>
      <w:pPr>
        <w:pStyle w:val="Heading2"/>
      </w:pPr>
      <w:r>
        <w:t>3.3 Встраивание модуля</w:t>
      </w:r>
    </w:p>
    <w:p>
      <w:pPr>
        <w:jc w:val="both"/>
      </w:pPr>
      <w:r>
        <w:t>В task.hpp вместо шаблонного variant_roi.hpp подключён variant_mine.hpp. Маршрут POST /api/v1.1/works/calc-individual вызывает функции модуля в нужном порядке: parse, validate, calculate и to_json. После успешного ответа он сохраняет исходный запрос и результат в таблицу works. История индивидуального задания доступна по GET /api/v1.1/works/history-individual.</w:t>
      </w:r>
    </w:p>
    <w:p>
      <w:pPr>
        <w:pStyle w:val="Heading1"/>
      </w:pPr>
      <w:r>
        <w:t>4 Тестирование и публикация</w:t>
      </w:r>
    </w:p>
    <w:p>
      <w:pPr>
        <w:pStyle w:val="Heading2"/>
      </w:pPr>
      <w:r>
        <w:t>4.1 Методика</w:t>
      </w:r>
    </w:p>
    <w:p>
      <w:pPr>
        <w:jc w:val="both"/>
      </w:pPr>
      <w:r>
        <w:t>Для модуля использовались восемь сценариев: контрольный пример, нижние и верхние допустимые значения, четыре ошибки ограничений и неполный JSON. Проверка выполнялась авторизованным пользователем. Для успешного сценария ожидался HTTP 200, для неверного — HTTP 400 с понятным JSON-ответом.</w:t>
      </w:r>
    </w:p>
    <w:p>
      <w:pPr>
        <w:pStyle w:val="Heading2"/>
      </w:pPr>
      <w:r>
        <w:t>4.2 Контрольный пример</w:t>
      </w:r>
    </w:p>
    <w:p>
      <w:pPr>
        <w:jc w:val="both"/>
      </w:pPr>
      <w:r>
        <w:t>В запрос переданы contract_value_foreign_currency = 10000, current_fx_rate = 90, forecasted_volatility_percentage = 10 и hedging_cost_percentage = 2. Ручной расчёт даёт 10000 × 90 = 900000. Риск равен 900000 × 10 / 100 = 90000. После вычета 2 процентов хеджирования получается 900000 − 18000 = 882000.</w:t>
      </w:r>
    </w:p>
    <w:p>
      <w:pPr>
        <w:spacing w:after="140"/>
        <w:ind w:left="340" w:right="170"/>
      </w:pPr>
      <w:r>
        <w:rPr>
          <w:rFonts w:ascii="Consolas" w:hAnsi="Consolas" w:eastAsia="Consolas"/>
          <w:sz w:val="16"/>
        </w:rPr>
        <w:t>{"contract_value_local_currency":900000,"maximum_value_at_risk":90000,"net_value_with_hedging":882000}</w:t>
      </w:r>
    </w:p>
    <w:p>
      <w:pPr>
        <w:pStyle w:val="Heading2"/>
      </w:pPr>
      <w:r>
        <w:t>4.3 Граничные значения и ошибки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453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2948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3855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Ожидаемый результат</w:t>
            </w:r>
          </w:p>
        </w:tc>
        <w:tc>
          <w:tcPr>
            <w:tcW w:type="dxa" w:w="1474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Фактический результат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Контрольный пример: 10000, 90, 10, 2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200; 900000, 90000, 882000</w:t>
            </w:r>
          </w:p>
        </w:tc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Пройден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Нижние границы: 10000, 0.0002, 0.1, 0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200; 2, 0.002, 2</w:t>
            </w:r>
          </w:p>
        </w:tc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Пройден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Верхние границы: 10000, 90, 200, 50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200; 900000, 1800000, 450000</w:t>
            </w:r>
          </w:p>
        </w:tc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Пройден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Нулевой контракт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400; ошибка contract_value_foreign_currency</w:t>
            </w:r>
          </w:p>
        </w:tc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Пройден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Курс 0.0001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400; ошибка current_fx_rate</w:t>
            </w:r>
          </w:p>
        </w:tc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Пройден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Волатильность 0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400; ошибка forecasted_volatility_percentage</w:t>
            </w:r>
          </w:p>
        </w:tc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Пройден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Хеджирование 50.1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400; ошибка hedging_cost_percentage</w:t>
            </w:r>
          </w:p>
        </w:tc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Пройден</w:t>
            </w:r>
          </w:p>
        </w:tc>
      </w:tr>
      <w:tr>
        <w:tc>
          <w:tcPr>
            <w:tcW w:type="dxa" w:w="4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Пропущено одно поле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400; ошибка разбора JSON</w:t>
            </w:r>
          </w:p>
        </w:tc>
        <w:tc>
          <w:tcPr>
            <w:tcW w:type="dxa" w:w="14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Пройден</w:t>
            </w:r>
          </w:p>
        </w:tc>
      </w:tr>
    </w:tbl>
    <w:p/>
    <w:p>
      <w:pPr>
        <w:jc w:val="both"/>
      </w:pPr>
      <w:r>
        <w:t>Все восемь сценариев дали ожидаемый HTTP-статус. Успешные запросы сохранились в истории индивидуального задания. Ошибочные запросы не попали в историю как выполненные работы.</w:t>
      </w:r>
    </w:p>
    <w:p>
      <w:pPr>
        <w:pStyle w:val="Heading2"/>
      </w:pPr>
      <w:r>
        <w:t>4.4 Проверка авторизации</w:t>
      </w:r>
    </w:p>
    <w:p>
      <w:pPr>
        <w:jc w:val="both"/>
      </w:pPr>
      <w:r>
        <w:t>Расчётный маршрут защищён. Без Bearer-токена сервер возвращает 401. После входа под user1 расчёт выполняется и история доступна только для текущего пользователя. Администратор может дополнительно запускать встроенные тесты и смотреть системный журнал.</w:t>
      </w:r>
    </w:p>
    <w:p>
      <w:pPr>
        <w:pStyle w:val="Heading2"/>
      </w:pPr>
      <w:r>
        <w:t>4.5 Публикация в git</w:t>
      </w:r>
    </w:p>
    <w:p>
      <w:pPr>
        <w:jc w:val="both"/>
      </w:pPr>
      <w:r>
        <w:t>Перед публикацией нужно проверить статус git, добавить новые файлы модуля и документации, сделать осмысленный коммит и отправить ветку в удалённый репозиторий. В репозиторий входят исходный код, CMake-настройки, веб-страница, алгоритм, блок-схема, тестовые материалы и этот отчёт. Каталоги сборки и локальная база данных в коммит не добавляются.</w:t>
      </w:r>
    </w:p>
    <w:p>
      <w:pPr>
        <w:pStyle w:val="Title"/>
        <w:jc w:val="center"/>
      </w:pPr>
      <w:r>
        <w:t>Заключение</w:t>
      </w:r>
    </w:p>
    <w:p>
      <w:pPr>
        <w:jc w:val="both"/>
      </w:pPr>
      <w:r>
        <w:t>В готовый REST-сервер встроен модуль варианта 20 для оценки валютного риска. Модуль принимает четыре параметра, проверяет их до расчёта и возвращает три результата в JSON. Контрольный пример даёт local = 900000, risk = 90000 и net = 882000.</w:t>
      </w:r>
    </w:p>
    <w:p>
      <w:pPr>
        <w:jc w:val="both"/>
      </w:pPr>
      <w:r>
        <w:t>Модуль связан с существующей авторизацией и историей работ. Проведены проверки примера, граничных значений и неверного ввода. Сервер возвращает понятные сообщения об ошибках, а встроенный блок автотестов позволяет проверить готовую часть проекта. Полученный результат можно запустить локально и показать через веб-интерфейс.</w:t>
      </w:r>
    </w:p>
    <w:p>
      <w:pPr>
        <w:pStyle w:val="Heading1"/>
      </w:pPr>
      <w:r>
        <w:t>Список использованных источников</w:t>
      </w:r>
    </w:p>
    <w:p>
      <w:pPr>
        <w:jc w:val="both"/>
      </w:pPr>
      <w:r>
        <w:t>1. Разработка и интеграция программного модуля на C++. Техническое задание проекта, файл src/modules/individual/README.md.</w:t>
      </w:r>
    </w:p>
    <w:p>
      <w:pPr>
        <w:jc w:val="both"/>
      </w:pPr>
      <w:r>
        <w:t>2. Исходный код проекта rest-c: main.cpp, CMakeLists.txt, src/routes и src/modules/individual.</w:t>
      </w:r>
    </w:p>
    <w:p>
      <w:pPr>
        <w:jc w:val="both"/>
      </w:pPr>
      <w:r>
        <w:t>3. Документация языка C++ и стандартной библиотеки C++17.</w:t>
      </w:r>
    </w:p>
    <w:p>
      <w:pPr>
        <w:pStyle w:val="Heading1"/>
      </w:pPr>
      <w:r>
        <w:t>Приложение А Листинг variant_mine.hpp</w:t>
      </w:r>
    </w:p>
    <w:p>
      <w:pPr>
        <w:spacing w:after="140"/>
        <w:ind w:left="340" w:right="170"/>
      </w:pPr>
      <w:r>
        <w:rPr>
          <w:rFonts w:ascii="Consolas" w:hAnsi="Consolas" w:eastAsia="Consolas"/>
          <w:sz w:val="16"/>
        </w:rPr>
        <w:t>#pragma once</w:t>
        <w:br/>
        <w:t>// ============================================================================</w:t>
        <w:br/>
        <w:t>// Вариант 20. Оценщик валютных рисков при операциях.</w:t>
        <w:br/>
        <w:t>// ============================================================================</w:t>
        <w:br/>
        <w:br/>
        <w:t>#include &lt;cerrno&gt;</w:t>
        <w:br/>
        <w:t>#include &lt;cctype&gt;</w:t>
        <w:br/>
        <w:t>#include &lt;cmath&gt;</w:t>
        <w:br/>
        <w:t>#include &lt;cstdlib&gt;</w:t>
        <w:br/>
        <w:t>#include &lt;string&gt;</w:t>
        <w:br/>
        <w:t>#include "../../json.hpp"</w:t>
        <w:br/>
        <w:br/>
        <w:t>namespace TaskVariant {</w:t>
        <w:br/>
        <w:br/>
        <w:t xml:space="preserve">    struct Input {</w:t>
        <w:br/>
        <w:t xml:space="preserve">        double contract_value_foreign_currency = 0.0;</w:t>
        <w:br/>
        <w:t xml:space="preserve">        double current_fx_rate = 0.0;</w:t>
        <w:br/>
        <w:t xml:space="preserve">        double forecasted_volatility_percentage = 0.0;</w:t>
        <w:br/>
        <w:t xml:space="preserve">        double hedging_cost_percentage = 0.0;</w:t>
        <w:br/>
        <w:t xml:space="preserve">        std::string parse_error;</w:t>
        <w:br/>
        <w:t xml:space="preserve">    };</w:t>
        <w:br/>
        <w:br/>
        <w:t xml:space="preserve">    struct Output {</w:t>
        <w:br/>
        <w:t xml:space="preserve">        double contract_value_local_currency;</w:t>
        <w:br/>
        <w:t xml:space="preserve">        double maximum_value_at_risk;</w:t>
        <w:br/>
        <w:t xml:space="preserve">        double net_value_with_hedging;</w:t>
        <w:br/>
        <w:t xml:space="preserve">    };</w:t>
        <w:br/>
        <w:br/>
        <w:t xml:space="preserve">    // Читает JSON-число и не позволяет пропущенному полю маскироваться под 0.</w:t>
        <w:br/>
        <w:t xml:space="preserve">    inline bool read_number(const std::string&amp; body, const std::string&amp; key,</w:t>
        <w:br/>
        <w:t xml:space="preserve">                            double&amp; value) {</w:t>
        <w:br/>
        <w:t xml:space="preserve">        const std::string quoted_key = "\"" + key + "\"";</w:t>
        <w:br/>
        <w:t xml:space="preserve">        size_t pos = body.find(quoted_key);</w:t>
        <w:br/>
        <w:t xml:space="preserve">        if (pos == std::string::npos) return false;</w:t>
        <w:br/>
        <w:t xml:space="preserve">        pos = body.find(':', pos + quoted_key.size());</w:t>
        <w:br/>
        <w:t xml:space="preserve">        if (pos == std::string::npos) return false;</w:t>
        <w:br/>
        <w:t xml:space="preserve">        ++pos;</w:t>
        <w:br/>
        <w:t xml:space="preserve">        while (pos &lt; body.size() &amp;&amp; std::isspace(static_cast&lt;unsigned char&gt;(body[pos]))) ++pos;</w:t>
        <w:br/>
        <w:br/>
        <w:t xml:space="preserve">        errno = 0;</w:t>
        <w:br/>
        <w:t xml:space="preserve">        const char* begin = body.c_str() + pos;</w:t>
        <w:br/>
        <w:t xml:space="preserve">        char* end = nullptr;</w:t>
        <w:br/>
        <w:t xml:space="preserve">        value = std::strtod(begin, &amp;end);</w:t>
        <w:br/>
        <w:t xml:space="preserve">        if (begin == end || errno == ERANGE || !std::isfinite(value)) return false;</w:t>
        <w:br/>
        <w:t xml:space="preserve">        while (*end &amp;&amp; std::isspace(static_cast&lt;unsigned char&gt;(*end))) ++end;</w:t>
        <w:br/>
        <w:t xml:space="preserve">        return *end == ',' || *end == '}';</w:t>
        <w:br/>
        <w:t xml:space="preserve">    }</w:t>
        <w:br/>
        <w:br/>
        <w:t xml:space="preserve">    inline Input parse(const std::string&amp; body) {</w:t>
        <w:br/>
        <w:t xml:space="preserve">        Input in;</w:t>
        <w:br/>
        <w:t xml:space="preserve">        if (!read_number(body, "contract_value_foreign_currency", in.contract_value_foreign_currency) ||</w:t>
        <w:br/>
        <w:t xml:space="preserve">            !read_number(body, "current_fx_rate", in.current_fx_rate) ||</w:t>
        <w:br/>
        <w:t xml:space="preserve">            !read_number(body, "forecasted_volatility_percentage", in.forecasted_volatility_percentage) ||</w:t>
        <w:br/>
        <w:t xml:space="preserve">            !read_number(body, "hedging_cost_percentage", in.hedging_cost_percentage)) {</w:t>
        <w:br/>
        <w:t xml:space="preserve">            in.parse_error = "All four fields must be finite JSON numbers";</w:t>
        <w:br/>
        <w:t xml:space="preserve">        }</w:t>
        <w:br/>
        <w:t xml:space="preserve">        return in;</w:t>
        <w:br/>
        <w:t xml:space="preserve">    }</w:t>
        <w:br/>
        <w:br/>
        <w:t xml:space="preserve">    inline std::string validate(const Input&amp; in) {</w:t>
        <w:br/>
        <w:t xml:space="preserve">        if (!in.parse_error.empty()) return in.parse_error;</w:t>
        <w:br/>
        <w:t xml:space="preserve">        if (in.contract_value_foreign_currency &lt;= 0.0)</w:t>
        <w:br/>
        <w:t xml:space="preserve">            return "contract_value_foreign_currency must be &gt; 0.0";</w:t>
        <w:br/>
        <w:t xml:space="preserve">        if (in.current_fx_rate &lt;= 0.0001)</w:t>
        <w:br/>
        <w:t xml:space="preserve">            return "current_fx_rate must be &gt; 0.0001";</w:t>
        <w:br/>
        <w:t xml:space="preserve">        if (in.forecasted_volatility_percentage &lt; 0.1 ||</w:t>
        <w:br/>
        <w:t xml:space="preserve">            in.forecasted_volatility_percentage &gt; 200.0)</w:t>
        <w:br/>
        <w:t xml:space="preserve">            return "forecasted_volatility_percentage must be in [0.1, 200.0]";</w:t>
        <w:br/>
        <w:t xml:space="preserve">        if (in.hedging_cost_percentage &lt; 0.0 || in.hedging_cost_percentage &gt; 50.0)</w:t>
        <w:br/>
        <w:t xml:space="preserve">            return "hedging_cost_percentage must be in [0.0, 50.0]";</w:t>
        <w:br/>
        <w:t xml:space="preserve">        return "";</w:t>
        <w:br/>
        <w:t xml:space="preserve">    }</w:t>
        <w:br/>
        <w:br/>
        <w:t xml:space="preserve">    inline Output calculate(const Input&amp; in) {</w:t>
        <w:br/>
        <w:t xml:space="preserve">        Output out{};</w:t>
        <w:br/>
        <w:t xml:space="preserve">        out.contract_value_local_currency =</w:t>
        <w:br/>
        <w:t xml:space="preserve">            in.contract_value_foreign_currency * in.current_fx_rate;</w:t>
        <w:br/>
        <w:t xml:space="preserve">        out.maximum_value_at_risk = out.contract_value_local_currency *</w:t>
        <w:br/>
        <w:t xml:space="preserve">            (in.forecasted_volatility_percentage / 100.0);</w:t>
        <w:br/>
        <w:t xml:space="preserve">        out.net_value_with_hedging = out.contract_value_local_currency -</w:t>
        <w:br/>
        <w:t xml:space="preserve">            out.contract_value_local_currency * (in.hedging_cost_percentage / 100.0);</w:t>
        <w:br/>
        <w:t xml:space="preserve">        return out;</w:t>
        <w:br/>
        <w:t xml:space="preserve">    }</w:t>
        <w:br/>
        <w:br/>
        <w:t xml:space="preserve">    inline std::string to_json(const Output&amp; out) {</w:t>
        <w:br/>
        <w:t xml:space="preserve">        JObj o;</w:t>
        <w:br/>
        <w:t xml:space="preserve">        o.num("contract_value_local_currency", out.contract_value_local_currency);</w:t>
        <w:br/>
        <w:t xml:space="preserve">        o.num("maximum_value_at_risk", out.maximum_value_at_risk);</w:t>
        <w:br/>
        <w:t xml:space="preserve">        o.num("net_value_with_hedging", out.net_value_with_hedging);</w:t>
        <w:br/>
        <w:t xml:space="preserve">        return o.str();</w:t>
        <w:br/>
        <w:t xml:space="preserve">    }</w:t>
        <w:br/>
        <w:t>}</w:t>
        <w:br/>
      </w:r>
    </w:p>
    <w:p>
      <w:pPr>
        <w:pStyle w:val="Heading1"/>
      </w:pPr>
      <w:r>
        <w:t>Приложение Б Каркас маршрута индивидуального задания</w:t>
      </w:r>
    </w:p>
    <w:p>
      <w:pPr>
        <w:spacing w:after="140"/>
        <w:ind w:left="340" w:right="170"/>
      </w:pPr>
      <w:r>
        <w:rPr>
          <w:rFonts w:ascii="Consolas" w:hAnsi="Consolas" w:eastAsia="Consolas"/>
          <w:sz w:val="16"/>
        </w:rPr>
        <w:t xml:space="preserve">        // ─── POST /works/calc-individual ────────────────────────────────────</w:t>
        <w:br/>
        <w:t xml:space="preserve">        svr.Post("/api/v1.1/works/calc-individual", [](const Request&amp; req, Response&amp; res) {</w:t>
        <w:br/>
        <w:t xml:space="preserve">            string role, name;</w:t>
        <w:br/>
        <w:t xml:space="preserve">            int uid = Auth::auth(req, role, name);</w:t>
        <w:br/>
        <w:t xml:space="preserve">            if (!uid) { res.status = 401; return; }</w:t>
        <w:br/>
        <w:br/>
        <w:t xml:space="preserve">            auto in = TaskVariant::parse(req.body);</w:t>
        <w:br/>
        <w:br/>
        <w:t xml:space="preserve">            string err = TaskVariant::validate(in);</w:t>
        <w:br/>
        <w:t xml:space="preserve">            if (!err.empty()) {</w:t>
        <w:br/>
        <w:t xml:space="preserve">                JObj o; o.str("error", err);</w:t>
        <w:br/>
        <w:t xml:space="preserve">                res.status = 400;</w:t>
        <w:br/>
        <w:t xml:space="preserve">                res.set_content(o.str(), "application/json");</w:t>
        <w:br/>
        <w:t xml:space="preserve">                return;</w:t>
        <w:br/>
        <w:t xml:space="preserve">            }</w:t>
        <w:br/>
        <w:br/>
        <w:t xml:space="preserve">            auto out = TaskVariant::calculate(in);</w:t>
        <w:br/>
        <w:t xml:space="preserve">            string result = TaskVariant::to_json(out);</w:t>
        <w:br/>
        <w:br/>
        <w:t xml:space="preserve">            db_run("INSERT INTO works (user_id,datetime,input_json,result_json) "</w:t>
        <w:br/>
        <w:t xml:space="preserve">                   "VALUES (?,?,?,?);",</w:t>
        <w:br/>
        <w:t xml:space="preserve">                   {to_string(uid), now_iso(), req.body, result});</w:t>
        <w:br/>
        <w:t xml:space="preserve">            res.set_content(result, "application/json");</w:t>
        <w:br/>
        <w:t xml:space="preserve">        });</w:t>
        <w:br/>
        <w:br/>
        <w:t xml:space="preserve">        // ─── GET /works/history-individual ──────────────────────────────────</w:t>
        <w:br/>
        <w:t xml:space="preserve">        svr.Get("/api/v1.1/works/history-individual", [](const Request&amp; req, Response&amp; res) {</w:t>
        <w:br/>
        <w:t xml:space="preserve">            string role, name;</w:t>
        <w:br/>
        <w:t xml:space="preserve">            int uid = Auth::auth(req, role, name);</w:t>
        <w:br/>
        <w:t xml:space="preserve">            if (!uid) { res.status = 401; return; }</w:t>
      </w:r>
    </w:p>
    <w:p>
      <w:pPr>
        <w:pStyle w:val="Heading1"/>
      </w:pPr>
      <w:r>
        <w:t>Приложение В Блок схема алгоритма</w:t>
      </w:r>
    </w:p>
    <w:p>
      <w:r>
        <w:drawing>
          <wp:inline xmlns:a="http://schemas.openxmlformats.org/drawingml/2006/main" xmlns:pic="http://schemas.openxmlformats.org/drawingml/2006/picture">
            <wp:extent cx="5472000" cy="75115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20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7511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В.1 — Блок-схема алгоритма варианта 20</w:t>
      </w:r>
    </w:p>
    <w:p>
      <w:pPr>
        <w:pStyle w:val="Heading1"/>
      </w:pPr>
      <w:r>
        <w:t>Приложение Г Результаты ручных проверок</w:t>
      </w:r>
    </w:p>
    <w:p>
      <w:pPr>
        <w:jc w:val="both"/>
      </w:pPr>
      <w:r>
        <w:t>Для демонстрации через frontend/index.html нужно войти под user1, выполнить расчёт с контрольным примером, открыть историю индивидуального задания и отправить запрос с недопустимым курсом. Ответы 200 и 400 вместе с журналом запросов на странице дают наглядное подтверждение работы модуля.</w:t>
      </w:r>
    </w:p>
    <w:p>
      <w:pPr>
        <w:pStyle w:val="Heading2"/>
      </w:pPr>
      <w:r>
        <w:rPr>
          <w:rFonts w:ascii="Times New Roman" w:hAnsi="Times New Roman" w:eastAsia="Times New Roman"/>
        </w:rPr>
        <w:t>Скриншоты ручной проверки</w:t>
      </w:r>
    </w:p>
    <w:p>
      <w:pPr>
        <w:jc w:val="both"/>
      </w:pPr>
      <w:r>
        <w:t>Ниже приведены ответы локального REST-сервера, полученные через веб-страницу frontend/index.html. На них видны метод запроса, адрес маршрута, JSON-тело и HTTP-статус ответа.</w:t>
      </w:r>
    </w:p>
    <w:p>
      <w:r>
        <w:drawing>
          <wp:inline xmlns:a="http://schemas.openxmlformats.org/drawingml/2006/main" xmlns:pic="http://schemas.openxmlformats.org/drawingml/2006/picture">
            <wp:extent cx="5544000" cy="2014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bfe6d1b-e8f3-4da1-b8be-1929159aaa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01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Г.1 — Вход пользователя user1 и получение Bearer-токена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44000" cy="20294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0a68d27-7cd5-4708-b9ba-8d243f3119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029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Г.2 — Успешный расчёт по варианту 20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44000" cy="32642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80d9ac4-67d5-4263-8b59-bf3674046d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6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Г.3 — История успешных расчётов индивидуального варианта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44000" cy="18504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6f260cf-f616-47cd-b298-c1e86363d66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850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Г.4 — Обработка недопустимой волатильности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44000" cy="20260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b3338cf-8f77-416c-9411-2e74d52419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026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Г.5 — Вход администратора admin1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544000" cy="32986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5d70f60-2271-4b7b-a0de-3ffe14d6d69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9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Г.6 — Просмотр системного журнала администратором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варианту 20 Оценщик валютных рисков</dc:title>
  <dc:subject>Разработка и интеграция модуля C++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