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37.png" ContentType="image/png"/>
  <Override PartName="/word/media/rId2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Лаб.2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математические модели для решения задач.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6"/>
    <w:p>
      <w:pPr>
        <w:pStyle w:val="Heading2"/>
      </w:pPr>
      <w:r>
        <w:t xml:space="preserve">Вариант 26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15,5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4,5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Принимает за t</w:t>
      </w:r>
      <w:r>
        <w:rPr>
          <w:vertAlign w:val="subscript"/>
        </w:rPr>
        <w:t xml:space="preserve">0</w:t>
      </w:r>
      <w:r>
        <w:t xml:space="preserve">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 x</w:t>
      </w:r>
      <w:r>
        <w:rPr>
          <w:vertAlign w:val="subscript"/>
        </w:rPr>
        <w:t xml:space="preserve">л0</w:t>
      </w:r>
      <w:r>
        <w:t xml:space="preserve">= 15,5 -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 </w:t>
      </w:r>
      <m:oMath>
        <m:r>
          <m:t>θ</m:t>
        </m:r>
      </m:oMath>
      <w:r>
        <w:t xml:space="preserve">=x</w:t>
      </w:r>
      <w:r>
        <w:rPr>
          <w:vertAlign w:val="subscript"/>
        </w:rPr>
        <w:t xml:space="preserve">л0</w:t>
      </w:r>
      <w:r>
        <w:t xml:space="preserve">=0), а полярная ось r проходит</w:t>
      </w:r>
      <w:r>
        <w:t xml:space="preserve"> </w:t>
      </w:r>
      <w:r>
        <w:t xml:space="preserve">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 15,5-x (или 15,5+x,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w:r>
        <w:t xml:space="preserve">x/v или k-x/4,5v (во втором случае k-x/4,5v).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 x</w:t>
      </w:r>
      <w:r>
        <w:rPr>
          <w:vertAlign w:val="subscript"/>
        </w:rPr>
        <w:t xml:space="preserve">1</w:t>
      </w:r>
      <w:r>
        <w:t xml:space="preserve">=2,82 и x</w:t>
      </w:r>
      <w:r>
        <w:rPr>
          <w:vertAlign w:val="subscript"/>
        </w:rPr>
        <w:t xml:space="preserve">2</w:t>
      </w:r>
      <w:r>
        <w:t xml:space="preserve">=4,4,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– радиальная скорость и</w:t>
      </w:r>
      <w:r>
        <w:t xml:space="preserve"> </w:t>
      </w:r>
      <w:r>
        <w:t xml:space="preserve">v</w:t>
      </w:r>
      <w:r>
        <w:rPr>
          <w:vertAlign w:val="subscript"/>
        </w:rPr>
        <w:t xml:space="preserve">t</w:t>
      </w:r>
      <w:r>
        <w:t xml:space="preserve"> </w:t>
      </w:r>
      <w:r>
        <w:t xml:space="preserve">– тангенциальная скорость. Радиальная скорость – это скорость, с которой катер удаляется от полюса,</w:t>
      </w:r>
      <w:r>
        <w:t xml:space="preserve"> </w:t>
      </w:r>
      <w:r>
        <w:t xml:space="preserve">v</w:t>
      </w:r>
      <w:r>
        <w:rPr>
          <w:vertAlign w:val="subscript"/>
        </w:rPr>
        <w:t xml:space="preserve">r</w:t>
      </w:r>
      <w:r>
        <w:t xml:space="preserve">=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=v.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 v</w:t>
      </w:r>
      <w:r>
        <w:rPr>
          <w:vertAlign w:val="subscript"/>
        </w:rPr>
        <w:t xml:space="preserve">t</w:t>
      </w:r>
      <w:r>
        <w:t xml:space="preserve">=r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Получается v</w:t>
      </w:r>
      <w:r>
        <w:rPr>
          <w:vertAlign w:val="subscript"/>
        </w:rPr>
        <w:t xml:space="preserve">t</w:t>
      </w:r>
      <w:r>
        <w:t xml:space="preserve">=</w:t>
      </w:r>
      <m:oMath>
        <m:rad>
          <m:radPr>
            <m:degHide m:val="1"/>
          </m:radPr>
          <m:deg/>
          <m:e>
            <m:r>
              <m:t>20</m:t>
            </m:r>
            <m:r>
              <m:rPr>
                <m:sty m:val="p"/>
              </m:rPr>
              <m:t>,</m:t>
            </m:r>
            <m:r>
              <m:t>25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=</w:t>
      </w:r>
      <m:oMath>
        <m:rad>
          <m:radPr>
            <m:degHide m:val="1"/>
          </m:radPr>
          <m:deg/>
          <m:e>
            <m:r>
              <m:t>19</m:t>
            </m:r>
            <m:r>
              <m:rPr>
                <m:sty m:val="p"/>
              </m:rPr>
              <m:t>,</m:t>
            </m:r>
            <m:r>
              <m:t>25</m:t>
            </m:r>
          </m:e>
        </m:rad>
      </m:oMath>
      <w:r>
        <w:t xml:space="preserve">v (учитывая, что радиальная</w:t>
      </w:r>
      <w:r>
        <w:t xml:space="preserve"> </w:t>
      </w:r>
      <w:r>
        <w:t xml:space="preserve">скорость равна v). Тогда получаем r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ad>
          <m:radPr>
            <m:degHide m:val="1"/>
          </m:radPr>
          <m:deg/>
          <m:e>
            <m:r>
              <m:t>19</m:t>
            </m:r>
            <m:r>
              <m:rPr>
                <m:sty m:val="p"/>
              </m:rPr>
              <m:t>,</m:t>
            </m:r>
            <m:r>
              <m:t>25</m:t>
            </m:r>
          </m:e>
        </m:rad>
      </m:oMath>
      <w:r>
        <w:t xml:space="preserve">v</w:t>
      </w:r>
    </w:p>
    <w:p>
      <w:pPr>
        <w:numPr>
          <w:ilvl w:val="0"/>
          <w:numId w:val="1002"/>
        </w:numPr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19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25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82</m:t>
                  </m:r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14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19</m:t>
                </m:r>
                <m:r>
                  <m:rPr>
                    <m:sty m:val="p"/>
                  </m:rPr>
                  <m:t>,</m:t>
                </m:r>
                <m:r>
                  <m:t>25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bookmarkEnd w:id="23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b7aca0ade0807978288ab905de9f99bc797b774"/>
    <w:p>
      <w:pPr>
        <w:pStyle w:val="Heading2"/>
      </w:pPr>
      <w:r>
        <w:t xml:space="preserve">Построение траектории движения катера и лодки</w:t>
      </w:r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Траектория движения для 1ого случая" title="" id="25" name="Picture"/>
            <a:graphic>
              <a:graphicData uri="http://schemas.openxmlformats.org/drawingml/2006/picture">
                <pic:pic>
                  <pic:nvPicPr>
                    <pic:cNvPr descr="img2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Траектория движения для 1ого случая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1" w:name="fig:002"/>
      <w:r>
        <w:drawing>
          <wp:inline>
            <wp:extent cx="5334000" cy="3000375"/>
            <wp:effectExtent b="0" l="0" r="0" t="0"/>
            <wp:docPr descr="Траектория движения для 2ого случая" title="" id="29" name="Picture"/>
            <a:graphic>
              <a:graphicData uri="http://schemas.openxmlformats.org/drawingml/2006/picture">
                <pic:pic>
                  <pic:nvPicPr>
                    <pic:cNvPr descr="img2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Траектория движения для 2ого случая</w:t>
      </w:r>
    </w:p>
    <w:bookmarkEnd w:id="32"/>
    <w:bookmarkStart w:id="41" w:name="наождение-точек-пересечения"/>
    <w:p>
      <w:pPr>
        <w:pStyle w:val="Heading2"/>
      </w:pPr>
      <w:r>
        <w:t xml:space="preserve">Наождение точек пересечения</w:t>
      </w:r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6" w:name="fig:003"/>
      <w:r>
        <w:drawing>
          <wp:inline>
            <wp:extent cx="5334000" cy="3000375"/>
            <wp:effectExtent b="0" l="0" r="0" t="0"/>
            <wp:docPr descr="Точка пересечения для 1ого случая" title="" id="34" name="Picture"/>
            <a:graphic>
              <a:graphicData uri="http://schemas.openxmlformats.org/drawingml/2006/picture">
                <pic:pic>
                  <pic:nvPicPr>
                    <pic:cNvPr descr="img2/1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Точка пересечения для 1ого случая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40" w:name="fig:004"/>
      <w:r>
        <w:drawing>
          <wp:inline>
            <wp:extent cx="5334000" cy="3000375"/>
            <wp:effectExtent b="0" l="0" r="0" t="0"/>
            <wp:docPr descr="Точка пересечения для 2ого случая" title="" id="38" name="Picture"/>
            <a:graphic>
              <a:graphicData uri="http://schemas.openxmlformats.org/drawingml/2006/picture">
                <pic:pic>
                  <pic:nvPicPr>
                    <pic:cNvPr descr="img2/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Точка пересечения для 2ого случая</w:t>
      </w:r>
    </w:p>
    <w:bookmarkEnd w:id="41"/>
    <w:bookmarkStart w:id="46" w:name="код-программы"/>
    <w:p>
      <w:pPr>
        <w:pStyle w:val="Heading2"/>
      </w:pPr>
      <w:r>
        <w:t xml:space="preserve">Код программы</w:t>
      </w:r>
    </w:p>
    <w:p>
      <w:pPr>
        <w:pStyle w:val="CaptionedFigure"/>
      </w:pPr>
      <w:bookmarkStart w:id="45" w:name="fig:005"/>
      <w:r>
        <w:drawing>
          <wp:inline>
            <wp:extent cx="5334000" cy="3000375"/>
            <wp:effectExtent b="0" l="0" r="0" t="0"/>
            <wp:docPr descr="Код программы" title="" id="43" name="Picture"/>
            <a:graphic>
              <a:graphicData uri="http://schemas.openxmlformats.org/drawingml/2006/picture">
                <pic:pic>
                  <pic:nvPicPr>
                    <pic:cNvPr descr="img2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Код программы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математические модели для решения задач.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Лаб.2 Задача о погоне</dc:title>
  <dc:creator>Поляков Иван Андреевич</dc:creator>
  <dc:language>ru-RU</dc:language>
  <cp:keywords/>
  <dcterms:created xsi:type="dcterms:W3CDTF">2022-02-19T13:12:39Z</dcterms:created>
  <dcterms:modified xsi:type="dcterms:W3CDTF">2022-02-19T13:12:39Z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