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Условия работы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1 этап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Описание: написание ТЗ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Сроки: ожидаемо до 31 июля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Сумма: 10000 рублей Виктору Гиевому;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2 этап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Описание: переписка старой базы в новой структуре+ у Руслана полностью вся документация обучающая по БД. База работает без ошибок. У Руслана вся документация.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Сроки: ? </w:t>
      </w:r>
      <w:r w:rsidRPr="00000000" w:rsidR="00000000" w:rsidDel="00000000">
        <w:rPr>
          <w:color w:val="ffd966"/>
          <w:rtl w:val="0"/>
        </w:rPr>
        <w:t xml:space="preserve">1.5 - 2 месяца. Зависит от подводных камней.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Сумма: 30 тыщ по окончании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3 этап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Описание: добавление всех выгрузок - 20000 по окончании и уменя вся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документация. База работает без ошибок.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Сроки: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Сумма: 20 тыщ по окончании и у меня вся документация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остальные этапы предлагаю, после первого этапа запланировать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Правила работы над ТЗ (1 этап)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пока просто предлагаю я буду писать, мои только 2 цвета: темно синий - обычное ТЗ, новые добавления, зеленый- если я предлагаю тебе обсудить со мной, либо это еще не точно, что так будет,  а ты периодически будешь читать, все мои новые добавления я буду зеленым отпечать, а как только ты прочел и подтвердил, если все понятно, то в черный цвет переводить, а если нужны разъяснения, то желтым цветом отмечаешь и пишешь свои комментарии через // что именно и где непоняно и нужно разъяснить.  А там где мой зеленый цвет, тоже через зеленый через // свои комеентарий по этому поводу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условия и сроки.docx</dc:title>
</cp:coreProperties>
</file>