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Системные настройки доступны только Администратору.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определения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Бригадир- тот, кто стоит в карточке 2 в таблице “цифры” в самом верху.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Рабочие- все физ лица в карточке 2 в таблице, начиная со второй строчки.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ТИПЫ РАБОТ В КАРТОЧКЕ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дублируется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справочник</w:t>
        </w:r>
      </w:hyperlink>
      <w:r w:rsidRPr="00000000" w:rsidR="00000000" w:rsidDel="00000000">
        <w:rPr>
          <w:rtl w:val="0"/>
        </w:rPr>
        <w:t xml:space="preserve"> типов работ, только вместо всех полей показаны только названия типов работ и справа от каждого типа стоит галочка. если галочка поставлена, то в карточке 1 (во всех карточках 1, которые инициируются нажатием на кнопку “новый заказ”, но не создаются копированием) будет ровно столько же строчек, как тут выделенных названий и у каждой стрчоки будет один из выделенных типов работ стоять.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СТАВКИ ИЗДЕРЖЕК КАРТЧКИ 1 (в выпадающем списке)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таблица из одного столбца из ячеек, в каждой можно прописать число, в том же порядке будут выпадать ставки ячейке ставка издержек в карточке 1. Кнопкой добавить или удалить можно добавить в самый конец, или удалить самую последнюю ставку, либо выделенную.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СТАВКИ КЛИЕНТА КАРТЧКИ 1 (в выпадающем списке)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Это таблица из одного столбца из ячеек, в каждой можно прописать число, в том же порядке будут выпадать ставки ячейке ставка клиента в карточке 1. Кнопкой добавить или удалить можно добавить в самый конец, или удалить самую последнюю ставку, либо выделенную.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НАСТРОЙКА НАЧИСЛЕНИЙ ПО КАРТОЧКЕ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Эта настройка влияет только на заказы, в карточке 1 которых “пособ оплаты” стоит наличный.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автоматические начисления з/п по наличному заказу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начислить по выручке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галочка с исключающим или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начислить по прибыли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галочка с исключающим или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внешний вид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не важен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НАСТРОЙКА ОБЯЗАТЕЛЬНЫХ ПОЛЕЙ КАРТОЧЕК 1 и 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Есть 3 формы редактирования информации по заказу: карточка1 Формирование заказа, карточка 2 Организация заказа. Редактирование счета. Для каждой формы должна быть своя форма настройки обязательных полей.  Соответственно в этих настройках есть три раздела, в которых можно редактировать настройки своей карточки. Форма очень похожа внешне на форму “настройка списка”. Правда, функционал очень сильно отличается.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Какие поля можно выбрать в настрофках карточки 1: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Название клиента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ЗАКАЗЧИК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ФИО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Телефон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E-mail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Должность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Комментарий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Адрес для документов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Тип адреса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Реквизиты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Дата начала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Время начала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sz w:val="24"/>
          <w:rtl w:val="0"/>
        </w:rPr>
        <w:t xml:space="preserve">тип работ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Кол-во работников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Ставка клиент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Улица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Адрес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Метро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Территориальный признак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Комментарий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Какие поля можно выбрать в настройках карточки 2: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ситуация с заказом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статус рабочих = 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Если стоит эта галочка, то это означает что статус должен показывать цифру 0 или не должен. Если галочка стоит, то должен.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статус СМС (пустое поле, либо “выслана”)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ИМЯ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ставка рабочего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фикс ставка рабочего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ставка клиента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фикс ставка клиента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время для оплаты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время на дорогу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чистое время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издержки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выручка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прибыль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ИТОГО (самая нижняя строчка, а не солбец 1-14 -названия столбцов таблицы)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отдать выручку (галочки)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откат сумма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отд рассчет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штраф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поле карточки 1 или карточки 2 вбито в качестве обязательного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 заказ нельзя провести, если не вбита какая-либо информация, касаемо этого поля, либо см комментарий к поле, это поле не вбито определенным образом.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поле это в самих карточках 1 и 2 у пользователей подсвечивается красным цветом если не заполнено и подсвечивание исчезает, если информация появляется.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Пока не заполнены все обязательные поля кнопка “провести” горит тусклым цветом, если все поля заполнены, то ярким цветом начинает гореть.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Пример заполнения “настройка обязательных полей карточки 1”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24225" cx="32385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324225" cx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Список пользователей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список, редактирование и вид которого доступен только Администратору.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Добавить пользователя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Открывает всплывающим окном над списком “карточку пользователя” см ниже. 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Выгрузить в Exel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Еслить нажать на кнопку, то в браузере весь список (см ниже) выгружается в форме exel.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идет список пользователей. Столбцы списка (из карточки пользователя):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ФИО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доступы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перечислены все разделы, которые может пользователь редактировать.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нет доступов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перечислены разделы, которые запрещают часть разделов разрешенных.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должность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статус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контакты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тут в столбик перечисляются телефон 1, телефон 2, е-мэйл.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Карточка пользователя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Verdana" w:hAnsi="Verdana" w:eastAsia="Verdana" w:ascii="Verdana"/>
          <w:b w:val="1"/>
          <w:u w:val="none"/>
        </w:rPr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ФИО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Доступ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 поле доступно только администратору. Это форма, в которой перечислены все текущие пользователи в список всерху вниз, а у каждого  под его ФИО есть поле, в котором можно выбрать все карточки, которые пользователю можно редактировать, или удалить эти карточки: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Что можно редактировать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карточка1. Формирование заказа.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карточка 2. Организация заказа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карточка 3. Выставить счет.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справочники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все справочинки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(выбрать конкретные справочники, которые можно редактировать)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Нельзя редактировать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Например, в поле “что можно редактировать”, было выбрано “все справочники”. А не хочется, чтобы мог редактировать какие-то из справочников и их мало, тогда вот это второе поле.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справочники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tl w:val="0"/>
        </w:rPr>
        <w:t xml:space="preserve">(выбрать конкретные справочники, которые можно редактировать)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Статус работы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Есть 2 статуса: работает и уволен. Если работает, то в карточке 1 и карточке 2 в статусах он может отображаться. Если уволен, то не может.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Пароль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Пароль всегда виден, а не скрывается. Добавляет пользователя Администратор и устанавливает пароль тоже он.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Повторить пароль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Е-мэйл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Телефон1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  <w:u w:val="none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Телефон2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Комментарий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должность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Можно подтянуть из стандартного справочника.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Отображение в фильтрах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Это галочка. Которая по-умолчанию у работающего стоит, а у уволенного нет. Но можно поставить вручную. Во всех фильтрах, списках и статистиках, где можно формировать отбор по пользователям, там где есть выпадающий список с пользователями, если эта галочка тут стоит, то пользователь считается существующим и по нему можно везде отбор видеть, если нет, то как буд-то его не существует. Вся статистика и информация о нем при этом в БД сохраняется.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Verdana" w:hAnsi="Verdana" w:eastAsia="Verdana" w:ascii="Verdana"/>
          <w:b w:val="1"/>
        </w:rPr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Дополнительный функционал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rFonts w:cs="Verdana" w:hAnsi="Verdana" w:eastAsia="Verdana" w:ascii="Verdana"/>
        </w:rPr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каждое создаение нового пользователя создает и </w:t>
      </w:r>
      <w:hyperlink r:id="rId7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рассчетный счет</w:t>
        </w:r>
      </w:hyperlink>
      <w:r w:rsidRPr="00000000" w:rsidR="00000000" w:rsidDel="00000000">
        <w:rPr>
          <w:rFonts w:cs="Verdana" w:hAnsi="Verdana" w:eastAsia="Verdana" w:ascii="Verdana"/>
          <w:rtl w:val="0"/>
        </w:rPr>
        <w:t xml:space="preserve"> этого лица (на этом рассчетном счете будут отображаться все финансовые операции: начисления и выплаты в виде проводок)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Настройка списка проводок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Тут форма по дизайну похожа на форму настроить список заказов, но выбор идет из следующих значений: 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idпроводки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время проводки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наименование счета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тип счета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дата офиц.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тип проводки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номер типа проводки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чья проводка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обнуляющая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сумма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комментарий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Также можно указать, должны ли эти значения отображаться в проводках, или нет, а также порядок указать. Эти настройки действуют как значения по-умолчанию.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https://docs.google.com/document/d/18XeHiEUBeB_D1c7ilwQd887sgYWz4dF_MKL9stMQ29M/edit" Type="http://schemas.openxmlformats.org/officeDocument/2006/relationships/hyperlink" TargetMode="External" Id="rId5"/><Relationship Target="https://docs.google.com/document/d/1uSEBA7fcgEhNB0RcrgmSN1rmHz0dv9CzirhXV5HDnhQ/ed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системные настройки.docx</dc:title>
</cp:coreProperties>
</file>