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36"/>
        </w:rPr>
      </w:pPr>
      <w:r w:rsidRPr="00000000" w:rsidR="00000000" w:rsidDel="00000000">
        <w:rPr>
          <w:b w:val="1"/>
          <w:sz w:val="36"/>
          <w:rtl w:val="0"/>
        </w:rPr>
        <w:t xml:space="preserve">общая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строчки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выручка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прибыль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выплаты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долг клиентов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клиенты погасили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набежал долг клиентов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к-во принятых физ лиц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к-во уволенных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столбцы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текущий месяц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месяц1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месяц2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месяц3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месяц4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месяц5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месяц6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36"/>
        </w:rPr>
      </w:pPr>
      <w:r w:rsidRPr="00000000" w:rsidR="00000000" w:rsidDel="00000000">
        <w:rPr>
          <w:b w:val="1"/>
          <w:sz w:val="36"/>
          <w:rtl w:val="0"/>
        </w:rPr>
        <w:t xml:space="preserve">свои физ лица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строчки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физ лица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столбцы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заработок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заказов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часов д оплаты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часы чистые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отказы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сумма штрафа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балл старшего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балл старшего формы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балл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балл формы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sz w:val="36"/>
        </w:rPr>
      </w:pPr>
      <w:r w:rsidRPr="00000000" w:rsidR="00000000" w:rsidDel="00000000">
        <w:rPr>
          <w:b w:val="1"/>
          <w:sz w:val="36"/>
          <w:rtl w:val="0"/>
        </w:rPr>
        <w:t xml:space="preserve">клиенты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строчки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клиенты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столбцы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выручка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прибыль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долг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срок дольшего долга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срочность заказов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благонадежно заранее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стандартно 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срочно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заказы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b w:val="1"/>
          <w:sz w:val="28"/>
        </w:rPr>
      </w:pPr>
      <w:r w:rsidRPr="00000000" w:rsidR="00000000" w:rsidDel="00000000">
        <w:rPr>
          <w:b w:val="1"/>
          <w:sz w:val="28"/>
          <w:rtl w:val="0"/>
        </w:rPr>
        <w:t xml:space="preserve">часы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  <w:sz w:val="36"/>
        </w:rPr>
      </w:pPr>
      <w:r w:rsidRPr="00000000" w:rsidR="00000000" w:rsidDel="00000000">
        <w:rPr>
          <w:b w:val="1"/>
          <w:sz w:val="36"/>
          <w:rtl w:val="0"/>
        </w:rPr>
        <w:t xml:space="preserve">пользователи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i w:val="1"/>
          <w:rtl w:val="0"/>
        </w:rPr>
        <w:t xml:space="preserve">фильтр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группирование по времени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текущий месяц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последний полный законечнный месяц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последние полные законченные месяцы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последний год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период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от</w:t>
      </w:r>
    </w:p>
    <w:p w:rsidP="00000000" w:rsidRPr="00000000" w:rsidR="00000000" w:rsidDel="00000000" w:rsidRDefault="00000000">
      <w:pPr>
        <w:numPr>
          <w:ilvl w:val="3"/>
          <w:numId w:val="5"/>
        </w:numPr>
        <w:ind w:left="288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до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i w:val="1"/>
          <w:rtl w:val="0"/>
        </w:rPr>
        <w:t xml:space="preserve">таблица пользователей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i w:val="1"/>
          <w:rtl w:val="0"/>
        </w:rPr>
        <w:t xml:space="preserve">строчки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фио пользователей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i w:val="1"/>
          <w:rtl w:val="0"/>
        </w:rPr>
        <w:t xml:space="preserve">столбцы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i w:val="1"/>
          <w:rtl w:val="0"/>
        </w:rPr>
        <w:t xml:space="preserve">выручка по карт 1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прибыль по карт 1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долг клиентов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кол-во карт 2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i w:val="1"/>
          <w:rtl w:val="0"/>
        </w:rPr>
        <w:t xml:space="preserve">кол-во оценок в кач-ве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rtl w:val="0"/>
        </w:rPr>
        <w:t xml:space="preserve">Качество для коэф.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rtl w:val="0"/>
        </w:rPr>
        <w:t xml:space="preserve">качество для баллов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rtl w:val="0"/>
        </w:rPr>
        <w:t xml:space="preserve">оценка формы”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i w:val="1"/>
          <w:rtl w:val="0"/>
        </w:rPr>
        <w:t xml:space="preserve">люди вбиты до заказа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i w:val="1"/>
          <w:rtl w:val="0"/>
        </w:rPr>
        <w:t xml:space="preserve">часть людей вбито до заказа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i w:val="1"/>
          <w:rtl w:val="0"/>
        </w:rPr>
        <w:t xml:space="preserve">люди вбиты после заказа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кол-во карт 1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кол-во карт 3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кол-во карт физ лиц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кол-во карт клиентов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9.3 статистика и отчеты.docx</dc:title>
</cp:coreProperties>
</file>