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00CC9" w14:textId="77777777" w:rsidR="001C25D4" w:rsidRPr="001C25D4" w:rsidRDefault="001C25D4" w:rsidP="001C25D4">
      <w:pPr>
        <w:spacing w:line="252" w:lineRule="auto"/>
        <w:rPr>
          <w:rFonts w:ascii="Times New Roman" w:eastAsia="Calibri" w:hAnsi="Times New Roman" w:cs="Times New Roman"/>
          <w:sz w:val="28"/>
          <w:szCs w:val="28"/>
          <w:lang w:val="ru-RU"/>
        </w:rPr>
      </w:pPr>
    </w:p>
    <w:p w14:paraId="28772A87" w14:textId="77777777" w:rsidR="001C25D4" w:rsidRPr="001C25D4" w:rsidRDefault="001C25D4" w:rsidP="001C25D4">
      <w:pPr>
        <w:spacing w:line="252" w:lineRule="auto"/>
        <w:rPr>
          <w:rFonts w:ascii="Times New Roman" w:eastAsia="Calibri" w:hAnsi="Times New Roman" w:cs="Times New Roman"/>
          <w:sz w:val="28"/>
          <w:szCs w:val="28"/>
          <w:lang w:val="ru-RU"/>
        </w:rPr>
      </w:pPr>
    </w:p>
    <w:p w14:paraId="7EA736A9" w14:textId="77777777" w:rsidR="001C25D4" w:rsidRPr="001C25D4" w:rsidRDefault="001C25D4" w:rsidP="001C25D4">
      <w:pPr>
        <w:spacing w:line="252" w:lineRule="auto"/>
        <w:rPr>
          <w:rFonts w:ascii="Times New Roman" w:eastAsia="Calibri" w:hAnsi="Times New Roman" w:cs="Times New Roman"/>
          <w:sz w:val="28"/>
          <w:szCs w:val="28"/>
        </w:rPr>
      </w:pPr>
    </w:p>
    <w:p w14:paraId="6FE8F0E2" w14:textId="77777777" w:rsidR="001C25D4" w:rsidRPr="001C25D4" w:rsidRDefault="001C25D4" w:rsidP="001C25D4">
      <w:pPr>
        <w:spacing w:line="252" w:lineRule="auto"/>
        <w:rPr>
          <w:rFonts w:ascii="Times New Roman" w:eastAsia="Calibri" w:hAnsi="Times New Roman" w:cs="Times New Roman"/>
          <w:sz w:val="28"/>
          <w:szCs w:val="28"/>
        </w:rPr>
      </w:pPr>
    </w:p>
    <w:p w14:paraId="566DFD85" w14:textId="77777777" w:rsidR="001C25D4" w:rsidRPr="001C25D4" w:rsidRDefault="001C25D4" w:rsidP="001C25D4">
      <w:pPr>
        <w:spacing w:line="252" w:lineRule="auto"/>
        <w:rPr>
          <w:rFonts w:ascii="Times New Roman" w:eastAsia="Calibri" w:hAnsi="Times New Roman" w:cs="Times New Roman"/>
          <w:sz w:val="28"/>
          <w:szCs w:val="28"/>
        </w:rPr>
      </w:pPr>
    </w:p>
    <w:p w14:paraId="54A3B50D" w14:textId="77777777" w:rsidR="001C25D4" w:rsidRPr="001C25D4" w:rsidRDefault="001C25D4" w:rsidP="001C25D4">
      <w:pPr>
        <w:spacing w:line="252" w:lineRule="auto"/>
        <w:rPr>
          <w:rFonts w:ascii="Times New Roman" w:eastAsia="Calibri" w:hAnsi="Times New Roman" w:cs="Times New Roman"/>
          <w:sz w:val="28"/>
          <w:szCs w:val="28"/>
        </w:rPr>
      </w:pPr>
    </w:p>
    <w:p w14:paraId="2765967B" w14:textId="77777777" w:rsidR="001C25D4" w:rsidRPr="001C25D4" w:rsidRDefault="001C25D4" w:rsidP="001C25D4">
      <w:pPr>
        <w:spacing w:line="252" w:lineRule="auto"/>
        <w:rPr>
          <w:rFonts w:ascii="Times New Roman" w:eastAsia="Calibri" w:hAnsi="Times New Roman" w:cs="Times New Roman"/>
          <w:sz w:val="28"/>
          <w:szCs w:val="28"/>
        </w:rPr>
      </w:pPr>
    </w:p>
    <w:p w14:paraId="7F4AAF97" w14:textId="77777777" w:rsidR="001C25D4" w:rsidRPr="001C25D4" w:rsidRDefault="001C25D4" w:rsidP="001C25D4">
      <w:pPr>
        <w:spacing w:line="252" w:lineRule="auto"/>
        <w:rPr>
          <w:rFonts w:ascii="Times New Roman" w:eastAsia="Calibri" w:hAnsi="Times New Roman" w:cs="Times New Roman"/>
          <w:sz w:val="28"/>
          <w:szCs w:val="28"/>
        </w:rPr>
      </w:pPr>
    </w:p>
    <w:p w14:paraId="6F3F3BEC" w14:textId="77777777" w:rsidR="001C25D4" w:rsidRPr="001C25D4" w:rsidRDefault="001C25D4" w:rsidP="001C25D4">
      <w:pPr>
        <w:spacing w:line="252" w:lineRule="auto"/>
        <w:rPr>
          <w:rFonts w:ascii="Times New Roman" w:eastAsia="Calibri" w:hAnsi="Times New Roman" w:cs="Times New Roman"/>
          <w:sz w:val="28"/>
          <w:szCs w:val="28"/>
        </w:rPr>
      </w:pPr>
    </w:p>
    <w:p w14:paraId="67EAC78A" w14:textId="77777777" w:rsidR="001C25D4" w:rsidRPr="001C25D4" w:rsidRDefault="001C25D4" w:rsidP="001C25D4">
      <w:pPr>
        <w:spacing w:line="252" w:lineRule="auto"/>
        <w:rPr>
          <w:rFonts w:ascii="Times New Roman" w:eastAsia="Calibri" w:hAnsi="Times New Roman" w:cs="Times New Roman"/>
          <w:sz w:val="28"/>
          <w:szCs w:val="28"/>
        </w:rPr>
      </w:pPr>
    </w:p>
    <w:p w14:paraId="34F5EE3F" w14:textId="77777777" w:rsidR="001C25D4" w:rsidRPr="001C25D4" w:rsidRDefault="001C25D4" w:rsidP="001C25D4">
      <w:pPr>
        <w:spacing w:line="252" w:lineRule="auto"/>
        <w:rPr>
          <w:rFonts w:ascii="Times New Roman" w:eastAsia="Calibri" w:hAnsi="Times New Roman" w:cs="Times New Roman"/>
          <w:sz w:val="28"/>
          <w:szCs w:val="28"/>
        </w:rPr>
      </w:pPr>
    </w:p>
    <w:p w14:paraId="59C1BD0E" w14:textId="77777777" w:rsidR="001C25D4" w:rsidRPr="001C25D4" w:rsidRDefault="001C25D4" w:rsidP="001C25D4">
      <w:pPr>
        <w:spacing w:line="252" w:lineRule="auto"/>
        <w:jc w:val="center"/>
        <w:rPr>
          <w:rFonts w:ascii="Times New Roman" w:eastAsia="Calibri" w:hAnsi="Times New Roman" w:cs="Times New Roman"/>
          <w:b/>
          <w:sz w:val="28"/>
          <w:szCs w:val="28"/>
        </w:rPr>
      </w:pPr>
      <w:r w:rsidRPr="001C25D4">
        <w:rPr>
          <w:rFonts w:ascii="Times New Roman" w:eastAsia="Calibri" w:hAnsi="Times New Roman" w:cs="Times New Roman"/>
          <w:b/>
          <w:sz w:val="28"/>
          <w:szCs w:val="28"/>
        </w:rPr>
        <w:t>Course Work</w:t>
      </w:r>
    </w:p>
    <w:p w14:paraId="787E9793" w14:textId="77777777" w:rsidR="001C25D4" w:rsidRPr="001C25D4" w:rsidRDefault="001C25D4" w:rsidP="001C25D4">
      <w:pPr>
        <w:spacing w:line="252" w:lineRule="auto"/>
        <w:jc w:val="center"/>
        <w:rPr>
          <w:rFonts w:ascii="Times New Roman" w:eastAsia="Calibri" w:hAnsi="Times New Roman" w:cs="Times New Roman"/>
          <w:sz w:val="28"/>
          <w:szCs w:val="28"/>
        </w:rPr>
      </w:pPr>
    </w:p>
    <w:p w14:paraId="2B89EC46" w14:textId="77777777" w:rsidR="001C25D4" w:rsidRPr="001C25D4" w:rsidRDefault="001C25D4" w:rsidP="001C25D4">
      <w:pPr>
        <w:spacing w:line="252" w:lineRule="auto"/>
        <w:jc w:val="center"/>
        <w:rPr>
          <w:rFonts w:ascii="Times New Roman" w:eastAsia="Calibri" w:hAnsi="Times New Roman" w:cs="Times New Roman"/>
          <w:sz w:val="28"/>
          <w:szCs w:val="28"/>
          <w:u w:val="single"/>
        </w:rPr>
      </w:pPr>
      <w:r w:rsidRPr="001C25D4">
        <w:rPr>
          <w:rFonts w:ascii="Times New Roman" w:eastAsia="Calibri" w:hAnsi="Times New Roman" w:cs="Times New Roman"/>
          <w:sz w:val="28"/>
          <w:szCs w:val="28"/>
        </w:rPr>
        <w:t xml:space="preserve"> «Medical equipment»</w:t>
      </w:r>
    </w:p>
    <w:p w14:paraId="6539F54C" w14:textId="77777777" w:rsidR="001C25D4" w:rsidRPr="001C25D4" w:rsidRDefault="001C25D4" w:rsidP="001C25D4">
      <w:pPr>
        <w:spacing w:line="252" w:lineRule="auto"/>
        <w:jc w:val="center"/>
        <w:rPr>
          <w:rFonts w:ascii="Times New Roman" w:eastAsia="Calibri" w:hAnsi="Times New Roman" w:cs="Times New Roman"/>
          <w:sz w:val="28"/>
          <w:szCs w:val="28"/>
        </w:rPr>
      </w:pPr>
    </w:p>
    <w:p w14:paraId="7B844377" w14:textId="77777777" w:rsidR="001C25D4" w:rsidRPr="001C25D4" w:rsidRDefault="001C25D4" w:rsidP="001C25D4">
      <w:pPr>
        <w:spacing w:line="252" w:lineRule="auto"/>
        <w:jc w:val="both"/>
        <w:rPr>
          <w:rFonts w:ascii="Times New Roman" w:eastAsia="Calibri" w:hAnsi="Times New Roman" w:cs="Times New Roman"/>
          <w:sz w:val="28"/>
          <w:szCs w:val="28"/>
        </w:rPr>
      </w:pPr>
    </w:p>
    <w:p w14:paraId="1C1D2AC9" w14:textId="77777777" w:rsidR="001C25D4" w:rsidRPr="001C25D4" w:rsidRDefault="001C25D4" w:rsidP="001C25D4">
      <w:pPr>
        <w:spacing w:line="252" w:lineRule="auto"/>
        <w:jc w:val="both"/>
        <w:rPr>
          <w:rFonts w:ascii="Times New Roman" w:eastAsia="Calibri" w:hAnsi="Times New Roman" w:cs="Times New Roman"/>
          <w:sz w:val="28"/>
          <w:szCs w:val="28"/>
        </w:rPr>
      </w:pPr>
    </w:p>
    <w:p w14:paraId="25FF32EB" w14:textId="77777777" w:rsidR="001C25D4" w:rsidRPr="001C25D4" w:rsidRDefault="001C25D4" w:rsidP="001C25D4">
      <w:pPr>
        <w:spacing w:line="360" w:lineRule="auto"/>
        <w:jc w:val="right"/>
        <w:rPr>
          <w:rFonts w:ascii="Times New Roman" w:eastAsia="Calibri" w:hAnsi="Times New Roman" w:cs="Times New Roman"/>
          <w:sz w:val="28"/>
          <w:szCs w:val="28"/>
        </w:rPr>
      </w:pPr>
      <w:r w:rsidRPr="001C25D4">
        <w:rPr>
          <w:rFonts w:ascii="Times New Roman" w:eastAsia="Calibri" w:hAnsi="Times New Roman" w:cs="Times New Roman"/>
          <w:sz w:val="28"/>
          <w:szCs w:val="28"/>
        </w:rPr>
        <w:t>Ivan Pratasevich</w:t>
      </w:r>
    </w:p>
    <w:p w14:paraId="4A51294D" w14:textId="77777777" w:rsidR="001C25D4" w:rsidRPr="001C25D4" w:rsidRDefault="001C25D4" w:rsidP="001C25D4">
      <w:pPr>
        <w:spacing w:line="360" w:lineRule="auto"/>
        <w:jc w:val="right"/>
        <w:rPr>
          <w:rFonts w:ascii="Times New Roman" w:eastAsia="Calibri" w:hAnsi="Times New Roman" w:cs="Times New Roman"/>
          <w:sz w:val="28"/>
          <w:szCs w:val="28"/>
        </w:rPr>
      </w:pPr>
    </w:p>
    <w:p w14:paraId="0148B333" w14:textId="77777777" w:rsidR="001C25D4" w:rsidRPr="001C25D4" w:rsidRDefault="001C25D4" w:rsidP="001C25D4">
      <w:pPr>
        <w:spacing w:line="360" w:lineRule="auto"/>
        <w:rPr>
          <w:rFonts w:ascii="Times New Roman" w:eastAsia="Calibri" w:hAnsi="Times New Roman" w:cs="Times New Roman"/>
          <w:sz w:val="28"/>
          <w:szCs w:val="28"/>
        </w:rPr>
      </w:pPr>
    </w:p>
    <w:p w14:paraId="5D0F4EAB" w14:textId="77777777" w:rsidR="001C25D4" w:rsidRPr="001C25D4" w:rsidRDefault="001C25D4" w:rsidP="001C25D4">
      <w:pPr>
        <w:spacing w:line="360" w:lineRule="auto"/>
        <w:jc w:val="right"/>
        <w:rPr>
          <w:rFonts w:ascii="Times New Roman" w:eastAsia="Calibri" w:hAnsi="Times New Roman" w:cs="Times New Roman"/>
          <w:sz w:val="28"/>
          <w:szCs w:val="28"/>
        </w:rPr>
      </w:pPr>
    </w:p>
    <w:p w14:paraId="2F49D73B" w14:textId="77777777" w:rsidR="001C25D4" w:rsidRPr="001C25D4" w:rsidRDefault="001C25D4" w:rsidP="001C25D4">
      <w:pPr>
        <w:spacing w:line="360" w:lineRule="auto"/>
        <w:jc w:val="right"/>
        <w:rPr>
          <w:rFonts w:ascii="Times New Roman" w:eastAsia="Calibri" w:hAnsi="Times New Roman" w:cs="Times New Roman"/>
          <w:sz w:val="28"/>
          <w:szCs w:val="28"/>
        </w:rPr>
      </w:pPr>
    </w:p>
    <w:p w14:paraId="3ED2C0F5" w14:textId="77777777" w:rsidR="001C25D4" w:rsidRPr="001C25D4" w:rsidRDefault="001C25D4" w:rsidP="001C25D4">
      <w:pPr>
        <w:spacing w:line="360" w:lineRule="auto"/>
        <w:jc w:val="right"/>
        <w:rPr>
          <w:rFonts w:ascii="Times New Roman" w:eastAsia="Calibri" w:hAnsi="Times New Roman" w:cs="Times New Roman"/>
          <w:sz w:val="28"/>
          <w:szCs w:val="28"/>
        </w:rPr>
      </w:pPr>
    </w:p>
    <w:p w14:paraId="36415EA1" w14:textId="77777777" w:rsidR="001C25D4" w:rsidRPr="001C25D4" w:rsidRDefault="001C25D4" w:rsidP="001C25D4">
      <w:pPr>
        <w:spacing w:line="360" w:lineRule="auto"/>
        <w:ind w:left="3540"/>
        <w:rPr>
          <w:rFonts w:ascii="Times New Roman" w:eastAsia="Calibri" w:hAnsi="Times New Roman" w:cs="Times New Roman"/>
          <w:sz w:val="28"/>
          <w:szCs w:val="28"/>
          <w:lang w:val="ru-RU"/>
        </w:rPr>
      </w:pPr>
      <w:r w:rsidRPr="001C25D4">
        <w:rPr>
          <w:rFonts w:ascii="Times New Roman" w:eastAsia="Calibri" w:hAnsi="Times New Roman" w:cs="Times New Roman"/>
          <w:sz w:val="28"/>
          <w:szCs w:val="28"/>
        </w:rPr>
        <w:t xml:space="preserve">            </w:t>
      </w:r>
      <w:r w:rsidRPr="001C25D4">
        <w:rPr>
          <w:rFonts w:ascii="Times New Roman" w:eastAsia="Calibri" w:hAnsi="Times New Roman" w:cs="Times New Roman"/>
          <w:sz w:val="28"/>
          <w:szCs w:val="28"/>
          <w:lang w:val="ru-RU"/>
        </w:rPr>
        <w:t>2025</w:t>
      </w:r>
    </w:p>
    <w:p w14:paraId="04D82859" w14:textId="2161D722" w:rsidR="001C25D4" w:rsidRPr="001C25D4" w:rsidRDefault="001C25D4" w:rsidP="001C25D4">
      <w:pPr>
        <w:spacing w:line="360" w:lineRule="auto"/>
        <w:jc w:val="center"/>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Contents</w:t>
      </w:r>
    </w:p>
    <w:p w14:paraId="73909A59" w14:textId="46EEE1B8" w:rsidR="001C25D4" w:rsidRDefault="001C25D4" w:rsidP="001C25D4">
      <w:p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Overview</w:t>
      </w:r>
      <w:r w:rsidRPr="005969F8">
        <w:rPr>
          <w:rFonts w:ascii="Times New Roman" w:eastAsia="Times New Roman" w:hAnsi="Times New Roman" w:cs="Times New Roman"/>
          <w:color w:val="000000"/>
          <w:sz w:val="28"/>
          <w:szCs w:val="28"/>
          <w:lang w:eastAsia="ru-RU"/>
        </w:rPr>
        <w:t>…………………………………………………………………..3</w:t>
      </w:r>
    </w:p>
    <w:p w14:paraId="4F2E7B74" w14:textId="62301E25" w:rsidR="001C25D4" w:rsidRPr="001C25D4" w:rsidRDefault="001C25D4" w:rsidP="001C25D4">
      <w:pPr>
        <w:spacing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Steps to do</w:t>
      </w:r>
      <w:r w:rsidRPr="005969F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r w:rsidRPr="005969F8">
        <w:rPr>
          <w:rFonts w:ascii="Times New Roman" w:eastAsia="Times New Roman" w:hAnsi="Times New Roman" w:cs="Times New Roman"/>
          <w:color w:val="000000"/>
          <w:sz w:val="28"/>
          <w:szCs w:val="28"/>
          <w:lang w:eastAsia="ru-RU"/>
        </w:rPr>
        <w:t>…………………………………………………………..</w:t>
      </w:r>
      <w:r w:rsidR="00873B37">
        <w:rPr>
          <w:rFonts w:ascii="Times New Roman" w:eastAsia="Times New Roman" w:hAnsi="Times New Roman" w:cs="Times New Roman"/>
          <w:color w:val="000000"/>
          <w:sz w:val="28"/>
          <w:szCs w:val="28"/>
          <w:lang w:eastAsia="ru-RU"/>
        </w:rPr>
        <w:t>7</w:t>
      </w:r>
    </w:p>
    <w:p w14:paraId="15328BEB" w14:textId="77777777" w:rsidR="001C25D4" w:rsidRPr="001C25D4" w:rsidRDefault="001C25D4" w:rsidP="001C25D4">
      <w:pPr>
        <w:spacing w:line="360" w:lineRule="auto"/>
        <w:jc w:val="both"/>
        <w:rPr>
          <w:rFonts w:ascii="Times New Roman" w:eastAsia="Times New Roman" w:hAnsi="Times New Roman" w:cs="Times New Roman"/>
          <w:b/>
          <w:color w:val="000000"/>
          <w:sz w:val="28"/>
          <w:szCs w:val="28"/>
          <w:lang w:eastAsia="ru-RU"/>
        </w:rPr>
      </w:pPr>
    </w:p>
    <w:p w14:paraId="6FB1D267" w14:textId="2F63144E" w:rsidR="001C25D4" w:rsidRPr="001C25D4" w:rsidRDefault="001C25D4" w:rsidP="001C25D4">
      <w:pPr>
        <w:spacing w:after="0" w:line="360" w:lineRule="auto"/>
        <w:rPr>
          <w:rFonts w:ascii="Times New Roman" w:eastAsia="Times New Roman" w:hAnsi="Times New Roman" w:cs="Times New Roman"/>
          <w:color w:val="000000"/>
          <w:sz w:val="28"/>
          <w:szCs w:val="28"/>
          <w:lang w:eastAsia="ru-RU"/>
        </w:rPr>
      </w:pPr>
      <w:r w:rsidRPr="005969F8">
        <w:rPr>
          <w:rFonts w:ascii="Times New Roman" w:eastAsia="Times New Roman" w:hAnsi="Times New Roman" w:cs="Times New Roman"/>
          <w:b/>
          <w:color w:val="000000"/>
          <w:sz w:val="28"/>
          <w:szCs w:val="28"/>
          <w:lang w:eastAsia="ru-RU"/>
        </w:rPr>
        <w:t xml:space="preserve"> </w:t>
      </w:r>
    </w:p>
    <w:p w14:paraId="13E19AE7" w14:textId="77777777" w:rsidR="001C25D4" w:rsidRPr="001C25D4" w:rsidRDefault="001C25D4" w:rsidP="001C25D4">
      <w:pPr>
        <w:shd w:val="clear" w:color="auto" w:fill="FFFFFF"/>
        <w:spacing w:before="100" w:beforeAutospacing="1" w:after="100" w:afterAutospacing="1" w:line="360" w:lineRule="auto"/>
        <w:ind w:left="360"/>
        <w:jc w:val="both"/>
        <w:rPr>
          <w:rFonts w:ascii="Times New Roman" w:eastAsia="Times New Roman" w:hAnsi="Times New Roman" w:cs="Times New Roman"/>
          <w:color w:val="00124E"/>
          <w:sz w:val="28"/>
          <w:szCs w:val="28"/>
          <w:lang w:eastAsia="ru-RU"/>
        </w:rPr>
      </w:pPr>
    </w:p>
    <w:p w14:paraId="51004F88" w14:textId="77777777" w:rsidR="001C25D4" w:rsidRPr="001C25D4" w:rsidRDefault="001C25D4" w:rsidP="001C25D4">
      <w:pPr>
        <w:spacing w:line="252" w:lineRule="auto"/>
        <w:rPr>
          <w:rFonts w:ascii="Times New Roman" w:eastAsia="Calibri" w:hAnsi="Times New Roman" w:cs="Times New Roman"/>
          <w:sz w:val="28"/>
          <w:szCs w:val="28"/>
        </w:rPr>
      </w:pPr>
    </w:p>
    <w:p w14:paraId="13F7F66A" w14:textId="77777777" w:rsidR="001C25D4" w:rsidRPr="001C25D4" w:rsidRDefault="001C25D4" w:rsidP="001C25D4">
      <w:pPr>
        <w:spacing w:line="252" w:lineRule="auto"/>
        <w:rPr>
          <w:rFonts w:ascii="Times New Roman" w:eastAsia="Calibri" w:hAnsi="Times New Roman" w:cs="Times New Roman"/>
          <w:sz w:val="28"/>
          <w:szCs w:val="28"/>
        </w:rPr>
      </w:pPr>
    </w:p>
    <w:p w14:paraId="2AB50A77" w14:textId="77777777" w:rsidR="001C25D4" w:rsidRPr="001C25D4" w:rsidRDefault="001C25D4" w:rsidP="001C25D4">
      <w:pPr>
        <w:spacing w:after="0" w:line="360" w:lineRule="auto"/>
        <w:rPr>
          <w:rFonts w:ascii="Times New Roman" w:eastAsia="Calibri" w:hAnsi="Times New Roman" w:cs="Times New Roman"/>
          <w:sz w:val="28"/>
          <w:szCs w:val="28"/>
        </w:rPr>
      </w:pPr>
    </w:p>
    <w:p w14:paraId="7E5F356B" w14:textId="77777777" w:rsidR="001C25D4" w:rsidRPr="001C25D4" w:rsidRDefault="001C25D4" w:rsidP="001C25D4">
      <w:pPr>
        <w:spacing w:after="0" w:line="360" w:lineRule="auto"/>
        <w:rPr>
          <w:rFonts w:ascii="Times New Roman" w:eastAsia="Calibri" w:hAnsi="Times New Roman" w:cs="Times New Roman"/>
          <w:sz w:val="28"/>
          <w:szCs w:val="28"/>
        </w:rPr>
      </w:pPr>
    </w:p>
    <w:p w14:paraId="259140EF" w14:textId="77777777" w:rsidR="001C25D4" w:rsidRPr="001C25D4" w:rsidRDefault="001C25D4" w:rsidP="001C25D4">
      <w:pPr>
        <w:spacing w:after="0" w:line="360" w:lineRule="auto"/>
        <w:rPr>
          <w:rFonts w:ascii="Times New Roman" w:eastAsia="Calibri" w:hAnsi="Times New Roman" w:cs="Times New Roman"/>
          <w:sz w:val="28"/>
          <w:szCs w:val="28"/>
        </w:rPr>
      </w:pPr>
    </w:p>
    <w:p w14:paraId="5074DC6D" w14:textId="77777777" w:rsidR="001C25D4" w:rsidRPr="001C25D4" w:rsidRDefault="001C25D4" w:rsidP="001C25D4">
      <w:pPr>
        <w:spacing w:after="0" w:line="360" w:lineRule="auto"/>
        <w:rPr>
          <w:rFonts w:ascii="Times New Roman" w:eastAsia="Calibri" w:hAnsi="Times New Roman" w:cs="Times New Roman"/>
          <w:sz w:val="28"/>
          <w:szCs w:val="28"/>
        </w:rPr>
      </w:pPr>
    </w:p>
    <w:p w14:paraId="2E392601" w14:textId="77777777" w:rsidR="001C25D4" w:rsidRPr="001C25D4" w:rsidRDefault="001C25D4" w:rsidP="001C25D4">
      <w:pPr>
        <w:spacing w:after="0" w:line="360" w:lineRule="auto"/>
        <w:rPr>
          <w:rFonts w:ascii="Times New Roman" w:eastAsia="Calibri" w:hAnsi="Times New Roman" w:cs="Times New Roman"/>
          <w:sz w:val="28"/>
          <w:szCs w:val="28"/>
        </w:rPr>
      </w:pPr>
    </w:p>
    <w:p w14:paraId="37E161FB"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r w:rsidRPr="001C25D4">
        <w:rPr>
          <w:rFonts w:ascii="Times New Roman" w:eastAsia="Times New Roman" w:hAnsi="Times New Roman" w:cs="Times New Roman"/>
          <w:color w:val="585858"/>
          <w:sz w:val="28"/>
          <w:szCs w:val="28"/>
          <w:lang w:eastAsia="ru-RU"/>
        </w:rPr>
        <w:br/>
      </w:r>
      <w:r w:rsidRPr="001C25D4">
        <w:rPr>
          <w:rFonts w:ascii="Times New Roman" w:eastAsia="Times New Roman" w:hAnsi="Times New Roman" w:cs="Times New Roman"/>
          <w:color w:val="585858"/>
          <w:sz w:val="28"/>
          <w:szCs w:val="28"/>
          <w:shd w:val="clear" w:color="auto" w:fill="FFFFFF"/>
          <w:lang w:eastAsia="ru-RU"/>
        </w:rPr>
        <w:t> </w:t>
      </w:r>
    </w:p>
    <w:p w14:paraId="596AFB2C"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4A1CA724"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18E555FE"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4C68AAE7"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23F7B42A"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2DAA8662"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40B96497"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0728AFBD"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4B54AA9E" w14:textId="77777777" w:rsidR="001C25D4" w:rsidRDefault="001C25D4" w:rsidP="001C25D4">
      <w:pPr>
        <w:spacing w:after="0" w:line="360" w:lineRule="auto"/>
        <w:rPr>
          <w:rFonts w:ascii="Times New Roman" w:eastAsia="Times New Roman" w:hAnsi="Times New Roman" w:cs="Times New Roman"/>
          <w:color w:val="585858"/>
          <w:sz w:val="28"/>
          <w:szCs w:val="28"/>
          <w:shd w:val="clear" w:color="auto" w:fill="FFFFFF"/>
          <w:lang w:eastAsia="ru-RU"/>
        </w:rPr>
      </w:pPr>
    </w:p>
    <w:p w14:paraId="0ED37581" w14:textId="5C78B4EC" w:rsidR="001C25D4" w:rsidRPr="005969F8" w:rsidRDefault="001C25D4" w:rsidP="001C25D4">
      <w:pPr>
        <w:spacing w:after="0" w:line="360" w:lineRule="auto"/>
        <w:jc w:val="center"/>
        <w:rPr>
          <w:rFonts w:ascii="Times New Roman" w:eastAsia="Times New Roman" w:hAnsi="Times New Roman" w:cs="Times New Roman"/>
          <w:b/>
          <w:bCs/>
          <w:sz w:val="28"/>
          <w:szCs w:val="28"/>
          <w:lang w:eastAsia="ru-RU"/>
        </w:rPr>
      </w:pPr>
      <w:r w:rsidRPr="001C25D4">
        <w:rPr>
          <w:rFonts w:ascii="Times New Roman" w:eastAsia="Times New Roman" w:hAnsi="Times New Roman" w:cs="Times New Roman"/>
          <w:b/>
          <w:bCs/>
          <w:sz w:val="28"/>
          <w:szCs w:val="28"/>
          <w:lang w:eastAsia="ru-RU"/>
        </w:rPr>
        <w:lastRenderedPageBreak/>
        <w:t>Overview</w:t>
      </w:r>
    </w:p>
    <w:p w14:paraId="63BE7BBF" w14:textId="4B47CED6" w:rsidR="001C25D4" w:rsidRPr="005969F8" w:rsidRDefault="001C25D4" w:rsidP="001C25D4">
      <w:pPr>
        <w:spacing w:after="0" w:line="360" w:lineRule="auto"/>
        <w:jc w:val="center"/>
        <w:rPr>
          <w:rFonts w:ascii="Times New Roman" w:eastAsia="Times New Roman" w:hAnsi="Times New Roman" w:cs="Times New Roman"/>
          <w:color w:val="585858"/>
          <w:sz w:val="28"/>
          <w:szCs w:val="28"/>
          <w:shd w:val="clear" w:color="auto" w:fill="FFFFFF"/>
          <w:lang w:eastAsia="ru-RU"/>
        </w:rPr>
      </w:pPr>
    </w:p>
    <w:p w14:paraId="614F8BF6" w14:textId="1CD6C39B" w:rsidR="001C25D4" w:rsidRDefault="00873B37" w:rsidP="001C25D4">
      <w:pPr>
        <w:spacing w:after="0" w:line="360" w:lineRule="auto"/>
        <w:ind w:firstLine="851"/>
        <w:jc w:val="both"/>
        <w:rPr>
          <w:rFonts w:ascii="Times New Roman" w:eastAsia="Times New Roman" w:hAnsi="Times New Roman" w:cs="Times New Roman"/>
          <w:sz w:val="28"/>
          <w:szCs w:val="28"/>
          <w:shd w:val="clear" w:color="auto" w:fill="FFFFFF"/>
          <w:lang w:eastAsia="ru-RU"/>
        </w:rPr>
      </w:pPr>
      <w:r w:rsidRPr="001C25D4">
        <w:rPr>
          <w:rFonts w:ascii="Calibri" w:eastAsia="Calibri" w:hAnsi="Calibri" w:cs="Times New Roman"/>
          <w:noProof/>
          <w:lang w:val="ru-RU"/>
        </w:rPr>
        <w:drawing>
          <wp:anchor distT="0" distB="0" distL="114300" distR="114300" simplePos="0" relativeHeight="251658240" behindDoc="1" locked="0" layoutInCell="1" allowOverlap="1" wp14:anchorId="3BBE7CFF" wp14:editId="19D47B3D">
            <wp:simplePos x="0" y="0"/>
            <wp:positionH relativeFrom="margin">
              <wp:align>left</wp:align>
            </wp:positionH>
            <wp:positionV relativeFrom="paragraph">
              <wp:posOffset>5715</wp:posOffset>
            </wp:positionV>
            <wp:extent cx="3042920" cy="2409825"/>
            <wp:effectExtent l="0" t="0" r="5080"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920" cy="2409825"/>
                    </a:xfrm>
                    <a:prstGeom prst="rect">
                      <a:avLst/>
                    </a:prstGeom>
                    <a:noFill/>
                  </pic:spPr>
                </pic:pic>
              </a:graphicData>
            </a:graphic>
          </wp:anchor>
        </w:drawing>
      </w:r>
      <w:r w:rsidR="001C25D4" w:rsidRPr="001C25D4">
        <w:rPr>
          <w:rFonts w:ascii="Times New Roman" w:eastAsia="Times New Roman" w:hAnsi="Times New Roman" w:cs="Times New Roman"/>
          <w:b/>
          <w:bCs/>
          <w:sz w:val="28"/>
          <w:szCs w:val="28"/>
          <w:shd w:val="clear" w:color="auto" w:fill="FFFFFF"/>
          <w:lang w:eastAsia="ru-RU"/>
        </w:rPr>
        <w:t>Biomedix</w:t>
      </w:r>
      <w:r>
        <w:rPr>
          <w:rFonts w:ascii="Times New Roman" w:eastAsia="Times New Roman" w:hAnsi="Times New Roman" w:cs="Times New Roman"/>
          <w:sz w:val="28"/>
          <w:szCs w:val="28"/>
          <w:shd w:val="clear" w:color="auto" w:fill="FFFFFF"/>
          <w:lang w:eastAsia="ru-RU"/>
        </w:rPr>
        <w:t xml:space="preserve"> </w:t>
      </w:r>
      <w:r w:rsidR="001C25D4" w:rsidRPr="001C25D4">
        <w:rPr>
          <w:rFonts w:ascii="Times New Roman" w:eastAsia="Times New Roman" w:hAnsi="Times New Roman" w:cs="Times New Roman"/>
          <w:sz w:val="28"/>
          <w:szCs w:val="28"/>
          <w:shd w:val="clear" w:color="auto" w:fill="FFFFFF"/>
          <w:lang w:eastAsia="ru-RU"/>
        </w:rPr>
        <w:t xml:space="preserve">is a global healthcare company founded in </w:t>
      </w:r>
      <w:r w:rsidR="001C25D4" w:rsidRPr="001C25D4">
        <w:rPr>
          <w:rFonts w:ascii="Times New Roman" w:eastAsia="Times New Roman" w:hAnsi="Times New Roman" w:cs="Times New Roman"/>
          <w:b/>
          <w:bCs/>
          <w:sz w:val="28"/>
          <w:szCs w:val="28"/>
          <w:shd w:val="clear" w:color="auto" w:fill="FFFFFF"/>
          <w:lang w:eastAsia="ru-RU"/>
        </w:rPr>
        <w:t>2012</w:t>
      </w:r>
      <w:r w:rsidR="001C25D4" w:rsidRPr="001C25D4">
        <w:rPr>
          <w:rFonts w:ascii="Times New Roman" w:eastAsia="Times New Roman" w:hAnsi="Times New Roman" w:cs="Times New Roman"/>
          <w:sz w:val="28"/>
          <w:szCs w:val="28"/>
          <w:shd w:val="clear" w:color="auto" w:fill="FFFFFF"/>
          <w:lang w:eastAsia="ru-RU"/>
        </w:rPr>
        <w:t>, specializing in the development, manufacturing, and distribution of cutting-edge medical products. With over a decade of experience, Biomedix has established itself as a reliable provider of innovative healthcare solutions, catering to both individual and institutional customers.</w:t>
      </w:r>
    </w:p>
    <w:p w14:paraId="3E23BC6B" w14:textId="2B20E5AA" w:rsidR="005969F8" w:rsidRPr="005969F8" w:rsidRDefault="005969F8" w:rsidP="005969F8">
      <w:pPr>
        <w:spacing w:after="0" w:line="360" w:lineRule="auto"/>
        <w:jc w:val="both"/>
        <w:rPr>
          <w:rFonts w:ascii="Times New Roman" w:eastAsia="Times New Roman" w:hAnsi="Times New Roman" w:cs="Times New Roman"/>
          <w:b/>
          <w:bCs/>
          <w:sz w:val="28"/>
          <w:szCs w:val="28"/>
          <w:shd w:val="clear" w:color="auto" w:fill="FFFFFF"/>
          <w:lang w:eastAsia="ru-RU"/>
        </w:rPr>
      </w:pPr>
      <w:r w:rsidRPr="005969F8">
        <w:rPr>
          <w:rFonts w:ascii="Times New Roman" w:eastAsia="Times New Roman" w:hAnsi="Times New Roman" w:cs="Times New Roman"/>
          <w:b/>
          <w:bCs/>
          <w:sz w:val="28"/>
          <w:szCs w:val="28"/>
          <w:shd w:val="clear" w:color="auto" w:fill="FFFFFF"/>
          <w:lang w:eastAsia="ru-RU"/>
        </w:rPr>
        <w:t>Global Reach and Distribution</w:t>
      </w:r>
    </w:p>
    <w:p w14:paraId="38C7CB38" w14:textId="60F602CA" w:rsidR="001C25D4" w:rsidRDefault="005969F8" w:rsidP="005969F8">
      <w:pPr>
        <w:spacing w:after="0" w:line="360" w:lineRule="auto"/>
        <w:ind w:firstLine="851"/>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 xml:space="preserve">Biomedix caters to a global customer base spanning countries like the USA, Japan, Germany, and Canada. With partnerships with renowned shipping providers such as VitalShip Logistics and HealthExpress Couriers, Biomedix ensures efficient delivery, including specialized logistics solutions for temperature-sensitive products. </w:t>
      </w:r>
      <w:r w:rsidR="001C25D4" w:rsidRPr="001C25D4">
        <w:rPr>
          <w:rFonts w:ascii="Times New Roman" w:eastAsia="Times New Roman" w:hAnsi="Times New Roman" w:cs="Times New Roman"/>
          <w:sz w:val="28"/>
          <w:szCs w:val="28"/>
          <w:shd w:val="clear" w:color="auto" w:fill="FFFFFF"/>
          <w:lang w:eastAsia="ru-RU"/>
        </w:rPr>
        <w:t xml:space="preserve">The company collaborates with trusted shipping partners to ensure efficient delivery services tailored to meet the needs of its diverse customer base. Delivery methods include </w:t>
      </w:r>
      <w:r w:rsidR="001C25D4" w:rsidRPr="001C25D4">
        <w:rPr>
          <w:rFonts w:ascii="Times New Roman" w:eastAsia="Times New Roman" w:hAnsi="Times New Roman" w:cs="Times New Roman"/>
          <w:b/>
          <w:bCs/>
          <w:sz w:val="28"/>
          <w:szCs w:val="28"/>
          <w:shd w:val="clear" w:color="auto" w:fill="FFFFFF"/>
          <w:lang w:eastAsia="ru-RU"/>
        </w:rPr>
        <w:t>standard shipping</w:t>
      </w:r>
      <w:r w:rsidR="001C25D4" w:rsidRPr="001C25D4">
        <w:rPr>
          <w:rFonts w:ascii="Times New Roman" w:eastAsia="Times New Roman" w:hAnsi="Times New Roman" w:cs="Times New Roman"/>
          <w:sz w:val="28"/>
          <w:szCs w:val="28"/>
          <w:shd w:val="clear" w:color="auto" w:fill="FFFFFF"/>
          <w:lang w:eastAsia="ru-RU"/>
        </w:rPr>
        <w:t xml:space="preserve">, </w:t>
      </w:r>
      <w:r w:rsidR="001C25D4" w:rsidRPr="001C25D4">
        <w:rPr>
          <w:rFonts w:ascii="Times New Roman" w:eastAsia="Times New Roman" w:hAnsi="Times New Roman" w:cs="Times New Roman"/>
          <w:b/>
          <w:bCs/>
          <w:sz w:val="28"/>
          <w:szCs w:val="28"/>
          <w:shd w:val="clear" w:color="auto" w:fill="FFFFFF"/>
          <w:lang w:eastAsia="ru-RU"/>
        </w:rPr>
        <w:t>express delivery</w:t>
      </w:r>
      <w:r w:rsidR="001C25D4" w:rsidRPr="001C25D4">
        <w:rPr>
          <w:rFonts w:ascii="Times New Roman" w:eastAsia="Times New Roman" w:hAnsi="Times New Roman" w:cs="Times New Roman"/>
          <w:sz w:val="28"/>
          <w:szCs w:val="28"/>
          <w:shd w:val="clear" w:color="auto" w:fill="FFFFFF"/>
          <w:lang w:eastAsia="ru-RU"/>
        </w:rPr>
        <w:t xml:space="preserve">, and </w:t>
      </w:r>
      <w:r w:rsidR="001C25D4" w:rsidRPr="001C25D4">
        <w:rPr>
          <w:rFonts w:ascii="Times New Roman" w:eastAsia="Times New Roman" w:hAnsi="Times New Roman" w:cs="Times New Roman"/>
          <w:b/>
          <w:bCs/>
          <w:sz w:val="28"/>
          <w:szCs w:val="28"/>
          <w:shd w:val="clear" w:color="auto" w:fill="FFFFFF"/>
          <w:lang w:eastAsia="ru-RU"/>
        </w:rPr>
        <w:t>in-store pickup</w:t>
      </w:r>
      <w:r w:rsidR="001C25D4" w:rsidRPr="001C25D4">
        <w:rPr>
          <w:rFonts w:ascii="Times New Roman" w:eastAsia="Times New Roman" w:hAnsi="Times New Roman" w:cs="Times New Roman"/>
          <w:sz w:val="28"/>
          <w:szCs w:val="28"/>
          <w:shd w:val="clear" w:color="auto" w:fill="FFFFFF"/>
          <w:lang w:eastAsia="ru-RU"/>
        </w:rPr>
        <w:t>, with specialized logistics solutions for temperature-sensitive products.</w:t>
      </w:r>
    </w:p>
    <w:p w14:paraId="06458512" w14:textId="77777777" w:rsidR="00A36F1C" w:rsidRDefault="00A36F1C" w:rsidP="005969F8">
      <w:pPr>
        <w:spacing w:after="0" w:line="360" w:lineRule="auto"/>
        <w:jc w:val="both"/>
        <w:rPr>
          <w:rFonts w:ascii="Times New Roman" w:eastAsia="Times New Roman" w:hAnsi="Times New Roman" w:cs="Times New Roman"/>
          <w:b/>
          <w:bCs/>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Categories and Subcategories of Medical Equipment</w:t>
      </w:r>
    </w:p>
    <w:p w14:paraId="0E09A9CC" w14:textId="23C3ADF5" w:rsidR="00A36F1C" w:rsidRDefault="001C25D4" w:rsidP="005969F8">
      <w:pPr>
        <w:spacing w:after="0" w:line="360" w:lineRule="auto"/>
        <w:jc w:val="both"/>
        <w:rPr>
          <w:rFonts w:ascii="Times New Roman" w:eastAsia="Times New Roman" w:hAnsi="Times New Roman" w:cs="Times New Roman"/>
          <w:sz w:val="28"/>
          <w:szCs w:val="28"/>
          <w:shd w:val="clear" w:color="auto" w:fill="FFFFFF"/>
          <w:lang w:eastAsia="ru-RU"/>
        </w:rPr>
      </w:pPr>
      <w:r w:rsidRPr="001C25D4">
        <w:rPr>
          <w:rFonts w:ascii="Times New Roman" w:eastAsia="Times New Roman" w:hAnsi="Times New Roman" w:cs="Times New Roman"/>
          <w:sz w:val="28"/>
          <w:szCs w:val="28"/>
          <w:shd w:val="clear" w:color="auto" w:fill="FFFFFF"/>
          <w:lang w:eastAsia="ru-RU"/>
        </w:rPr>
        <w:tab/>
      </w:r>
      <w:r w:rsidR="00A36F1C" w:rsidRPr="00A36F1C">
        <w:rPr>
          <w:rFonts w:ascii="Times New Roman" w:eastAsia="Times New Roman" w:hAnsi="Times New Roman" w:cs="Times New Roman"/>
          <w:sz w:val="28"/>
          <w:szCs w:val="28"/>
          <w:shd w:val="clear" w:color="auto" w:fill="FFFFFF"/>
          <w:lang w:eastAsia="ru-RU"/>
        </w:rPr>
        <w:t>Biomedix offers an extensive range of cutting-edge medical equipment, systematically categorized to cater to the diverse needs of hospitals, clinics, and individual customers. Below is an overview of the primary product categories, their subcategories, and associated global brands</w:t>
      </w:r>
      <w:r w:rsidR="00A36F1C">
        <w:rPr>
          <w:rFonts w:ascii="Times New Roman" w:eastAsia="Times New Roman" w:hAnsi="Times New Roman" w:cs="Times New Roman"/>
          <w:sz w:val="28"/>
          <w:szCs w:val="28"/>
          <w:shd w:val="clear" w:color="auto" w:fill="FFFFFF"/>
          <w:lang w:eastAsia="ru-RU"/>
        </w:rPr>
        <w:t>:</w:t>
      </w:r>
    </w:p>
    <w:p w14:paraId="15D8F664" w14:textId="77777777" w:rsidR="00A36F1C" w:rsidRPr="00A36F1C" w:rsidRDefault="00A36F1C" w:rsidP="00A36F1C">
      <w:pPr>
        <w:spacing w:after="0" w:line="360" w:lineRule="auto"/>
        <w:jc w:val="both"/>
        <w:rPr>
          <w:rFonts w:ascii="Times New Roman" w:eastAsia="Times New Roman" w:hAnsi="Times New Roman" w:cs="Times New Roman"/>
          <w:b/>
          <w:bCs/>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1. Diagnostic Equipment</w:t>
      </w:r>
    </w:p>
    <w:p w14:paraId="3F711F7D"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lastRenderedPageBreak/>
        <w:t>Diagnostic equipment plays a vital role in healthcare, providing accurate and reliable results for medical evaluations. Key subcategories include:</w:t>
      </w:r>
    </w:p>
    <w:p w14:paraId="71D1CAFC" w14:textId="77777777" w:rsidR="00A36F1C" w:rsidRPr="00A36F1C" w:rsidRDefault="00A36F1C" w:rsidP="00A36F1C">
      <w:pPr>
        <w:numPr>
          <w:ilvl w:val="0"/>
          <w:numId w:val="5"/>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MRI Scanners</w:t>
      </w:r>
    </w:p>
    <w:p w14:paraId="186517D1" w14:textId="77777777" w:rsidR="00A36F1C" w:rsidRPr="00A36F1C" w:rsidRDefault="00A36F1C" w:rsidP="00A36F1C">
      <w:pPr>
        <w:numPr>
          <w:ilvl w:val="0"/>
          <w:numId w:val="5"/>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CT Scanners</w:t>
      </w:r>
    </w:p>
    <w:p w14:paraId="794F608C" w14:textId="77777777" w:rsidR="00A36F1C" w:rsidRPr="00A36F1C" w:rsidRDefault="00A36F1C" w:rsidP="00A36F1C">
      <w:pPr>
        <w:numPr>
          <w:ilvl w:val="0"/>
          <w:numId w:val="5"/>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Ultrasound Machines</w:t>
      </w:r>
    </w:p>
    <w:p w14:paraId="7537E0D4" w14:textId="77777777" w:rsidR="00A36F1C" w:rsidRPr="00A36F1C" w:rsidRDefault="00A36F1C" w:rsidP="00A36F1C">
      <w:pPr>
        <w:numPr>
          <w:ilvl w:val="0"/>
          <w:numId w:val="5"/>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X-ray Machines</w:t>
      </w:r>
    </w:p>
    <w:p w14:paraId="7BB91C86"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Associated brands:</w:t>
      </w:r>
    </w:p>
    <w:p w14:paraId="07883619" w14:textId="77777777" w:rsidR="00A36F1C" w:rsidRPr="00A36F1C" w:rsidRDefault="00A36F1C" w:rsidP="00A36F1C">
      <w:pPr>
        <w:numPr>
          <w:ilvl w:val="0"/>
          <w:numId w:val="6"/>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Philips</w:t>
      </w:r>
    </w:p>
    <w:p w14:paraId="0F900279" w14:textId="77777777" w:rsidR="00A36F1C" w:rsidRPr="00A36F1C" w:rsidRDefault="00A36F1C" w:rsidP="00A36F1C">
      <w:pPr>
        <w:numPr>
          <w:ilvl w:val="0"/>
          <w:numId w:val="6"/>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Siemens</w:t>
      </w:r>
    </w:p>
    <w:p w14:paraId="22BBA7F0" w14:textId="77777777" w:rsidR="00A36F1C" w:rsidRPr="00A36F1C" w:rsidRDefault="00A36F1C" w:rsidP="00A36F1C">
      <w:pPr>
        <w:numPr>
          <w:ilvl w:val="0"/>
          <w:numId w:val="6"/>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GE Healthcare</w:t>
      </w:r>
    </w:p>
    <w:p w14:paraId="14265CB6" w14:textId="77777777" w:rsidR="00A36F1C" w:rsidRPr="00A36F1C" w:rsidRDefault="00A36F1C" w:rsidP="00A36F1C">
      <w:pPr>
        <w:numPr>
          <w:ilvl w:val="0"/>
          <w:numId w:val="6"/>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Canon Medical</w:t>
      </w:r>
    </w:p>
    <w:p w14:paraId="1EBF6046" w14:textId="77860438"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p>
    <w:p w14:paraId="2EDD3313" w14:textId="77777777" w:rsidR="00A36F1C" w:rsidRPr="00A36F1C" w:rsidRDefault="00A36F1C" w:rsidP="00A36F1C">
      <w:pPr>
        <w:spacing w:after="0" w:line="360" w:lineRule="auto"/>
        <w:jc w:val="both"/>
        <w:rPr>
          <w:rFonts w:ascii="Times New Roman" w:eastAsia="Times New Roman" w:hAnsi="Times New Roman" w:cs="Times New Roman"/>
          <w:b/>
          <w:bCs/>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2. Surgical Equipment</w:t>
      </w:r>
    </w:p>
    <w:p w14:paraId="76FD2AFA"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Designed to support precision and innovation in operating rooms, surgical equipment is a cornerstone of modern medicine. Key subcategories include:</w:t>
      </w:r>
    </w:p>
    <w:p w14:paraId="6966B92C" w14:textId="77777777" w:rsidR="00A36F1C" w:rsidRPr="00A36F1C" w:rsidRDefault="00A36F1C" w:rsidP="00A36F1C">
      <w:pPr>
        <w:numPr>
          <w:ilvl w:val="0"/>
          <w:numId w:val="7"/>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Surgical Lasers</w:t>
      </w:r>
    </w:p>
    <w:p w14:paraId="24DAACAB" w14:textId="77777777" w:rsidR="00A36F1C" w:rsidRPr="00A36F1C" w:rsidRDefault="00A36F1C" w:rsidP="00A36F1C">
      <w:pPr>
        <w:numPr>
          <w:ilvl w:val="0"/>
          <w:numId w:val="7"/>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Endoscopic Devices</w:t>
      </w:r>
    </w:p>
    <w:p w14:paraId="741EF43C" w14:textId="77777777" w:rsidR="00A36F1C" w:rsidRPr="00A36F1C" w:rsidRDefault="00A36F1C" w:rsidP="00A36F1C">
      <w:pPr>
        <w:numPr>
          <w:ilvl w:val="0"/>
          <w:numId w:val="7"/>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Cardiovascular Stents</w:t>
      </w:r>
    </w:p>
    <w:p w14:paraId="628C9303"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Associated brands:</w:t>
      </w:r>
    </w:p>
    <w:p w14:paraId="45F0C59D" w14:textId="77777777" w:rsidR="00A36F1C" w:rsidRPr="00A36F1C" w:rsidRDefault="00A36F1C" w:rsidP="00A36F1C">
      <w:pPr>
        <w:numPr>
          <w:ilvl w:val="0"/>
          <w:numId w:val="8"/>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Olympus</w:t>
      </w:r>
    </w:p>
    <w:p w14:paraId="40D9E49D" w14:textId="77777777" w:rsidR="00A36F1C" w:rsidRPr="00A36F1C" w:rsidRDefault="00A36F1C" w:rsidP="00A36F1C">
      <w:pPr>
        <w:numPr>
          <w:ilvl w:val="0"/>
          <w:numId w:val="8"/>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Boston Scientific</w:t>
      </w:r>
    </w:p>
    <w:p w14:paraId="022426F1" w14:textId="77777777" w:rsidR="00A36F1C" w:rsidRPr="00A36F1C" w:rsidRDefault="00A36F1C" w:rsidP="00A36F1C">
      <w:pPr>
        <w:numPr>
          <w:ilvl w:val="0"/>
          <w:numId w:val="8"/>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Medtronic</w:t>
      </w:r>
    </w:p>
    <w:p w14:paraId="3FF69F1A" w14:textId="77777777" w:rsidR="00A36F1C" w:rsidRPr="00A36F1C" w:rsidRDefault="00A36F1C" w:rsidP="00A36F1C">
      <w:pPr>
        <w:numPr>
          <w:ilvl w:val="0"/>
          <w:numId w:val="8"/>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Zimmer Biomet</w:t>
      </w:r>
    </w:p>
    <w:p w14:paraId="73428116" w14:textId="6B5CC19E"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p>
    <w:p w14:paraId="595F1543" w14:textId="77777777" w:rsidR="00A36F1C" w:rsidRPr="00A36F1C" w:rsidRDefault="00A36F1C" w:rsidP="00A36F1C">
      <w:pPr>
        <w:spacing w:after="0" w:line="360" w:lineRule="auto"/>
        <w:jc w:val="both"/>
        <w:rPr>
          <w:rFonts w:ascii="Times New Roman" w:eastAsia="Times New Roman" w:hAnsi="Times New Roman" w:cs="Times New Roman"/>
          <w:b/>
          <w:bCs/>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3. Monitoring and Life Support Equipment</w:t>
      </w:r>
    </w:p>
    <w:p w14:paraId="2FBF9750"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These devices ensure continuous care and monitoring for patients in critical conditions. Key subcategories include:</w:t>
      </w:r>
    </w:p>
    <w:p w14:paraId="641CA816" w14:textId="77777777" w:rsidR="00A36F1C" w:rsidRPr="00A36F1C" w:rsidRDefault="00A36F1C" w:rsidP="00A36F1C">
      <w:pPr>
        <w:numPr>
          <w:ilvl w:val="0"/>
          <w:numId w:val="9"/>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lastRenderedPageBreak/>
        <w:t>Patient Monitors</w:t>
      </w:r>
    </w:p>
    <w:p w14:paraId="3A692D88" w14:textId="77777777" w:rsidR="00A36F1C" w:rsidRPr="00A36F1C" w:rsidRDefault="00A36F1C" w:rsidP="00A36F1C">
      <w:pPr>
        <w:numPr>
          <w:ilvl w:val="0"/>
          <w:numId w:val="9"/>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Ventilators</w:t>
      </w:r>
    </w:p>
    <w:p w14:paraId="70049691" w14:textId="77777777" w:rsidR="00A36F1C" w:rsidRPr="00A36F1C" w:rsidRDefault="00A36F1C" w:rsidP="00A36F1C">
      <w:pPr>
        <w:numPr>
          <w:ilvl w:val="0"/>
          <w:numId w:val="9"/>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Dialysis Machines</w:t>
      </w:r>
    </w:p>
    <w:p w14:paraId="7B11228C"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Associated brands:</w:t>
      </w:r>
    </w:p>
    <w:p w14:paraId="5B674806" w14:textId="77777777" w:rsidR="00A36F1C" w:rsidRPr="00A36F1C" w:rsidRDefault="00A36F1C" w:rsidP="00A36F1C">
      <w:pPr>
        <w:numPr>
          <w:ilvl w:val="0"/>
          <w:numId w:val="10"/>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Dräger</w:t>
      </w:r>
    </w:p>
    <w:p w14:paraId="2442EF10" w14:textId="77777777" w:rsidR="00A36F1C" w:rsidRPr="00A36F1C" w:rsidRDefault="00A36F1C" w:rsidP="00A36F1C">
      <w:pPr>
        <w:numPr>
          <w:ilvl w:val="0"/>
          <w:numId w:val="10"/>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B.Braun</w:t>
      </w:r>
    </w:p>
    <w:p w14:paraId="36DA0D55" w14:textId="77777777" w:rsidR="00A36F1C" w:rsidRPr="00A36F1C" w:rsidRDefault="00A36F1C" w:rsidP="00A36F1C">
      <w:pPr>
        <w:numPr>
          <w:ilvl w:val="0"/>
          <w:numId w:val="10"/>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Baxter</w:t>
      </w:r>
    </w:p>
    <w:p w14:paraId="663E4B85" w14:textId="77777777" w:rsidR="00A36F1C" w:rsidRPr="00A36F1C" w:rsidRDefault="00A36F1C" w:rsidP="00A36F1C">
      <w:pPr>
        <w:numPr>
          <w:ilvl w:val="0"/>
          <w:numId w:val="10"/>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Mindray</w:t>
      </w:r>
    </w:p>
    <w:p w14:paraId="7EE41EC1" w14:textId="607CAC2E"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p>
    <w:p w14:paraId="107CD278" w14:textId="77777777" w:rsidR="00A36F1C" w:rsidRPr="00A36F1C" w:rsidRDefault="00A36F1C" w:rsidP="00A36F1C">
      <w:pPr>
        <w:spacing w:after="0" w:line="360" w:lineRule="auto"/>
        <w:jc w:val="both"/>
        <w:rPr>
          <w:rFonts w:ascii="Times New Roman" w:eastAsia="Times New Roman" w:hAnsi="Times New Roman" w:cs="Times New Roman"/>
          <w:b/>
          <w:bCs/>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4. Therapeutic Equipment</w:t>
      </w:r>
    </w:p>
    <w:p w14:paraId="1FA2FEEB"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Therapeutic equipment is used for both life-saving interventions and long-term care. Key subcategories include:</w:t>
      </w:r>
    </w:p>
    <w:p w14:paraId="4B1A2F20" w14:textId="77777777" w:rsidR="00A36F1C" w:rsidRPr="00A36F1C" w:rsidRDefault="00A36F1C" w:rsidP="00A36F1C">
      <w:pPr>
        <w:numPr>
          <w:ilvl w:val="0"/>
          <w:numId w:val="11"/>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Respirators</w:t>
      </w:r>
    </w:p>
    <w:p w14:paraId="468EA97A" w14:textId="77777777" w:rsidR="00A36F1C" w:rsidRPr="00A36F1C" w:rsidRDefault="00A36F1C" w:rsidP="00A36F1C">
      <w:pPr>
        <w:numPr>
          <w:ilvl w:val="0"/>
          <w:numId w:val="11"/>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Infusion Pumps</w:t>
      </w:r>
    </w:p>
    <w:p w14:paraId="6A0898C4" w14:textId="77777777" w:rsidR="00A36F1C" w:rsidRPr="00A36F1C" w:rsidRDefault="00A36F1C" w:rsidP="00A36F1C">
      <w:pPr>
        <w:numPr>
          <w:ilvl w:val="0"/>
          <w:numId w:val="11"/>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Defibrillators</w:t>
      </w:r>
    </w:p>
    <w:p w14:paraId="66D9832C"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Associated brands:</w:t>
      </w:r>
    </w:p>
    <w:p w14:paraId="418A255F" w14:textId="77777777" w:rsidR="00A36F1C" w:rsidRPr="00A36F1C" w:rsidRDefault="00A36F1C" w:rsidP="00A36F1C">
      <w:pPr>
        <w:numPr>
          <w:ilvl w:val="0"/>
          <w:numId w:val="12"/>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Abbott</w:t>
      </w:r>
    </w:p>
    <w:p w14:paraId="6BC8870C" w14:textId="77777777" w:rsidR="00A36F1C" w:rsidRPr="00A36F1C" w:rsidRDefault="00A36F1C" w:rsidP="00A36F1C">
      <w:pPr>
        <w:numPr>
          <w:ilvl w:val="0"/>
          <w:numId w:val="12"/>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3M</w:t>
      </w:r>
    </w:p>
    <w:p w14:paraId="06F1D9E3" w14:textId="77777777" w:rsidR="00A36F1C" w:rsidRPr="00A36F1C" w:rsidRDefault="00A36F1C" w:rsidP="00A36F1C">
      <w:pPr>
        <w:numPr>
          <w:ilvl w:val="0"/>
          <w:numId w:val="12"/>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Stryker</w:t>
      </w:r>
    </w:p>
    <w:p w14:paraId="07409D21" w14:textId="77777777" w:rsidR="00A36F1C" w:rsidRPr="00A36F1C" w:rsidRDefault="00A36F1C" w:rsidP="00A36F1C">
      <w:pPr>
        <w:numPr>
          <w:ilvl w:val="0"/>
          <w:numId w:val="12"/>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Johnson &amp; Johnson</w:t>
      </w:r>
    </w:p>
    <w:p w14:paraId="54D8AF4A" w14:textId="29E63C33"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p>
    <w:p w14:paraId="17C97B7C" w14:textId="77777777" w:rsidR="00A36F1C" w:rsidRPr="00A36F1C" w:rsidRDefault="00A36F1C" w:rsidP="00A36F1C">
      <w:pPr>
        <w:spacing w:after="0" w:line="360" w:lineRule="auto"/>
        <w:jc w:val="both"/>
        <w:rPr>
          <w:rFonts w:ascii="Times New Roman" w:eastAsia="Times New Roman" w:hAnsi="Times New Roman" w:cs="Times New Roman"/>
          <w:b/>
          <w:bCs/>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5. Hospital and Examination Furniture</w:t>
      </w:r>
    </w:p>
    <w:p w14:paraId="2792F01B"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Essential for creating functional healthcare environments, this category encompasses:</w:t>
      </w:r>
    </w:p>
    <w:p w14:paraId="4B120E28" w14:textId="77777777" w:rsidR="00A36F1C" w:rsidRPr="00A36F1C" w:rsidRDefault="00A36F1C" w:rsidP="00A36F1C">
      <w:pPr>
        <w:numPr>
          <w:ilvl w:val="0"/>
          <w:numId w:val="13"/>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Medical Examination Tables</w:t>
      </w:r>
    </w:p>
    <w:p w14:paraId="0EB5DFEA" w14:textId="77777777" w:rsidR="00A36F1C" w:rsidRPr="00A36F1C" w:rsidRDefault="00A36F1C" w:rsidP="00A36F1C">
      <w:pPr>
        <w:numPr>
          <w:ilvl w:val="0"/>
          <w:numId w:val="13"/>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Hospital Beds</w:t>
      </w:r>
    </w:p>
    <w:p w14:paraId="725BBD24" w14:textId="77777777" w:rsidR="00A36F1C" w:rsidRPr="00A36F1C" w:rsidRDefault="00A36F1C" w:rsidP="00A36F1C">
      <w:pPr>
        <w:numPr>
          <w:ilvl w:val="0"/>
          <w:numId w:val="13"/>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Patient Chairs</w:t>
      </w:r>
    </w:p>
    <w:p w14:paraId="44740391" w14:textId="77777777" w:rsidR="00A36F1C" w:rsidRPr="00A36F1C" w:rsidRDefault="00A36F1C" w:rsidP="00A36F1C">
      <w:p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lastRenderedPageBreak/>
        <w:t>Associated brands:</w:t>
      </w:r>
    </w:p>
    <w:p w14:paraId="31B9A453" w14:textId="77777777" w:rsidR="00A36F1C" w:rsidRPr="00A36F1C" w:rsidRDefault="00A36F1C" w:rsidP="00A36F1C">
      <w:pPr>
        <w:numPr>
          <w:ilvl w:val="0"/>
          <w:numId w:val="14"/>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Hillrom</w:t>
      </w:r>
    </w:p>
    <w:p w14:paraId="39E1C50A" w14:textId="77777777" w:rsidR="00A36F1C" w:rsidRPr="00A36F1C" w:rsidRDefault="00A36F1C" w:rsidP="00A36F1C">
      <w:pPr>
        <w:numPr>
          <w:ilvl w:val="0"/>
          <w:numId w:val="14"/>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Siemens</w:t>
      </w:r>
    </w:p>
    <w:p w14:paraId="33BC3B40" w14:textId="07158EE4" w:rsidR="00A36F1C" w:rsidRDefault="00A36F1C" w:rsidP="00A36F1C">
      <w:pPr>
        <w:numPr>
          <w:ilvl w:val="0"/>
          <w:numId w:val="14"/>
        </w:numPr>
        <w:spacing w:after="0" w:line="360" w:lineRule="auto"/>
        <w:jc w:val="both"/>
        <w:rPr>
          <w:rFonts w:ascii="Times New Roman" w:eastAsia="Times New Roman" w:hAnsi="Times New Roman" w:cs="Times New Roman"/>
          <w:sz w:val="28"/>
          <w:szCs w:val="28"/>
          <w:shd w:val="clear" w:color="auto" w:fill="FFFFFF"/>
          <w:lang w:eastAsia="ru-RU"/>
        </w:rPr>
      </w:pPr>
      <w:r w:rsidRPr="00A36F1C">
        <w:rPr>
          <w:rFonts w:ascii="Times New Roman" w:eastAsia="Times New Roman" w:hAnsi="Times New Roman" w:cs="Times New Roman"/>
          <w:sz w:val="28"/>
          <w:szCs w:val="28"/>
          <w:shd w:val="clear" w:color="auto" w:fill="FFFFFF"/>
          <w:lang w:eastAsia="ru-RU"/>
        </w:rPr>
        <w:t>GE Healthcare</w:t>
      </w:r>
    </w:p>
    <w:p w14:paraId="5AD011C6" w14:textId="77777777" w:rsidR="00A36F1C" w:rsidRPr="00A36F1C" w:rsidRDefault="00A36F1C" w:rsidP="00A36F1C">
      <w:pPr>
        <w:spacing w:after="0" w:line="360" w:lineRule="auto"/>
        <w:ind w:left="720"/>
        <w:jc w:val="both"/>
        <w:rPr>
          <w:rFonts w:ascii="Times New Roman" w:eastAsia="Times New Roman" w:hAnsi="Times New Roman" w:cs="Times New Roman"/>
          <w:sz w:val="28"/>
          <w:szCs w:val="28"/>
          <w:shd w:val="clear" w:color="auto" w:fill="FFFFFF"/>
          <w:lang w:eastAsia="ru-RU"/>
        </w:rPr>
      </w:pPr>
    </w:p>
    <w:p w14:paraId="0810D9FE" w14:textId="24F56859" w:rsidR="00A36F1C" w:rsidRPr="00A36F1C" w:rsidRDefault="00A36F1C" w:rsidP="005969F8">
      <w:pPr>
        <w:spacing w:after="0" w:line="360" w:lineRule="auto"/>
        <w:jc w:val="both"/>
        <w:rPr>
          <w:rFonts w:ascii="Times New Roman" w:eastAsia="Times New Roman" w:hAnsi="Times New Roman" w:cs="Times New Roman"/>
          <w:b/>
          <w:bCs/>
          <w:sz w:val="28"/>
          <w:szCs w:val="28"/>
          <w:shd w:val="clear" w:color="auto" w:fill="FFFFFF"/>
          <w:lang w:eastAsia="ru-RU"/>
        </w:rPr>
      </w:pPr>
      <w:r w:rsidRPr="00A36F1C">
        <w:rPr>
          <w:rFonts w:ascii="Times New Roman" w:eastAsia="Times New Roman" w:hAnsi="Times New Roman" w:cs="Times New Roman"/>
          <w:b/>
          <w:bCs/>
          <w:sz w:val="28"/>
          <w:szCs w:val="28"/>
          <w:shd w:val="clear" w:color="auto" w:fill="FFFFFF"/>
          <w:lang w:eastAsia="ru-RU"/>
        </w:rPr>
        <w:t>Innovative Partnerships</w:t>
      </w:r>
    </w:p>
    <w:p w14:paraId="6707876C" w14:textId="297233B8" w:rsidR="005969F8" w:rsidRPr="005969F8" w:rsidRDefault="005969F8" w:rsidP="005969F8">
      <w:p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Biomedix collaborates with some of the most trusted names in the medical and pharmaceutical industry, such as:</w:t>
      </w:r>
    </w:p>
    <w:p w14:paraId="26E3357E" w14:textId="77777777" w:rsidR="005969F8" w:rsidRPr="005969F8" w:rsidRDefault="005969F8" w:rsidP="005969F8">
      <w:pPr>
        <w:pStyle w:val="ListParagraph"/>
        <w:numPr>
          <w:ilvl w:val="0"/>
          <w:numId w:val="4"/>
        </w:num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Roche</w:t>
      </w:r>
    </w:p>
    <w:p w14:paraId="7587F4E4" w14:textId="77777777" w:rsidR="005969F8" w:rsidRPr="005969F8" w:rsidRDefault="005969F8" w:rsidP="005969F8">
      <w:pPr>
        <w:pStyle w:val="ListParagraph"/>
        <w:numPr>
          <w:ilvl w:val="0"/>
          <w:numId w:val="4"/>
        </w:num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Johnson &amp; Johnson</w:t>
      </w:r>
    </w:p>
    <w:p w14:paraId="7BCAD206" w14:textId="77777777" w:rsidR="005969F8" w:rsidRPr="005969F8" w:rsidRDefault="005969F8" w:rsidP="005969F8">
      <w:pPr>
        <w:pStyle w:val="ListParagraph"/>
        <w:numPr>
          <w:ilvl w:val="0"/>
          <w:numId w:val="4"/>
        </w:num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Baxter</w:t>
      </w:r>
    </w:p>
    <w:p w14:paraId="2EE8327B" w14:textId="77777777" w:rsidR="005969F8" w:rsidRPr="005969F8" w:rsidRDefault="005969F8" w:rsidP="005969F8">
      <w:pPr>
        <w:pStyle w:val="ListParagraph"/>
        <w:numPr>
          <w:ilvl w:val="0"/>
          <w:numId w:val="4"/>
        </w:num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Siemens</w:t>
      </w:r>
    </w:p>
    <w:p w14:paraId="1CE56DBB" w14:textId="77777777" w:rsidR="005969F8" w:rsidRPr="005969F8" w:rsidRDefault="005969F8" w:rsidP="005969F8">
      <w:pPr>
        <w:pStyle w:val="ListParagraph"/>
        <w:numPr>
          <w:ilvl w:val="0"/>
          <w:numId w:val="4"/>
        </w:num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Abbott</w:t>
      </w:r>
    </w:p>
    <w:p w14:paraId="28AF58A1" w14:textId="77777777" w:rsidR="005969F8" w:rsidRPr="005969F8" w:rsidRDefault="005969F8" w:rsidP="005969F8">
      <w:pPr>
        <w:pStyle w:val="ListParagraph"/>
        <w:numPr>
          <w:ilvl w:val="0"/>
          <w:numId w:val="4"/>
        </w:num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Philips</w:t>
      </w:r>
    </w:p>
    <w:p w14:paraId="69E7ED15" w14:textId="77777777" w:rsidR="005969F8" w:rsidRDefault="005969F8" w:rsidP="005969F8">
      <w:pPr>
        <w:spacing w:after="0" w:line="360" w:lineRule="auto"/>
        <w:jc w:val="both"/>
        <w:rPr>
          <w:rFonts w:ascii="Times New Roman" w:eastAsia="Times New Roman" w:hAnsi="Times New Roman" w:cs="Times New Roman"/>
          <w:sz w:val="28"/>
          <w:szCs w:val="28"/>
          <w:shd w:val="clear" w:color="auto" w:fill="FFFFFF"/>
          <w:lang w:eastAsia="ru-RU"/>
        </w:rPr>
      </w:pPr>
      <w:r w:rsidRPr="005969F8">
        <w:rPr>
          <w:rFonts w:ascii="Times New Roman" w:eastAsia="Times New Roman" w:hAnsi="Times New Roman" w:cs="Times New Roman"/>
          <w:sz w:val="28"/>
          <w:szCs w:val="28"/>
          <w:shd w:val="clear" w:color="auto" w:fill="FFFFFF"/>
          <w:lang w:eastAsia="ru-RU"/>
        </w:rPr>
        <w:t>By combining innovative technology, a broad product portfolio, and strategic global partnerships, Biomedix remains at the forefront of delivering high-quality medical solutions worldwide.</w:t>
      </w:r>
    </w:p>
    <w:p w14:paraId="5EDFA1B9"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391B3F7A"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0567B4D6"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3785B66F"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6D321E72"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09FD762B"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49A89301"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559B9172" w14:textId="77777777" w:rsidR="00CC29FD" w:rsidRDefault="00CC29FD"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34309972" w14:textId="017F1B3F" w:rsidR="001C25D4" w:rsidRPr="001C25D4" w:rsidRDefault="001C25D4" w:rsidP="005969F8">
      <w:pPr>
        <w:spacing w:after="0" w:line="360" w:lineRule="auto"/>
        <w:jc w:val="both"/>
        <w:rPr>
          <w:rFonts w:ascii="Times New Roman" w:eastAsia="Times New Roman" w:hAnsi="Times New Roman" w:cs="Times New Roman"/>
          <w:sz w:val="28"/>
          <w:szCs w:val="28"/>
          <w:shd w:val="clear" w:color="auto" w:fill="FFFFFF"/>
          <w:lang w:eastAsia="ru-RU"/>
        </w:rPr>
      </w:pPr>
    </w:p>
    <w:p w14:paraId="477B703F" w14:textId="77777777" w:rsidR="001C25D4" w:rsidRDefault="001C25D4" w:rsidP="001C25D4">
      <w:pPr>
        <w:spacing w:after="0" w:line="360" w:lineRule="auto"/>
        <w:jc w:val="center"/>
        <w:rPr>
          <w:rFonts w:ascii="Times New Roman" w:eastAsia="Times New Roman" w:hAnsi="Times New Roman" w:cs="Times New Roman"/>
          <w:b/>
          <w:bCs/>
          <w:sz w:val="28"/>
          <w:szCs w:val="28"/>
          <w:shd w:val="clear" w:color="auto" w:fill="FFFFFF"/>
          <w:lang w:val="ru-RU" w:eastAsia="ru-RU"/>
        </w:rPr>
      </w:pPr>
      <w:r w:rsidRPr="001C25D4">
        <w:rPr>
          <w:rFonts w:ascii="Times New Roman" w:eastAsia="Times New Roman" w:hAnsi="Times New Roman" w:cs="Times New Roman"/>
          <w:b/>
          <w:bCs/>
          <w:sz w:val="28"/>
          <w:szCs w:val="28"/>
          <w:shd w:val="clear" w:color="auto" w:fill="FFFFFF"/>
          <w:lang w:eastAsia="ru-RU"/>
        </w:rPr>
        <w:lastRenderedPageBreak/>
        <w:t>Steps to do</w:t>
      </w:r>
    </w:p>
    <w:p w14:paraId="0624DA6B" w14:textId="77777777" w:rsidR="001C25D4" w:rsidRPr="001C25D4" w:rsidRDefault="001C25D4" w:rsidP="001C25D4">
      <w:pPr>
        <w:spacing w:after="0" w:line="360" w:lineRule="auto"/>
        <w:jc w:val="center"/>
        <w:rPr>
          <w:rFonts w:ascii="Times New Roman" w:eastAsia="Times New Roman" w:hAnsi="Times New Roman" w:cs="Times New Roman"/>
          <w:b/>
          <w:bCs/>
          <w:sz w:val="28"/>
          <w:szCs w:val="28"/>
          <w:shd w:val="clear" w:color="auto" w:fill="FFFFFF"/>
          <w:lang w:val="ru-RU" w:eastAsia="ru-RU"/>
        </w:rPr>
      </w:pPr>
    </w:p>
    <w:tbl>
      <w:tblPr>
        <w:tblStyle w:val="TableGrid"/>
        <w:tblW w:w="0" w:type="auto"/>
        <w:tblInd w:w="0" w:type="dxa"/>
        <w:tblLook w:val="04A0" w:firstRow="1" w:lastRow="0" w:firstColumn="1" w:lastColumn="0" w:noHBand="0" w:noVBand="1"/>
      </w:tblPr>
      <w:tblGrid>
        <w:gridCol w:w="3626"/>
        <w:gridCol w:w="5724"/>
      </w:tblGrid>
      <w:tr w:rsidR="001C25D4" w:rsidRPr="001C25D4" w14:paraId="1481F01B" w14:textId="77777777" w:rsidTr="001C25D4">
        <w:tc>
          <w:tcPr>
            <w:tcW w:w="0" w:type="auto"/>
            <w:gridSpan w:val="2"/>
            <w:tcBorders>
              <w:top w:val="single" w:sz="4" w:space="0" w:color="auto"/>
              <w:left w:val="single" w:sz="4" w:space="0" w:color="auto"/>
              <w:bottom w:val="single" w:sz="4" w:space="0" w:color="auto"/>
              <w:right w:val="single" w:sz="4" w:space="0" w:color="auto"/>
            </w:tcBorders>
            <w:hideMark/>
          </w:tcPr>
          <w:p w14:paraId="658E05D0" w14:textId="77777777" w:rsidR="001C25D4" w:rsidRPr="001C25D4" w:rsidRDefault="001C25D4" w:rsidP="001C25D4">
            <w:pPr>
              <w:numPr>
                <w:ilvl w:val="0"/>
                <w:numId w:val="3"/>
              </w:numPr>
              <w:spacing w:line="256" w:lineRule="auto"/>
              <w:rPr>
                <w:rFonts w:ascii="Times New Roman" w:hAnsi="Times New Roman"/>
                <w:b/>
                <w:bCs/>
                <w:sz w:val="28"/>
                <w:szCs w:val="28"/>
              </w:rPr>
            </w:pPr>
            <w:r w:rsidRPr="001C25D4">
              <w:rPr>
                <w:rFonts w:ascii="Times New Roman" w:hAnsi="Times New Roman"/>
                <w:b/>
                <w:bCs/>
                <w:sz w:val="28"/>
                <w:szCs w:val="28"/>
              </w:rPr>
              <w:t>OLTP</w:t>
            </w:r>
          </w:p>
        </w:tc>
      </w:tr>
      <w:tr w:rsidR="001C25D4" w:rsidRPr="001C25D4" w14:paraId="225B592A"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57E4F2BB" w14:textId="77777777" w:rsidR="001C25D4" w:rsidRPr="001C25D4" w:rsidRDefault="001C25D4" w:rsidP="001C25D4">
            <w:pPr>
              <w:spacing w:line="256" w:lineRule="auto"/>
              <w:rPr>
                <w:rFonts w:ascii="Times New Roman" w:hAnsi="Times New Roman"/>
                <w:b/>
                <w:bCs/>
                <w:sz w:val="28"/>
                <w:szCs w:val="28"/>
              </w:rPr>
            </w:pPr>
            <w:r w:rsidRPr="001C25D4">
              <w:rPr>
                <w:rFonts w:ascii="Times New Roman" w:hAnsi="Times New Roman"/>
                <w:b/>
                <w:bCs/>
                <w:sz w:val="28"/>
                <w:szCs w:val="28"/>
              </w:rPr>
              <w:t>Step</w:t>
            </w:r>
          </w:p>
        </w:tc>
        <w:tc>
          <w:tcPr>
            <w:tcW w:w="0" w:type="auto"/>
            <w:tcBorders>
              <w:top w:val="single" w:sz="4" w:space="0" w:color="auto"/>
              <w:left w:val="single" w:sz="4" w:space="0" w:color="auto"/>
              <w:bottom w:val="single" w:sz="4" w:space="0" w:color="auto"/>
              <w:right w:val="single" w:sz="4" w:space="0" w:color="auto"/>
            </w:tcBorders>
            <w:shd w:val="clear" w:color="auto" w:fill="DBE5F1"/>
            <w:hideMark/>
          </w:tcPr>
          <w:p w14:paraId="0540CF3F" w14:textId="77777777" w:rsidR="001C25D4" w:rsidRPr="001C25D4" w:rsidRDefault="001C25D4" w:rsidP="001C25D4">
            <w:pPr>
              <w:spacing w:line="256" w:lineRule="auto"/>
              <w:rPr>
                <w:rFonts w:ascii="Times New Roman" w:hAnsi="Times New Roman"/>
                <w:b/>
                <w:bCs/>
                <w:sz w:val="28"/>
                <w:szCs w:val="28"/>
              </w:rPr>
            </w:pPr>
            <w:r w:rsidRPr="001C25D4">
              <w:rPr>
                <w:rFonts w:ascii="Times New Roman" w:hAnsi="Times New Roman"/>
                <w:b/>
                <w:bCs/>
                <w:sz w:val="28"/>
                <w:szCs w:val="28"/>
              </w:rPr>
              <w:t>Result</w:t>
            </w:r>
          </w:p>
        </w:tc>
      </w:tr>
      <w:tr w:rsidR="001C25D4" w:rsidRPr="001C25D4" w14:paraId="46FD2409"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2578595B" w14:textId="77777777" w:rsidR="001C25D4" w:rsidRPr="001C25D4" w:rsidRDefault="001C25D4" w:rsidP="001C25D4">
            <w:pPr>
              <w:spacing w:line="256" w:lineRule="auto"/>
              <w:rPr>
                <w:rFonts w:ascii="Times New Roman" w:hAnsi="Times New Roman"/>
                <w:sz w:val="28"/>
                <w:szCs w:val="28"/>
              </w:rPr>
            </w:pPr>
            <w:r w:rsidRPr="001C25D4">
              <w:rPr>
                <w:rFonts w:ascii="Times New Roman" w:hAnsi="Times New Roman"/>
                <w:sz w:val="28"/>
                <w:szCs w:val="28"/>
              </w:rPr>
              <w:t>1.1 Develop OLTP solution</w:t>
            </w:r>
          </w:p>
        </w:tc>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1508BB46" w14:textId="77777777" w:rsidR="001C25D4" w:rsidRPr="001C25D4" w:rsidRDefault="001C25D4" w:rsidP="001C25D4">
            <w:pPr>
              <w:spacing w:line="256" w:lineRule="auto"/>
              <w:rPr>
                <w:rFonts w:ascii="Times New Roman" w:hAnsi="Times New Roman"/>
                <w:i/>
                <w:iCs/>
                <w:sz w:val="28"/>
                <w:szCs w:val="28"/>
              </w:rPr>
            </w:pPr>
            <w:r w:rsidRPr="001C25D4">
              <w:rPr>
                <w:rFonts w:ascii="Times New Roman" w:hAnsi="Times New Roman"/>
                <w:b/>
                <w:bCs/>
                <w:sz w:val="28"/>
                <w:szCs w:val="28"/>
              </w:rPr>
              <w:t>Folder</w:t>
            </w:r>
            <w:r w:rsidRPr="001C25D4">
              <w:rPr>
                <w:rFonts w:ascii="Times New Roman" w:hAnsi="Times New Roman"/>
                <w:sz w:val="28"/>
                <w:szCs w:val="28"/>
              </w:rPr>
              <w:t xml:space="preserve">  –  </w:t>
            </w:r>
            <w:r w:rsidRPr="001C25D4">
              <w:rPr>
                <w:rFonts w:ascii="Times New Roman" w:hAnsi="Times New Roman"/>
                <w:i/>
                <w:iCs/>
                <w:sz w:val="28"/>
                <w:szCs w:val="28"/>
              </w:rPr>
              <w:t>./point1</w:t>
            </w:r>
          </w:p>
          <w:p w14:paraId="0B051D49" w14:textId="77777777" w:rsidR="001C25D4" w:rsidRPr="001C25D4" w:rsidRDefault="001C25D4" w:rsidP="001C25D4">
            <w:pPr>
              <w:spacing w:line="256" w:lineRule="auto"/>
              <w:rPr>
                <w:rFonts w:ascii="Times New Roman" w:hAnsi="Times New Roman"/>
                <w:i/>
                <w:iCs/>
                <w:sz w:val="28"/>
                <w:szCs w:val="28"/>
              </w:rPr>
            </w:pPr>
            <w:r w:rsidRPr="001C25D4">
              <w:rPr>
                <w:rFonts w:ascii="Times New Roman" w:hAnsi="Times New Roman"/>
                <w:b/>
                <w:bCs/>
                <w:sz w:val="28"/>
                <w:szCs w:val="28"/>
              </w:rPr>
              <w:t>Logical schema</w:t>
            </w:r>
            <w:r w:rsidRPr="001C25D4">
              <w:rPr>
                <w:rFonts w:ascii="Times New Roman" w:hAnsi="Times New Roman"/>
                <w:sz w:val="28"/>
                <w:szCs w:val="28"/>
              </w:rPr>
              <w:t xml:space="preserve"> – </w:t>
            </w:r>
            <w:r w:rsidRPr="001C25D4">
              <w:rPr>
                <w:rFonts w:ascii="Times New Roman" w:hAnsi="Times New Roman"/>
                <w:i/>
                <w:iCs/>
                <w:sz w:val="28"/>
                <w:szCs w:val="28"/>
              </w:rPr>
              <w:t>oltp.png</w:t>
            </w:r>
          </w:p>
          <w:p w14:paraId="5E413D7A" w14:textId="77777777" w:rsidR="001C25D4" w:rsidRPr="001C25D4" w:rsidRDefault="001C25D4" w:rsidP="001C25D4">
            <w:pPr>
              <w:spacing w:line="256" w:lineRule="auto"/>
              <w:rPr>
                <w:rFonts w:ascii="Times New Roman" w:hAnsi="Times New Roman"/>
                <w:i/>
                <w:iCs/>
                <w:sz w:val="28"/>
                <w:szCs w:val="28"/>
              </w:rPr>
            </w:pPr>
            <w:r w:rsidRPr="001C25D4">
              <w:rPr>
                <w:rFonts w:ascii="Times New Roman" w:hAnsi="Times New Roman"/>
                <w:b/>
                <w:bCs/>
                <w:sz w:val="28"/>
                <w:szCs w:val="28"/>
              </w:rPr>
              <w:t>Tables</w:t>
            </w:r>
            <w:r w:rsidRPr="001C25D4">
              <w:rPr>
                <w:rFonts w:ascii="Times New Roman" w:hAnsi="Times New Roman"/>
                <w:sz w:val="28"/>
                <w:szCs w:val="28"/>
              </w:rPr>
              <w:t xml:space="preserve"> – </w:t>
            </w:r>
            <w:r w:rsidRPr="001C25D4">
              <w:rPr>
                <w:rFonts w:ascii="Times New Roman" w:hAnsi="Times New Roman"/>
                <w:i/>
                <w:iCs/>
                <w:sz w:val="28"/>
                <w:szCs w:val="28"/>
              </w:rPr>
              <w:t>oltp.sql</w:t>
            </w:r>
          </w:p>
          <w:p w14:paraId="07E067DC"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b/>
                <w:bCs/>
                <w:sz w:val="28"/>
                <w:szCs w:val="28"/>
                <w:lang w:val="en-US"/>
              </w:rPr>
              <w:t xml:space="preserve">Note </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first create DB with name oltp_db</w:t>
            </w:r>
          </w:p>
        </w:tc>
      </w:tr>
      <w:tr w:rsidR="001C25D4" w:rsidRPr="001C25D4" w14:paraId="2F129F00"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785C4130"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sz w:val="28"/>
                <w:szCs w:val="28"/>
                <w:lang w:val="en-US"/>
              </w:rPr>
              <w:t>1.2 Prepare data to load to your OLTP database</w:t>
            </w:r>
          </w:p>
        </w:tc>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063DB910"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Folder</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./point1/csv</w:t>
            </w:r>
          </w:p>
          <w:p w14:paraId="08F16093"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b/>
                <w:bCs/>
                <w:sz w:val="28"/>
                <w:szCs w:val="28"/>
                <w:lang w:val="en-US"/>
              </w:rPr>
              <w:t>Files</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/*.csv</w:t>
            </w:r>
          </w:p>
        </w:tc>
      </w:tr>
      <w:tr w:rsidR="001C25D4" w:rsidRPr="001C25D4" w14:paraId="0F38F32A"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786A944B"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sz w:val="28"/>
                <w:szCs w:val="28"/>
                <w:lang w:val="en-US"/>
              </w:rPr>
              <w:t>1.3 Prepare script to load data from CSV to your OLTP database</w:t>
            </w:r>
          </w:p>
        </w:tc>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2BC80486"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 xml:space="preserve">Folder </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./point1</w:t>
            </w:r>
          </w:p>
          <w:p w14:paraId="33624526"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 xml:space="preserve">File </w:t>
            </w:r>
            <w:r w:rsidRPr="001C25D4">
              <w:rPr>
                <w:rFonts w:ascii="Times New Roman" w:hAnsi="Times New Roman"/>
                <w:sz w:val="28"/>
                <w:szCs w:val="28"/>
                <w:lang w:val="en-US"/>
              </w:rPr>
              <w:t xml:space="preserve">– </w:t>
            </w:r>
            <w:r w:rsidRPr="001C25D4">
              <w:rPr>
                <w:rFonts w:ascii="Times New Roman" w:hAnsi="Times New Roman"/>
                <w:i/>
                <w:iCs/>
                <w:sz w:val="28"/>
                <w:szCs w:val="28"/>
                <w:lang w:val="en-US"/>
              </w:rPr>
              <w:t>load_csv_to_oltp.sql</w:t>
            </w:r>
          </w:p>
          <w:p w14:paraId="5C038CAF"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b/>
                <w:bCs/>
                <w:sz w:val="28"/>
                <w:szCs w:val="28"/>
                <w:lang w:val="en-US"/>
              </w:rPr>
              <w:t>Note</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change pathes in code</w:t>
            </w:r>
          </w:p>
        </w:tc>
      </w:tr>
      <w:tr w:rsidR="001C25D4" w:rsidRPr="001C25D4" w14:paraId="0E2077A3" w14:textId="77777777" w:rsidTr="001C25D4">
        <w:tc>
          <w:tcPr>
            <w:tcW w:w="0" w:type="auto"/>
            <w:gridSpan w:val="2"/>
            <w:tcBorders>
              <w:top w:val="single" w:sz="4" w:space="0" w:color="auto"/>
              <w:left w:val="single" w:sz="4" w:space="0" w:color="auto"/>
              <w:bottom w:val="single" w:sz="4" w:space="0" w:color="auto"/>
              <w:right w:val="single" w:sz="4" w:space="0" w:color="auto"/>
            </w:tcBorders>
            <w:hideMark/>
          </w:tcPr>
          <w:p w14:paraId="16D540B7" w14:textId="77777777" w:rsidR="001C25D4" w:rsidRPr="001C25D4" w:rsidRDefault="001C25D4" w:rsidP="001C25D4">
            <w:pPr>
              <w:numPr>
                <w:ilvl w:val="0"/>
                <w:numId w:val="3"/>
              </w:numPr>
              <w:spacing w:line="256" w:lineRule="auto"/>
              <w:rPr>
                <w:rFonts w:ascii="Times New Roman" w:hAnsi="Times New Roman"/>
                <w:b/>
                <w:bCs/>
                <w:sz w:val="28"/>
                <w:szCs w:val="28"/>
              </w:rPr>
            </w:pPr>
            <w:r w:rsidRPr="001C25D4">
              <w:rPr>
                <w:rFonts w:ascii="Times New Roman" w:hAnsi="Times New Roman"/>
                <w:b/>
                <w:bCs/>
                <w:sz w:val="28"/>
                <w:szCs w:val="28"/>
              </w:rPr>
              <w:t>OLAP</w:t>
            </w:r>
          </w:p>
        </w:tc>
      </w:tr>
      <w:tr w:rsidR="001C25D4" w:rsidRPr="001C25D4" w14:paraId="0CE88377"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C2D69B"/>
            <w:hideMark/>
          </w:tcPr>
          <w:p w14:paraId="0E9A62D0" w14:textId="77777777" w:rsidR="001C25D4" w:rsidRPr="001C25D4" w:rsidRDefault="001C25D4" w:rsidP="001C25D4">
            <w:pPr>
              <w:spacing w:line="256" w:lineRule="auto"/>
              <w:rPr>
                <w:rFonts w:ascii="Times New Roman" w:hAnsi="Times New Roman"/>
                <w:b/>
                <w:bCs/>
                <w:sz w:val="28"/>
                <w:szCs w:val="28"/>
              </w:rPr>
            </w:pPr>
            <w:r w:rsidRPr="001C25D4">
              <w:rPr>
                <w:rFonts w:ascii="Times New Roman" w:hAnsi="Times New Roman"/>
                <w:b/>
                <w:bCs/>
                <w:sz w:val="28"/>
                <w:szCs w:val="28"/>
              </w:rPr>
              <w:t>Step</w:t>
            </w:r>
          </w:p>
        </w:tc>
        <w:tc>
          <w:tcPr>
            <w:tcW w:w="0" w:type="auto"/>
            <w:tcBorders>
              <w:top w:val="single" w:sz="4" w:space="0" w:color="auto"/>
              <w:left w:val="single" w:sz="4" w:space="0" w:color="auto"/>
              <w:bottom w:val="single" w:sz="4" w:space="0" w:color="auto"/>
              <w:right w:val="single" w:sz="4" w:space="0" w:color="auto"/>
            </w:tcBorders>
            <w:shd w:val="clear" w:color="auto" w:fill="C2D69B"/>
            <w:hideMark/>
          </w:tcPr>
          <w:p w14:paraId="53CD7AB0" w14:textId="77777777" w:rsidR="001C25D4" w:rsidRPr="001C25D4" w:rsidRDefault="001C25D4" w:rsidP="001C25D4">
            <w:pPr>
              <w:spacing w:line="256" w:lineRule="auto"/>
              <w:rPr>
                <w:rFonts w:ascii="Times New Roman" w:hAnsi="Times New Roman"/>
                <w:b/>
                <w:bCs/>
                <w:sz w:val="28"/>
                <w:szCs w:val="28"/>
              </w:rPr>
            </w:pPr>
            <w:r w:rsidRPr="001C25D4">
              <w:rPr>
                <w:rFonts w:ascii="Times New Roman" w:hAnsi="Times New Roman"/>
                <w:b/>
                <w:bCs/>
                <w:sz w:val="28"/>
                <w:szCs w:val="28"/>
              </w:rPr>
              <w:t>Result</w:t>
            </w:r>
          </w:p>
        </w:tc>
      </w:tr>
      <w:tr w:rsidR="001C25D4" w:rsidRPr="001C25D4" w14:paraId="347E0D89"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6E3BC"/>
            <w:hideMark/>
          </w:tcPr>
          <w:p w14:paraId="4F081152" w14:textId="77777777" w:rsidR="001C25D4" w:rsidRPr="001C25D4" w:rsidRDefault="001C25D4" w:rsidP="001C25D4">
            <w:pPr>
              <w:spacing w:line="256" w:lineRule="auto"/>
              <w:rPr>
                <w:rFonts w:ascii="Times New Roman" w:hAnsi="Times New Roman"/>
                <w:sz w:val="28"/>
                <w:szCs w:val="28"/>
              </w:rPr>
            </w:pPr>
            <w:r w:rsidRPr="001C25D4">
              <w:rPr>
                <w:rFonts w:ascii="Times New Roman" w:hAnsi="Times New Roman"/>
                <w:sz w:val="28"/>
                <w:szCs w:val="28"/>
              </w:rPr>
              <w:t>2.1 Develop OLAP solution</w:t>
            </w:r>
          </w:p>
        </w:tc>
        <w:tc>
          <w:tcPr>
            <w:tcW w:w="0" w:type="auto"/>
            <w:tcBorders>
              <w:top w:val="single" w:sz="4" w:space="0" w:color="auto"/>
              <w:left w:val="single" w:sz="4" w:space="0" w:color="auto"/>
              <w:bottom w:val="single" w:sz="4" w:space="0" w:color="auto"/>
              <w:right w:val="single" w:sz="4" w:space="0" w:color="auto"/>
            </w:tcBorders>
            <w:shd w:val="clear" w:color="auto" w:fill="D6E3BC"/>
            <w:hideMark/>
          </w:tcPr>
          <w:p w14:paraId="038D4D43" w14:textId="77777777" w:rsidR="001C25D4" w:rsidRPr="001C25D4" w:rsidRDefault="001C25D4" w:rsidP="001C25D4">
            <w:pPr>
              <w:spacing w:line="256" w:lineRule="auto"/>
              <w:rPr>
                <w:rFonts w:ascii="Times New Roman" w:hAnsi="Times New Roman"/>
                <w:i/>
                <w:iCs/>
                <w:sz w:val="28"/>
                <w:szCs w:val="28"/>
              </w:rPr>
            </w:pPr>
            <w:r w:rsidRPr="001C25D4">
              <w:rPr>
                <w:rFonts w:ascii="Times New Roman" w:hAnsi="Times New Roman"/>
                <w:b/>
                <w:bCs/>
                <w:sz w:val="28"/>
                <w:szCs w:val="28"/>
              </w:rPr>
              <w:t xml:space="preserve">Folder </w:t>
            </w:r>
            <w:r w:rsidRPr="001C25D4">
              <w:rPr>
                <w:rFonts w:ascii="Times New Roman" w:hAnsi="Times New Roman"/>
                <w:sz w:val="28"/>
                <w:szCs w:val="28"/>
              </w:rPr>
              <w:t xml:space="preserve"> –  </w:t>
            </w:r>
            <w:r w:rsidRPr="001C25D4">
              <w:rPr>
                <w:rFonts w:ascii="Times New Roman" w:hAnsi="Times New Roman"/>
                <w:i/>
                <w:iCs/>
                <w:sz w:val="28"/>
                <w:szCs w:val="28"/>
              </w:rPr>
              <w:t>./point2</w:t>
            </w:r>
          </w:p>
          <w:p w14:paraId="5ED9A7FA" w14:textId="77777777" w:rsidR="001C25D4" w:rsidRPr="001C25D4" w:rsidRDefault="001C25D4" w:rsidP="001C25D4">
            <w:pPr>
              <w:spacing w:line="256" w:lineRule="auto"/>
              <w:rPr>
                <w:rFonts w:ascii="Times New Roman" w:hAnsi="Times New Roman"/>
                <w:i/>
                <w:iCs/>
                <w:sz w:val="28"/>
                <w:szCs w:val="28"/>
              </w:rPr>
            </w:pPr>
            <w:r w:rsidRPr="001C25D4">
              <w:rPr>
                <w:rFonts w:ascii="Times New Roman" w:hAnsi="Times New Roman"/>
                <w:b/>
                <w:bCs/>
                <w:sz w:val="28"/>
                <w:szCs w:val="28"/>
              </w:rPr>
              <w:t>Logical schema</w:t>
            </w:r>
            <w:r w:rsidRPr="001C25D4">
              <w:rPr>
                <w:rFonts w:ascii="Times New Roman" w:hAnsi="Times New Roman"/>
                <w:sz w:val="28"/>
                <w:szCs w:val="28"/>
              </w:rPr>
              <w:t xml:space="preserve"> – </w:t>
            </w:r>
            <w:r w:rsidRPr="001C25D4">
              <w:rPr>
                <w:rFonts w:ascii="Times New Roman" w:hAnsi="Times New Roman"/>
                <w:i/>
                <w:iCs/>
                <w:sz w:val="28"/>
                <w:szCs w:val="28"/>
              </w:rPr>
              <w:t>olap.png</w:t>
            </w:r>
          </w:p>
          <w:p w14:paraId="5F0E1B34" w14:textId="77777777" w:rsidR="001C25D4" w:rsidRPr="001C25D4" w:rsidRDefault="001C25D4" w:rsidP="001C25D4">
            <w:pPr>
              <w:spacing w:line="256" w:lineRule="auto"/>
              <w:rPr>
                <w:rFonts w:ascii="Times New Roman" w:hAnsi="Times New Roman"/>
                <w:i/>
                <w:iCs/>
                <w:sz w:val="28"/>
                <w:szCs w:val="28"/>
              </w:rPr>
            </w:pPr>
            <w:r w:rsidRPr="001C25D4">
              <w:rPr>
                <w:rFonts w:ascii="Times New Roman" w:hAnsi="Times New Roman"/>
                <w:b/>
                <w:bCs/>
                <w:sz w:val="28"/>
                <w:szCs w:val="28"/>
              </w:rPr>
              <w:t>Tables</w:t>
            </w:r>
            <w:r w:rsidRPr="001C25D4">
              <w:rPr>
                <w:rFonts w:ascii="Times New Roman" w:hAnsi="Times New Roman"/>
                <w:sz w:val="28"/>
                <w:szCs w:val="28"/>
              </w:rPr>
              <w:t xml:space="preserve"> – </w:t>
            </w:r>
            <w:r w:rsidRPr="001C25D4">
              <w:rPr>
                <w:rFonts w:ascii="Times New Roman" w:hAnsi="Times New Roman"/>
                <w:i/>
                <w:iCs/>
                <w:sz w:val="28"/>
                <w:szCs w:val="28"/>
              </w:rPr>
              <w:t>olap.sql</w:t>
            </w:r>
          </w:p>
          <w:p w14:paraId="3B367D9F" w14:textId="77777777" w:rsidR="001C25D4" w:rsidRPr="001C25D4" w:rsidRDefault="001C25D4" w:rsidP="001C25D4">
            <w:pPr>
              <w:spacing w:line="256" w:lineRule="auto"/>
              <w:rPr>
                <w:rFonts w:ascii="Times New Roman" w:hAnsi="Times New Roman"/>
                <w:b/>
                <w:bCs/>
                <w:sz w:val="28"/>
                <w:szCs w:val="28"/>
                <w:lang w:val="en-US"/>
              </w:rPr>
            </w:pPr>
            <w:r w:rsidRPr="001C25D4">
              <w:rPr>
                <w:rFonts w:ascii="Times New Roman" w:hAnsi="Times New Roman"/>
                <w:b/>
                <w:bCs/>
                <w:sz w:val="28"/>
                <w:szCs w:val="28"/>
                <w:lang w:val="en-US"/>
              </w:rPr>
              <w:t xml:space="preserve">Note </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first create DB with name olap_db</w:t>
            </w:r>
          </w:p>
        </w:tc>
      </w:tr>
      <w:tr w:rsidR="001C25D4" w:rsidRPr="001C25D4" w14:paraId="4D0659E5"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6E3BC"/>
            <w:hideMark/>
          </w:tcPr>
          <w:p w14:paraId="62DA1344"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sz w:val="28"/>
                <w:szCs w:val="28"/>
                <w:lang w:val="en-US"/>
              </w:rPr>
              <w:t>2.2 Develop ETL process to move data from OLTP database to OLAP database</w:t>
            </w:r>
          </w:p>
        </w:tc>
        <w:tc>
          <w:tcPr>
            <w:tcW w:w="0" w:type="auto"/>
            <w:tcBorders>
              <w:top w:val="single" w:sz="4" w:space="0" w:color="auto"/>
              <w:left w:val="single" w:sz="4" w:space="0" w:color="auto"/>
              <w:bottom w:val="single" w:sz="4" w:space="0" w:color="auto"/>
              <w:right w:val="single" w:sz="4" w:space="0" w:color="auto"/>
            </w:tcBorders>
            <w:shd w:val="clear" w:color="auto" w:fill="D6E3BC"/>
            <w:hideMark/>
          </w:tcPr>
          <w:p w14:paraId="6321F104"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b/>
                <w:bCs/>
                <w:sz w:val="28"/>
                <w:szCs w:val="28"/>
                <w:lang w:val="en-US"/>
              </w:rPr>
              <w:t>Folder</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./point2</w:t>
            </w:r>
          </w:p>
          <w:p w14:paraId="28281413"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Script</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etl.sql</w:t>
            </w:r>
          </w:p>
          <w:p w14:paraId="2496ECC7" w14:textId="0D0B1A65"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b/>
                <w:bCs/>
                <w:sz w:val="28"/>
                <w:szCs w:val="28"/>
                <w:lang w:val="en-US"/>
              </w:rPr>
              <w:t>Note</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wait 15 to 80 seconds</w:t>
            </w:r>
            <w:r w:rsidR="00D122FD">
              <w:rPr>
                <w:rFonts w:ascii="Times New Roman" w:hAnsi="Times New Roman"/>
                <w:i/>
                <w:iCs/>
                <w:sz w:val="28"/>
                <w:szCs w:val="28"/>
                <w:lang w:val="en-US"/>
              </w:rPr>
              <w:t xml:space="preserve"> for the script</w:t>
            </w:r>
          </w:p>
        </w:tc>
      </w:tr>
      <w:tr w:rsidR="001C25D4" w:rsidRPr="001C25D4" w14:paraId="72F6DECD"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6E3BC"/>
            <w:hideMark/>
          </w:tcPr>
          <w:p w14:paraId="07B38A99"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sz w:val="28"/>
                <w:szCs w:val="28"/>
                <w:lang w:val="en-US"/>
              </w:rPr>
              <w:t>2.3 Create visual report based on your OLAP solution</w:t>
            </w:r>
          </w:p>
        </w:tc>
        <w:tc>
          <w:tcPr>
            <w:tcW w:w="0" w:type="auto"/>
            <w:tcBorders>
              <w:top w:val="single" w:sz="4" w:space="0" w:color="auto"/>
              <w:left w:val="single" w:sz="4" w:space="0" w:color="auto"/>
              <w:bottom w:val="single" w:sz="4" w:space="0" w:color="auto"/>
              <w:right w:val="single" w:sz="4" w:space="0" w:color="auto"/>
            </w:tcBorders>
            <w:shd w:val="clear" w:color="auto" w:fill="D6E3BC"/>
          </w:tcPr>
          <w:p w14:paraId="0DD8D259"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Folder</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./point2/report</w:t>
            </w:r>
          </w:p>
          <w:p w14:paraId="520A4DBD"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File</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./visual_report.pbix, ./visual_report.pdf</w:t>
            </w:r>
          </w:p>
          <w:p w14:paraId="70552858"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Note</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if necessary connect to PostgreSQL DB</w:t>
            </w:r>
          </w:p>
          <w:p w14:paraId="0DF9AC43"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i/>
                <w:iCs/>
                <w:sz w:val="28"/>
                <w:szCs w:val="28"/>
                <w:lang w:val="en-US"/>
              </w:rPr>
              <w:t>Cridentials</w:t>
            </w:r>
            <w:r w:rsidRPr="001C25D4">
              <w:rPr>
                <w:rFonts w:ascii="Times New Roman" w:hAnsi="Times New Roman"/>
                <w:i/>
                <w:iCs/>
                <w:sz w:val="28"/>
                <w:szCs w:val="28"/>
                <w:lang w:val="en-US"/>
              </w:rPr>
              <w:t xml:space="preserve"> – “dbname=olap_db,user=postgres password=1234, host=localhost”</w:t>
            </w:r>
          </w:p>
          <w:p w14:paraId="3E523638" w14:textId="77777777" w:rsidR="001C25D4" w:rsidRPr="001C25D4" w:rsidRDefault="001C25D4" w:rsidP="001C25D4">
            <w:pPr>
              <w:spacing w:line="256" w:lineRule="auto"/>
              <w:rPr>
                <w:rFonts w:ascii="Times New Roman" w:hAnsi="Times New Roman"/>
                <w:b/>
                <w:bCs/>
                <w:sz w:val="28"/>
                <w:szCs w:val="28"/>
                <w:lang w:val="en-US"/>
              </w:rPr>
            </w:pPr>
          </w:p>
        </w:tc>
      </w:tr>
      <w:tr w:rsidR="001C25D4" w:rsidRPr="001C25D4" w14:paraId="1FE79B07" w14:textId="77777777" w:rsidTr="001C25D4">
        <w:tc>
          <w:tcPr>
            <w:tcW w:w="0" w:type="auto"/>
            <w:gridSpan w:val="2"/>
            <w:tcBorders>
              <w:top w:val="single" w:sz="4" w:space="0" w:color="auto"/>
              <w:left w:val="single" w:sz="4" w:space="0" w:color="auto"/>
              <w:bottom w:val="single" w:sz="4" w:space="0" w:color="auto"/>
              <w:right w:val="single" w:sz="4" w:space="0" w:color="auto"/>
            </w:tcBorders>
            <w:hideMark/>
          </w:tcPr>
          <w:p w14:paraId="03CE6439" w14:textId="77777777" w:rsidR="001C25D4" w:rsidRPr="001C25D4" w:rsidRDefault="001C25D4" w:rsidP="001C25D4">
            <w:pPr>
              <w:numPr>
                <w:ilvl w:val="0"/>
                <w:numId w:val="3"/>
              </w:numPr>
              <w:spacing w:line="256" w:lineRule="auto"/>
              <w:rPr>
                <w:rFonts w:ascii="Times New Roman" w:hAnsi="Times New Roman"/>
                <w:b/>
                <w:bCs/>
                <w:sz w:val="28"/>
                <w:szCs w:val="28"/>
              </w:rPr>
            </w:pPr>
            <w:r w:rsidRPr="001C25D4">
              <w:rPr>
                <w:rFonts w:ascii="Times New Roman" w:hAnsi="Times New Roman"/>
                <w:b/>
                <w:bCs/>
                <w:sz w:val="28"/>
                <w:szCs w:val="28"/>
              </w:rPr>
              <w:t>Queries</w:t>
            </w:r>
          </w:p>
        </w:tc>
      </w:tr>
      <w:tr w:rsidR="001C25D4" w:rsidRPr="001C25D4" w14:paraId="15D1C673"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B6DDE8"/>
            <w:hideMark/>
          </w:tcPr>
          <w:p w14:paraId="1333177D" w14:textId="77777777" w:rsidR="001C25D4" w:rsidRPr="001C25D4" w:rsidRDefault="001C25D4" w:rsidP="001C25D4">
            <w:pPr>
              <w:spacing w:line="256" w:lineRule="auto"/>
              <w:rPr>
                <w:rFonts w:ascii="Times New Roman" w:hAnsi="Times New Roman"/>
                <w:b/>
                <w:bCs/>
                <w:sz w:val="28"/>
                <w:szCs w:val="28"/>
              </w:rPr>
            </w:pPr>
            <w:r w:rsidRPr="001C25D4">
              <w:rPr>
                <w:rFonts w:ascii="Times New Roman" w:hAnsi="Times New Roman"/>
                <w:b/>
                <w:bCs/>
                <w:sz w:val="28"/>
                <w:szCs w:val="28"/>
              </w:rPr>
              <w:t>Step</w:t>
            </w:r>
          </w:p>
        </w:tc>
        <w:tc>
          <w:tcPr>
            <w:tcW w:w="0" w:type="auto"/>
            <w:tcBorders>
              <w:top w:val="single" w:sz="4" w:space="0" w:color="auto"/>
              <w:left w:val="single" w:sz="4" w:space="0" w:color="auto"/>
              <w:bottom w:val="single" w:sz="4" w:space="0" w:color="auto"/>
              <w:right w:val="single" w:sz="4" w:space="0" w:color="auto"/>
            </w:tcBorders>
            <w:shd w:val="clear" w:color="auto" w:fill="B6DDE8"/>
            <w:hideMark/>
          </w:tcPr>
          <w:p w14:paraId="2A18D5E0" w14:textId="77777777" w:rsidR="001C25D4" w:rsidRPr="001C25D4" w:rsidRDefault="001C25D4" w:rsidP="001C25D4">
            <w:pPr>
              <w:spacing w:line="256" w:lineRule="auto"/>
              <w:rPr>
                <w:rFonts w:ascii="Times New Roman" w:hAnsi="Times New Roman"/>
                <w:b/>
                <w:bCs/>
                <w:sz w:val="28"/>
                <w:szCs w:val="28"/>
              </w:rPr>
            </w:pPr>
            <w:r w:rsidRPr="001C25D4">
              <w:rPr>
                <w:rFonts w:ascii="Times New Roman" w:hAnsi="Times New Roman"/>
                <w:b/>
                <w:bCs/>
                <w:sz w:val="28"/>
                <w:szCs w:val="28"/>
              </w:rPr>
              <w:t>Result</w:t>
            </w:r>
          </w:p>
        </w:tc>
      </w:tr>
      <w:tr w:rsidR="001C25D4" w:rsidRPr="001C25D4" w14:paraId="202E4821"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2BB6D59D"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sz w:val="28"/>
                <w:szCs w:val="28"/>
                <w:lang w:val="en-US"/>
              </w:rPr>
              <w:t>3.1 Write queries based on OLTP</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AEEF3"/>
          </w:tcPr>
          <w:p w14:paraId="202DA57B"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Files</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oltp_queries, olap_queries</w:t>
            </w:r>
          </w:p>
          <w:p w14:paraId="12321111" w14:textId="77777777" w:rsidR="001C25D4" w:rsidRPr="001C25D4" w:rsidRDefault="001C25D4" w:rsidP="001C25D4">
            <w:pPr>
              <w:spacing w:line="256" w:lineRule="auto"/>
              <w:rPr>
                <w:rFonts w:ascii="Times New Roman" w:hAnsi="Times New Roman"/>
                <w:i/>
                <w:iCs/>
                <w:sz w:val="28"/>
                <w:szCs w:val="28"/>
                <w:lang w:val="en-US"/>
              </w:rPr>
            </w:pPr>
            <w:r w:rsidRPr="001C25D4">
              <w:rPr>
                <w:rFonts w:ascii="Times New Roman" w:hAnsi="Times New Roman"/>
                <w:b/>
                <w:bCs/>
                <w:sz w:val="28"/>
                <w:szCs w:val="28"/>
                <w:lang w:val="en-US"/>
              </w:rPr>
              <w:t>Folder</w:t>
            </w:r>
            <w:r w:rsidRPr="001C25D4">
              <w:rPr>
                <w:rFonts w:ascii="Times New Roman" w:hAnsi="Times New Roman"/>
                <w:sz w:val="28"/>
                <w:szCs w:val="28"/>
                <w:lang w:val="en-US"/>
              </w:rPr>
              <w:t xml:space="preserve">  –  </w:t>
            </w:r>
            <w:r w:rsidRPr="001C25D4">
              <w:rPr>
                <w:rFonts w:ascii="Times New Roman" w:hAnsi="Times New Roman"/>
                <w:i/>
                <w:iCs/>
                <w:sz w:val="28"/>
                <w:szCs w:val="28"/>
                <w:lang w:val="en-US"/>
              </w:rPr>
              <w:t>./point3</w:t>
            </w:r>
          </w:p>
          <w:p w14:paraId="25C56130" w14:textId="77777777" w:rsidR="001C25D4" w:rsidRPr="001C25D4" w:rsidRDefault="001C25D4" w:rsidP="001C25D4">
            <w:pPr>
              <w:spacing w:line="256" w:lineRule="auto"/>
              <w:rPr>
                <w:rFonts w:ascii="Times New Roman" w:hAnsi="Times New Roman"/>
                <w:b/>
                <w:bCs/>
                <w:sz w:val="28"/>
                <w:szCs w:val="28"/>
                <w:lang w:val="en-US"/>
              </w:rPr>
            </w:pPr>
          </w:p>
        </w:tc>
      </w:tr>
      <w:tr w:rsidR="001C25D4" w:rsidRPr="001C25D4" w14:paraId="7F787C94" w14:textId="77777777" w:rsidTr="001C25D4">
        <w:tc>
          <w:tcPr>
            <w:tcW w:w="0" w:type="auto"/>
            <w:tcBorders>
              <w:top w:val="single" w:sz="4" w:space="0" w:color="auto"/>
              <w:left w:val="single" w:sz="4" w:space="0" w:color="auto"/>
              <w:bottom w:val="single" w:sz="4" w:space="0" w:color="auto"/>
              <w:right w:val="single" w:sz="4" w:space="0" w:color="auto"/>
            </w:tcBorders>
            <w:shd w:val="clear" w:color="auto" w:fill="DAEEF3"/>
            <w:hideMark/>
          </w:tcPr>
          <w:p w14:paraId="2A91DDBA" w14:textId="77777777" w:rsidR="001C25D4" w:rsidRPr="001C25D4" w:rsidRDefault="001C25D4" w:rsidP="001C25D4">
            <w:pPr>
              <w:spacing w:line="256" w:lineRule="auto"/>
              <w:rPr>
                <w:rFonts w:ascii="Times New Roman" w:hAnsi="Times New Roman"/>
                <w:sz w:val="28"/>
                <w:szCs w:val="28"/>
                <w:lang w:val="en-US"/>
              </w:rPr>
            </w:pPr>
            <w:r w:rsidRPr="001C25D4">
              <w:rPr>
                <w:rFonts w:ascii="Times New Roman" w:hAnsi="Times New Roman"/>
                <w:sz w:val="28"/>
                <w:szCs w:val="28"/>
                <w:lang w:val="en-US"/>
              </w:rPr>
              <w:t>3.2 Write queries based on OLAP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3E3D7" w14:textId="77777777" w:rsidR="001C25D4" w:rsidRPr="001C25D4" w:rsidRDefault="001C25D4" w:rsidP="001C25D4">
            <w:pPr>
              <w:rPr>
                <w:rFonts w:ascii="Times New Roman" w:hAnsi="Times New Roman"/>
                <w:b/>
                <w:bCs/>
                <w:sz w:val="28"/>
                <w:szCs w:val="28"/>
                <w:lang w:val="en-US"/>
              </w:rPr>
            </w:pPr>
          </w:p>
        </w:tc>
      </w:tr>
    </w:tbl>
    <w:p w14:paraId="091121A2" w14:textId="77777777" w:rsidR="003F04B0" w:rsidRDefault="003F04B0"/>
    <w:sectPr w:rsidR="003F04B0" w:rsidSect="001C25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A4C28" w14:textId="77777777" w:rsidR="00CD73B8" w:rsidRDefault="00CD73B8" w:rsidP="001C25D4">
      <w:pPr>
        <w:spacing w:after="0" w:line="240" w:lineRule="auto"/>
      </w:pPr>
      <w:r>
        <w:separator/>
      </w:r>
    </w:p>
  </w:endnote>
  <w:endnote w:type="continuationSeparator" w:id="0">
    <w:p w14:paraId="5228C899" w14:textId="77777777" w:rsidR="00CD73B8" w:rsidRDefault="00CD73B8" w:rsidP="001C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174276"/>
      <w:docPartObj>
        <w:docPartGallery w:val="Page Numbers (Bottom of Page)"/>
        <w:docPartUnique/>
      </w:docPartObj>
    </w:sdtPr>
    <w:sdtEndPr>
      <w:rPr>
        <w:noProof/>
      </w:rPr>
    </w:sdtEndPr>
    <w:sdtContent>
      <w:p w14:paraId="5EA29201" w14:textId="02AC2F8C" w:rsidR="001C25D4" w:rsidRDefault="001C25D4">
        <w:pPr>
          <w:pStyle w:val="Footer"/>
          <w:jc w:val="right"/>
        </w:pPr>
        <w:r>
          <w:ptab w:relativeTo="margin" w:alignment="center" w:leader="none"/>
        </w:r>
        <w:r>
          <w:fldChar w:fldCharType="begin"/>
        </w:r>
        <w:r>
          <w:instrText xml:space="preserve"> PAGE   \* MERGEFORMAT </w:instrText>
        </w:r>
        <w:r>
          <w:fldChar w:fldCharType="separate"/>
        </w:r>
        <w:r>
          <w:rPr>
            <w:noProof/>
          </w:rPr>
          <w:t>2</w:t>
        </w:r>
        <w:r>
          <w:rPr>
            <w:noProof/>
          </w:rPr>
          <w:fldChar w:fldCharType="end"/>
        </w:r>
      </w:p>
    </w:sdtContent>
  </w:sdt>
  <w:p w14:paraId="5400F1F9" w14:textId="77777777" w:rsidR="001C25D4" w:rsidRDefault="001C2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8EDC8" w14:textId="77777777" w:rsidR="00CD73B8" w:rsidRDefault="00CD73B8" w:rsidP="001C25D4">
      <w:pPr>
        <w:spacing w:after="0" w:line="240" w:lineRule="auto"/>
      </w:pPr>
      <w:r>
        <w:separator/>
      </w:r>
    </w:p>
  </w:footnote>
  <w:footnote w:type="continuationSeparator" w:id="0">
    <w:p w14:paraId="02C736A1" w14:textId="77777777" w:rsidR="00CD73B8" w:rsidRDefault="00CD73B8" w:rsidP="001C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526D"/>
    <w:multiLevelType w:val="multilevel"/>
    <w:tmpl w:val="D78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2884"/>
    <w:multiLevelType w:val="hybridMultilevel"/>
    <w:tmpl w:val="0568E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C00CC9"/>
    <w:multiLevelType w:val="multilevel"/>
    <w:tmpl w:val="E034C7C2"/>
    <w:lvl w:ilvl="0">
      <w:start w:val="1"/>
      <w:numFmt w:val="decimal"/>
      <w:lvlText w:val="%1."/>
      <w:lvlJc w:val="left"/>
      <w:pPr>
        <w:ind w:left="360" w:hanging="360"/>
      </w:pPr>
    </w:lvl>
    <w:lvl w:ilvl="1">
      <w:start w:val="2"/>
      <w:numFmt w:val="decimal"/>
      <w:isLgl/>
      <w:lvlText w:val="%1.%2"/>
      <w:lvlJc w:val="left"/>
      <w:pPr>
        <w:ind w:left="15" w:hanging="375"/>
      </w:pPr>
      <w:rPr>
        <w:rFonts w:eastAsia="Calibri"/>
      </w:rPr>
    </w:lvl>
    <w:lvl w:ilvl="2">
      <w:start w:val="1"/>
      <w:numFmt w:val="decimal"/>
      <w:isLgl/>
      <w:lvlText w:val="%1.%2.%3"/>
      <w:lvlJc w:val="left"/>
      <w:pPr>
        <w:ind w:left="720" w:hanging="720"/>
      </w:pPr>
      <w:rPr>
        <w:rFonts w:eastAsia="Calibri"/>
      </w:rPr>
    </w:lvl>
    <w:lvl w:ilvl="3">
      <w:start w:val="1"/>
      <w:numFmt w:val="decimal"/>
      <w:isLgl/>
      <w:lvlText w:val="%1.%2.%3.%4"/>
      <w:lvlJc w:val="left"/>
      <w:pPr>
        <w:ind w:left="1080" w:hanging="1080"/>
      </w:pPr>
      <w:rPr>
        <w:rFonts w:eastAsia="Calibri"/>
      </w:rPr>
    </w:lvl>
    <w:lvl w:ilvl="4">
      <w:start w:val="1"/>
      <w:numFmt w:val="decimal"/>
      <w:isLgl/>
      <w:lvlText w:val="%1.%2.%3.%4.%5"/>
      <w:lvlJc w:val="left"/>
      <w:pPr>
        <w:ind w:left="1080" w:hanging="1080"/>
      </w:pPr>
      <w:rPr>
        <w:rFonts w:eastAsia="Calibri"/>
      </w:rPr>
    </w:lvl>
    <w:lvl w:ilvl="5">
      <w:start w:val="1"/>
      <w:numFmt w:val="decimal"/>
      <w:isLgl/>
      <w:lvlText w:val="%1.%2.%3.%4.%5.%6"/>
      <w:lvlJc w:val="left"/>
      <w:pPr>
        <w:ind w:left="1440" w:hanging="1440"/>
      </w:pPr>
      <w:rPr>
        <w:rFonts w:eastAsia="Calibri"/>
      </w:rPr>
    </w:lvl>
    <w:lvl w:ilvl="6">
      <w:start w:val="1"/>
      <w:numFmt w:val="decimal"/>
      <w:isLgl/>
      <w:lvlText w:val="%1.%2.%3.%4.%5.%6.%7"/>
      <w:lvlJc w:val="left"/>
      <w:pPr>
        <w:ind w:left="1440" w:hanging="1440"/>
      </w:pPr>
      <w:rPr>
        <w:rFonts w:eastAsia="Calibri"/>
      </w:rPr>
    </w:lvl>
    <w:lvl w:ilvl="7">
      <w:start w:val="1"/>
      <w:numFmt w:val="decimal"/>
      <w:isLgl/>
      <w:lvlText w:val="%1.%2.%3.%4.%5.%6.%7.%8"/>
      <w:lvlJc w:val="left"/>
      <w:pPr>
        <w:ind w:left="1800" w:hanging="1800"/>
      </w:pPr>
      <w:rPr>
        <w:rFonts w:eastAsia="Calibri"/>
      </w:rPr>
    </w:lvl>
    <w:lvl w:ilvl="8">
      <w:start w:val="1"/>
      <w:numFmt w:val="decimal"/>
      <w:isLgl/>
      <w:lvlText w:val="%1.%2.%3.%4.%5.%6.%7.%8.%9"/>
      <w:lvlJc w:val="left"/>
      <w:pPr>
        <w:ind w:left="2160" w:hanging="2160"/>
      </w:pPr>
      <w:rPr>
        <w:rFonts w:eastAsia="Calibri"/>
      </w:rPr>
    </w:lvl>
  </w:abstractNum>
  <w:abstractNum w:abstractNumId="3" w15:restartNumberingAfterBreak="0">
    <w:nsid w:val="09525108"/>
    <w:multiLevelType w:val="multilevel"/>
    <w:tmpl w:val="F0B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1DBF"/>
    <w:multiLevelType w:val="multilevel"/>
    <w:tmpl w:val="BB1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B0331"/>
    <w:multiLevelType w:val="hybridMultilevel"/>
    <w:tmpl w:val="205C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551FB"/>
    <w:multiLevelType w:val="multilevel"/>
    <w:tmpl w:val="8A62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C3FAC"/>
    <w:multiLevelType w:val="multilevel"/>
    <w:tmpl w:val="F6D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83F78"/>
    <w:multiLevelType w:val="multilevel"/>
    <w:tmpl w:val="36E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A4365"/>
    <w:multiLevelType w:val="multilevel"/>
    <w:tmpl w:val="65A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05E39"/>
    <w:multiLevelType w:val="multilevel"/>
    <w:tmpl w:val="17E6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57DF0"/>
    <w:multiLevelType w:val="multilevel"/>
    <w:tmpl w:val="835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734E7"/>
    <w:multiLevelType w:val="multilevel"/>
    <w:tmpl w:val="64CA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40598"/>
    <w:multiLevelType w:val="hybridMultilevel"/>
    <w:tmpl w:val="9450570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536087693">
    <w:abstractNumId w:val="13"/>
  </w:num>
  <w:num w:numId="2" w16cid:durableId="1448812343">
    <w:abstractNumId w:val="1"/>
  </w:num>
  <w:num w:numId="3" w16cid:durableId="1823227568">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6615404">
    <w:abstractNumId w:val="5"/>
  </w:num>
  <w:num w:numId="5" w16cid:durableId="688261949">
    <w:abstractNumId w:val="4"/>
  </w:num>
  <w:num w:numId="6" w16cid:durableId="179974807">
    <w:abstractNumId w:val="11"/>
  </w:num>
  <w:num w:numId="7" w16cid:durableId="478770661">
    <w:abstractNumId w:val="3"/>
  </w:num>
  <w:num w:numId="8" w16cid:durableId="2068994797">
    <w:abstractNumId w:val="7"/>
  </w:num>
  <w:num w:numId="9" w16cid:durableId="110052387">
    <w:abstractNumId w:val="0"/>
  </w:num>
  <w:num w:numId="10" w16cid:durableId="60833172">
    <w:abstractNumId w:val="8"/>
  </w:num>
  <w:num w:numId="11" w16cid:durableId="616988448">
    <w:abstractNumId w:val="6"/>
  </w:num>
  <w:num w:numId="12" w16cid:durableId="23867020">
    <w:abstractNumId w:val="10"/>
  </w:num>
  <w:num w:numId="13" w16cid:durableId="1261522022">
    <w:abstractNumId w:val="12"/>
  </w:num>
  <w:num w:numId="14" w16cid:durableId="1836678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D4"/>
    <w:rsid w:val="00097714"/>
    <w:rsid w:val="001C25D4"/>
    <w:rsid w:val="003F04B0"/>
    <w:rsid w:val="005969F8"/>
    <w:rsid w:val="00744173"/>
    <w:rsid w:val="00873B37"/>
    <w:rsid w:val="00A36F1C"/>
    <w:rsid w:val="00AC7E4F"/>
    <w:rsid w:val="00CC29FD"/>
    <w:rsid w:val="00CD73B8"/>
    <w:rsid w:val="00D122FD"/>
    <w:rsid w:val="00D8384F"/>
    <w:rsid w:val="00F6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4C6A"/>
  <w15:chartTrackingRefBased/>
  <w15:docId w15:val="{69A8F089-8048-4288-9449-0E210E5C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2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2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2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2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2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2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2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2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2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5D4"/>
    <w:rPr>
      <w:rFonts w:eastAsiaTheme="majorEastAsia" w:cstheme="majorBidi"/>
      <w:color w:val="272727" w:themeColor="text1" w:themeTint="D8"/>
    </w:rPr>
  </w:style>
  <w:style w:type="paragraph" w:styleId="Title">
    <w:name w:val="Title"/>
    <w:basedOn w:val="Normal"/>
    <w:next w:val="Normal"/>
    <w:link w:val="TitleChar"/>
    <w:uiPriority w:val="10"/>
    <w:qFormat/>
    <w:rsid w:val="001C2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5D4"/>
    <w:pPr>
      <w:spacing w:before="160"/>
      <w:jc w:val="center"/>
    </w:pPr>
    <w:rPr>
      <w:i/>
      <w:iCs/>
      <w:color w:val="404040" w:themeColor="text1" w:themeTint="BF"/>
    </w:rPr>
  </w:style>
  <w:style w:type="character" w:customStyle="1" w:styleId="QuoteChar">
    <w:name w:val="Quote Char"/>
    <w:basedOn w:val="DefaultParagraphFont"/>
    <w:link w:val="Quote"/>
    <w:uiPriority w:val="29"/>
    <w:rsid w:val="001C25D4"/>
    <w:rPr>
      <w:i/>
      <w:iCs/>
      <w:color w:val="404040" w:themeColor="text1" w:themeTint="BF"/>
    </w:rPr>
  </w:style>
  <w:style w:type="paragraph" w:styleId="ListParagraph">
    <w:name w:val="List Paragraph"/>
    <w:basedOn w:val="Normal"/>
    <w:uiPriority w:val="34"/>
    <w:qFormat/>
    <w:rsid w:val="001C25D4"/>
    <w:pPr>
      <w:ind w:left="720"/>
      <w:contextualSpacing/>
    </w:pPr>
  </w:style>
  <w:style w:type="character" w:styleId="IntenseEmphasis">
    <w:name w:val="Intense Emphasis"/>
    <w:basedOn w:val="DefaultParagraphFont"/>
    <w:uiPriority w:val="21"/>
    <w:qFormat/>
    <w:rsid w:val="001C25D4"/>
    <w:rPr>
      <w:i/>
      <w:iCs/>
      <w:color w:val="2F5496" w:themeColor="accent1" w:themeShade="BF"/>
    </w:rPr>
  </w:style>
  <w:style w:type="paragraph" w:styleId="IntenseQuote">
    <w:name w:val="Intense Quote"/>
    <w:basedOn w:val="Normal"/>
    <w:next w:val="Normal"/>
    <w:link w:val="IntenseQuoteChar"/>
    <w:uiPriority w:val="30"/>
    <w:qFormat/>
    <w:rsid w:val="001C2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25D4"/>
    <w:rPr>
      <w:i/>
      <w:iCs/>
      <w:color w:val="2F5496" w:themeColor="accent1" w:themeShade="BF"/>
    </w:rPr>
  </w:style>
  <w:style w:type="character" w:styleId="IntenseReference">
    <w:name w:val="Intense Reference"/>
    <w:basedOn w:val="DefaultParagraphFont"/>
    <w:uiPriority w:val="32"/>
    <w:qFormat/>
    <w:rsid w:val="001C25D4"/>
    <w:rPr>
      <w:b/>
      <w:bCs/>
      <w:smallCaps/>
      <w:color w:val="2F5496" w:themeColor="accent1" w:themeShade="BF"/>
      <w:spacing w:val="5"/>
    </w:rPr>
  </w:style>
  <w:style w:type="table" w:styleId="TableGrid">
    <w:name w:val="Table Grid"/>
    <w:basedOn w:val="TableNormal"/>
    <w:uiPriority w:val="39"/>
    <w:rsid w:val="001C25D4"/>
    <w:pPr>
      <w:spacing w:after="0" w:line="240" w:lineRule="auto"/>
    </w:pPr>
    <w:rPr>
      <w:rFonts w:ascii="Calibri" w:eastAsia="Calibri" w:hAnsi="Calibri" w:cs="Times New Roman"/>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D4"/>
  </w:style>
  <w:style w:type="paragraph" w:styleId="Footer">
    <w:name w:val="footer"/>
    <w:basedOn w:val="Normal"/>
    <w:link w:val="FooterChar"/>
    <w:uiPriority w:val="99"/>
    <w:unhideWhenUsed/>
    <w:rsid w:val="001C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88523">
      <w:bodyDiv w:val="1"/>
      <w:marLeft w:val="0"/>
      <w:marRight w:val="0"/>
      <w:marTop w:val="0"/>
      <w:marBottom w:val="0"/>
      <w:divBdr>
        <w:top w:val="none" w:sz="0" w:space="0" w:color="auto"/>
        <w:left w:val="none" w:sz="0" w:space="0" w:color="auto"/>
        <w:bottom w:val="none" w:sz="0" w:space="0" w:color="auto"/>
        <w:right w:val="none" w:sz="0" w:space="0" w:color="auto"/>
      </w:divBdr>
    </w:div>
    <w:div w:id="918440255">
      <w:bodyDiv w:val="1"/>
      <w:marLeft w:val="0"/>
      <w:marRight w:val="0"/>
      <w:marTop w:val="0"/>
      <w:marBottom w:val="0"/>
      <w:divBdr>
        <w:top w:val="none" w:sz="0" w:space="0" w:color="auto"/>
        <w:left w:val="none" w:sz="0" w:space="0" w:color="auto"/>
        <w:bottom w:val="none" w:sz="0" w:space="0" w:color="auto"/>
        <w:right w:val="none" w:sz="0" w:space="0" w:color="auto"/>
      </w:divBdr>
    </w:div>
    <w:div w:id="1159540750">
      <w:bodyDiv w:val="1"/>
      <w:marLeft w:val="0"/>
      <w:marRight w:val="0"/>
      <w:marTop w:val="0"/>
      <w:marBottom w:val="0"/>
      <w:divBdr>
        <w:top w:val="none" w:sz="0" w:space="0" w:color="auto"/>
        <w:left w:val="none" w:sz="0" w:space="0" w:color="auto"/>
        <w:bottom w:val="none" w:sz="0" w:space="0" w:color="auto"/>
        <w:right w:val="none" w:sz="0" w:space="0" w:color="auto"/>
      </w:divBdr>
    </w:div>
    <w:div w:id="1405109398">
      <w:bodyDiv w:val="1"/>
      <w:marLeft w:val="0"/>
      <w:marRight w:val="0"/>
      <w:marTop w:val="0"/>
      <w:marBottom w:val="0"/>
      <w:divBdr>
        <w:top w:val="none" w:sz="0" w:space="0" w:color="auto"/>
        <w:left w:val="none" w:sz="0" w:space="0" w:color="auto"/>
        <w:bottom w:val="none" w:sz="0" w:space="0" w:color="auto"/>
        <w:right w:val="none" w:sz="0" w:space="0" w:color="auto"/>
      </w:divBdr>
    </w:div>
    <w:div w:id="1802571832">
      <w:bodyDiv w:val="1"/>
      <w:marLeft w:val="0"/>
      <w:marRight w:val="0"/>
      <w:marTop w:val="0"/>
      <w:marBottom w:val="0"/>
      <w:divBdr>
        <w:top w:val="none" w:sz="0" w:space="0" w:color="auto"/>
        <w:left w:val="none" w:sz="0" w:space="0" w:color="auto"/>
        <w:bottom w:val="none" w:sz="0" w:space="0" w:color="auto"/>
        <w:right w:val="none" w:sz="0" w:space="0" w:color="auto"/>
      </w:divBdr>
    </w:div>
    <w:div w:id="1804302795">
      <w:bodyDiv w:val="1"/>
      <w:marLeft w:val="0"/>
      <w:marRight w:val="0"/>
      <w:marTop w:val="0"/>
      <w:marBottom w:val="0"/>
      <w:divBdr>
        <w:top w:val="none" w:sz="0" w:space="0" w:color="auto"/>
        <w:left w:val="none" w:sz="0" w:space="0" w:color="auto"/>
        <w:bottom w:val="none" w:sz="0" w:space="0" w:color="auto"/>
        <w:right w:val="none" w:sz="0" w:space="0" w:color="auto"/>
      </w:divBdr>
    </w:div>
    <w:div w:id="18791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Pratasevich</dc:creator>
  <cp:keywords/>
  <dc:description/>
  <cp:lastModifiedBy>Ivan Pratasevich</cp:lastModifiedBy>
  <cp:revision>8</cp:revision>
  <dcterms:created xsi:type="dcterms:W3CDTF">2025-01-27T17:34:00Z</dcterms:created>
  <dcterms:modified xsi:type="dcterms:W3CDTF">2025-01-27T18:05:00Z</dcterms:modified>
</cp:coreProperties>
</file>