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9642" w14:textId="01E91574" w:rsidR="009E6B6B" w:rsidRDefault="009E6B6B" w:rsidP="009E6B6B">
      <w:pPr>
        <w:rPr>
          <w:b/>
          <w:bCs/>
        </w:rPr>
      </w:pPr>
      <w:r>
        <w:rPr>
          <w:b/>
          <w:bCs/>
        </w:rPr>
        <w:t>RESUMEN PAPER</w:t>
      </w:r>
    </w:p>
    <w:p w14:paraId="6E407EC2" w14:textId="3F713644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Módulo de Cizalladura y Relación de Amortiguamiento en Suelos Cohesivos: Un Análisis de Propiedades Dinámicas</w:t>
      </w:r>
    </w:p>
    <w:p w14:paraId="3B4BDC5A" w14:textId="77777777" w:rsidR="009E6B6B" w:rsidRPr="009E6B6B" w:rsidRDefault="009E6B6B" w:rsidP="009E6B6B">
      <w:r w:rsidRPr="009E6B6B">
        <w:t>Este documento presenta una síntesis exhaustiva de la investigación sobre las características dinámicas de suelos cohesivos naturales y reconstituidos, basada en ensayos de columna resonante. El análisis se centra en la influencia de diversos parámetros del suelo en el módulo de cizalladura (G) y la relación de amortiguamiento (D_T), fundamentales para la ingeniería sísmica y la dinámica de suelos.</w:t>
      </w:r>
    </w:p>
    <w:p w14:paraId="6851368B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Resumen Ejecutivo</w:t>
      </w:r>
    </w:p>
    <w:p w14:paraId="0EA66823" w14:textId="77777777" w:rsidR="009E6B6B" w:rsidRPr="009E6B6B" w:rsidRDefault="009E6B6B" w:rsidP="009E6B6B">
      <w:r w:rsidRPr="009E6B6B">
        <w:t>La investigación establece que las propiedades de deformación de los suelos cohesivos son parámetros críticos para estimar la respuesta del terreno ante cargas cíclicas y dinámicas. Los hallazgos clave incluyen:</w:t>
      </w:r>
    </w:p>
    <w:p w14:paraId="20F5C0F0" w14:textId="77777777" w:rsidR="009E6B6B" w:rsidRPr="009E6B6B" w:rsidRDefault="009E6B6B" w:rsidP="009E6B6B">
      <w:pPr>
        <w:numPr>
          <w:ilvl w:val="0"/>
          <w:numId w:val="1"/>
        </w:numPr>
      </w:pPr>
      <w:r w:rsidRPr="009E6B6B">
        <w:rPr>
          <w:b/>
          <w:bCs/>
        </w:rPr>
        <w:t>Dependencia de la Deformación:</w:t>
      </w:r>
      <w:r w:rsidRPr="009E6B6B">
        <w:t xml:space="preserve"> El comportamiento del suelo se divide en tres zonas según el nivel de deformación: elástico lineal, elástico no lineal e inelástico.</w:t>
      </w:r>
    </w:p>
    <w:p w14:paraId="0EF76FD6" w14:textId="77777777" w:rsidR="009E6B6B" w:rsidRPr="009E6B6B" w:rsidRDefault="009E6B6B" w:rsidP="009E6B6B">
      <w:pPr>
        <w:numPr>
          <w:ilvl w:val="0"/>
          <w:numId w:val="1"/>
        </w:numPr>
      </w:pPr>
      <w:r w:rsidRPr="009E6B6B">
        <w:rPr>
          <w:b/>
          <w:bCs/>
        </w:rPr>
        <w:t>Influencia de la Plasticidad:</w:t>
      </w:r>
      <w:r w:rsidRPr="009E6B6B">
        <w:t xml:space="preserve"> El Índice de Plasticidad (PI) es el factor dominante que controla la degradación del módulo de cizalladura y la variación del amortiguamiento a deformaciones elevadas.</w:t>
      </w:r>
    </w:p>
    <w:p w14:paraId="458A2482" w14:textId="77777777" w:rsidR="009E6B6B" w:rsidRPr="009E6B6B" w:rsidRDefault="009E6B6B" w:rsidP="009E6B6B">
      <w:pPr>
        <w:numPr>
          <w:ilvl w:val="0"/>
          <w:numId w:val="1"/>
        </w:numPr>
      </w:pPr>
      <w:r w:rsidRPr="009E6B6B">
        <w:rPr>
          <w:b/>
          <w:bCs/>
        </w:rPr>
        <w:t>Efecto de la Estructura:</w:t>
      </w:r>
      <w:r w:rsidRPr="009E6B6B">
        <w:t xml:space="preserve"> La estructura del suelo (fábrica y cementación) influye significativamente en el módulo de cizalladura a pequeñas deformaciones (G_{</w:t>
      </w:r>
      <w:proofErr w:type="spellStart"/>
      <w:r w:rsidRPr="009E6B6B">
        <w:t>max</w:t>
      </w:r>
      <w:proofErr w:type="spellEnd"/>
      <w:r w:rsidRPr="009E6B6B">
        <w:t>}) y es el parámetro más importante para la relación de amortiguamiento mínima (D_{</w:t>
      </w:r>
      <w:proofErr w:type="spellStart"/>
      <w:r w:rsidRPr="009E6B6B">
        <w:t>Tmin</w:t>
      </w:r>
      <w:proofErr w:type="spellEnd"/>
      <w:r w:rsidRPr="009E6B6B">
        <w:t>}).</w:t>
      </w:r>
    </w:p>
    <w:p w14:paraId="5FA758CE" w14:textId="77777777" w:rsidR="009E6B6B" w:rsidRPr="009E6B6B" w:rsidRDefault="009E6B6B" w:rsidP="009E6B6B">
      <w:pPr>
        <w:numPr>
          <w:ilvl w:val="0"/>
          <w:numId w:val="1"/>
        </w:numPr>
      </w:pPr>
      <w:r w:rsidRPr="009E6B6B">
        <w:rPr>
          <w:b/>
          <w:bCs/>
        </w:rPr>
        <w:t>Amortiguamiento a Pequeñas Deformaciones:</w:t>
      </w:r>
      <w:r w:rsidRPr="009E6B6B">
        <w:t xml:space="preserve"> Se identificaron valores de D_{</w:t>
      </w:r>
      <w:proofErr w:type="spellStart"/>
      <w:r w:rsidRPr="009E6B6B">
        <w:t>Tmin</w:t>
      </w:r>
      <w:proofErr w:type="spellEnd"/>
      <w:r w:rsidRPr="009E6B6B">
        <w:t>} de hasta el 8,7% en suelos con bajos índices de vacíos (e &lt; 0,5), superando el rango tradicionalmente aceptado del 0,5% al 5%.</w:t>
      </w:r>
    </w:p>
    <w:p w14:paraId="3206BEEA" w14:textId="77777777" w:rsidR="009E6B6B" w:rsidRPr="009E6B6B" w:rsidRDefault="009E6B6B" w:rsidP="009E6B6B">
      <w:pPr>
        <w:numPr>
          <w:ilvl w:val="0"/>
          <w:numId w:val="1"/>
        </w:numPr>
      </w:pPr>
      <w:r w:rsidRPr="009E6B6B">
        <w:rPr>
          <w:b/>
          <w:bCs/>
        </w:rPr>
        <w:t>Nuevas Propuestas:</w:t>
      </w:r>
      <w:r w:rsidRPr="009E6B6B">
        <w:t xml:space="preserve"> Se presentan ecuaciones matemáticas originales para la estimación de G_{</w:t>
      </w:r>
      <w:proofErr w:type="spellStart"/>
      <w:r w:rsidRPr="009E6B6B">
        <w:t>max</w:t>
      </w:r>
      <w:proofErr w:type="spellEnd"/>
      <w:r w:rsidRPr="009E6B6B">
        <w:t>}, la degradación de G/G_{</w:t>
      </w:r>
      <w:proofErr w:type="spellStart"/>
      <w:r w:rsidRPr="009E6B6B">
        <w:t>max</w:t>
      </w:r>
      <w:proofErr w:type="spellEnd"/>
      <w:r w:rsidRPr="009E6B6B">
        <w:t>} y el incremento de D_T en función de la deformación y la plasticidad.</w:t>
      </w:r>
    </w:p>
    <w:p w14:paraId="47D6D5F3" w14:textId="77777777" w:rsidR="009E6B6B" w:rsidRPr="009E6B6B" w:rsidRDefault="009E6B6B" w:rsidP="009E6B6B">
      <w:r w:rsidRPr="009E6B6B">
        <w:t xml:space="preserve">-------------------------------------------------------------------------------- </w:t>
      </w:r>
    </w:p>
    <w:p w14:paraId="17DA94EF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1. Caracterización del Comportamiento del Suelo según la Deformación</w:t>
      </w:r>
    </w:p>
    <w:p w14:paraId="37905D81" w14:textId="77777777" w:rsidR="009E6B6B" w:rsidRPr="009E6B6B" w:rsidRDefault="009E6B6B" w:rsidP="009E6B6B">
      <w:r w:rsidRPr="009E6B6B">
        <w:t>El comportamiento del suelo dentro de la curva de estado límite (LSC) se categoriza en tres zonas distintas, definidas por umbrales de deformación por cizalladura (\gamma):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917"/>
        <w:gridCol w:w="4540"/>
        <w:gridCol w:w="1781"/>
      </w:tblGrid>
      <w:tr w:rsidR="009E6B6B" w:rsidRPr="009E6B6B" w14:paraId="7D6966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FFF0C" w14:textId="77777777" w:rsidR="009E6B6B" w:rsidRPr="009E6B6B" w:rsidRDefault="009E6B6B" w:rsidP="009E6B6B">
            <w:r w:rsidRPr="009E6B6B">
              <w:t>Zona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83963" w14:textId="77777777" w:rsidR="009E6B6B" w:rsidRPr="009E6B6B" w:rsidRDefault="009E6B6B" w:rsidP="009E6B6B">
            <w:r w:rsidRPr="009E6B6B">
              <w:t>Tipo de Comportamiento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E767C" w14:textId="77777777" w:rsidR="009E6B6B" w:rsidRPr="009E6B6B" w:rsidRDefault="009E6B6B" w:rsidP="009E6B6B">
            <w:r w:rsidRPr="009E6B6B">
              <w:t>Características Principales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465FD" w14:textId="77777777" w:rsidR="009E6B6B" w:rsidRPr="009E6B6B" w:rsidRDefault="009E6B6B" w:rsidP="009E6B6B">
            <w:r w:rsidRPr="009E6B6B">
              <w:t>Umbral Superior</w:t>
            </w:r>
          </w:p>
        </w:tc>
      </w:tr>
      <w:tr w:rsidR="009E6B6B" w:rsidRPr="009E6B6B" w14:paraId="015294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FD338" w14:textId="77777777" w:rsidR="009E6B6B" w:rsidRPr="009E6B6B" w:rsidRDefault="009E6B6B" w:rsidP="009E6B6B">
            <w:r w:rsidRPr="009E6B6B">
              <w:rPr>
                <w:b/>
                <w:bCs/>
              </w:rPr>
              <w:t>Zona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6DBE4" w14:textId="77777777" w:rsidR="009E6B6B" w:rsidRPr="009E6B6B" w:rsidRDefault="009E6B6B" w:rsidP="009E6B6B">
            <w:r w:rsidRPr="009E6B6B">
              <w:t>Elástico Lineal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E9DC9" w14:textId="77777777" w:rsidR="009E6B6B" w:rsidRPr="009E6B6B" w:rsidRDefault="009E6B6B" w:rsidP="009E6B6B">
            <w:r w:rsidRPr="009E6B6B">
              <w:t>G = G_{</w:t>
            </w:r>
            <w:proofErr w:type="spellStart"/>
            <w:r w:rsidRPr="009E6B6B">
              <w:t>max</w:t>
            </w:r>
            <w:proofErr w:type="spellEnd"/>
            <w:r w:rsidRPr="009E6B6B">
              <w:t>} constante; D_T = D_{</w:t>
            </w:r>
            <w:proofErr w:type="spellStart"/>
            <w:r w:rsidRPr="009E6B6B">
              <w:t>Tmin</w:t>
            </w:r>
            <w:proofErr w:type="spellEnd"/>
            <w:r w:rsidRPr="009E6B6B">
              <w:t>} mínimo.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7E757" w14:textId="77777777" w:rsidR="009E6B6B" w:rsidRPr="009E6B6B" w:rsidRDefault="009E6B6B" w:rsidP="009E6B6B">
            <w:r w:rsidRPr="009E6B6B">
              <w:t>\</w:t>
            </w:r>
            <w:proofErr w:type="spellStart"/>
            <w:r w:rsidRPr="009E6B6B">
              <w:t>gamma_t^e</w:t>
            </w:r>
            <w:proofErr w:type="spellEnd"/>
            <w:r w:rsidRPr="009E6B6B">
              <w:t xml:space="preserve"> (aprox. 10</w:t>
            </w:r>
            <w:proofErr w:type="gramStart"/>
            <w:r w:rsidRPr="009E6B6B">
              <w:t>^{</w:t>
            </w:r>
            <w:proofErr w:type="gramEnd"/>
            <w:r w:rsidRPr="009E6B6B">
              <w:t>-5})</w:t>
            </w:r>
          </w:p>
        </w:tc>
      </w:tr>
      <w:tr w:rsidR="009E6B6B" w:rsidRPr="009E6B6B" w14:paraId="0C180C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30151" w14:textId="77777777" w:rsidR="009E6B6B" w:rsidRPr="009E6B6B" w:rsidRDefault="009E6B6B" w:rsidP="009E6B6B">
            <w:r w:rsidRPr="009E6B6B">
              <w:rPr>
                <w:b/>
                <w:bCs/>
              </w:rPr>
              <w:lastRenderedPageBreak/>
              <w:t>Zona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6541D" w14:textId="77777777" w:rsidR="009E6B6B" w:rsidRPr="009E6B6B" w:rsidRDefault="009E6B6B" w:rsidP="009E6B6B">
            <w:r w:rsidRPr="009E6B6B">
              <w:t>Elástico No Lineal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5C583" w14:textId="77777777" w:rsidR="009E6B6B" w:rsidRPr="009E6B6B" w:rsidRDefault="009E6B6B" w:rsidP="009E6B6B">
            <w:r w:rsidRPr="009E6B6B">
              <w:t>Degradación moderada de la rigidez; aumento del amortiguamiento.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6F87F" w14:textId="77777777" w:rsidR="009E6B6B" w:rsidRPr="009E6B6B" w:rsidRDefault="009E6B6B" w:rsidP="009E6B6B">
            <w:r w:rsidRPr="009E6B6B">
              <w:t>\</w:t>
            </w:r>
            <w:proofErr w:type="spellStart"/>
            <w:r w:rsidRPr="009E6B6B">
              <w:t>gamma_t^v</w:t>
            </w:r>
            <w:proofErr w:type="spellEnd"/>
            <w:r w:rsidRPr="009E6B6B">
              <w:t xml:space="preserve"> (volumétrico)</w:t>
            </w:r>
          </w:p>
        </w:tc>
      </w:tr>
      <w:tr w:rsidR="009E6B6B" w:rsidRPr="009E6B6B" w14:paraId="3552F5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27E54" w14:textId="77777777" w:rsidR="009E6B6B" w:rsidRPr="009E6B6B" w:rsidRDefault="009E6B6B" w:rsidP="009E6B6B">
            <w:r w:rsidRPr="009E6B6B">
              <w:rPr>
                <w:b/>
                <w:bCs/>
              </w:rPr>
              <w:t>Zona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513D0" w14:textId="77777777" w:rsidR="009E6B6B" w:rsidRPr="009E6B6B" w:rsidRDefault="009E6B6B" w:rsidP="009E6B6B">
            <w:r w:rsidRPr="009E6B6B">
              <w:t>Inelástico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5EE5A" w14:textId="77777777" w:rsidR="009E6B6B" w:rsidRPr="009E6B6B" w:rsidRDefault="009E6B6B" w:rsidP="009E6B6B">
            <w:r w:rsidRPr="009E6B6B">
              <w:t>Degradación significativa de rigidez; desarrollo de deformaciones plásticas y exceso de presión de poros.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5B9BB" w14:textId="77777777" w:rsidR="009E6B6B" w:rsidRPr="009E6B6B" w:rsidRDefault="009E6B6B" w:rsidP="009E6B6B">
            <w:r w:rsidRPr="009E6B6B">
              <w:t>Límite de Estado Límite</w:t>
            </w:r>
          </w:p>
        </w:tc>
      </w:tr>
    </w:tbl>
    <w:p w14:paraId="4AB076E2" w14:textId="77777777" w:rsidR="009E6B6B" w:rsidRPr="009E6B6B" w:rsidRDefault="009E6B6B" w:rsidP="009E6B6B">
      <w:r w:rsidRPr="009E6B6B">
        <w:t xml:space="preserve">-------------------------------------------------------------------------------- </w:t>
      </w:r>
    </w:p>
    <w:p w14:paraId="6ECD9F61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2. Análisis del Módulo de Cizalladura a Pequeñas Deformaciones (G_{</w:t>
      </w:r>
      <w:proofErr w:type="spellStart"/>
      <w:r w:rsidRPr="009E6B6B">
        <w:rPr>
          <w:b/>
          <w:bCs/>
        </w:rPr>
        <w:t>max</w:t>
      </w:r>
      <w:proofErr w:type="spellEnd"/>
      <w:r w:rsidRPr="009E6B6B">
        <w:rPr>
          <w:b/>
          <w:bCs/>
        </w:rPr>
        <w:t>})</w:t>
      </w:r>
    </w:p>
    <w:p w14:paraId="61683FED" w14:textId="77777777" w:rsidR="009E6B6B" w:rsidRPr="009E6B6B" w:rsidRDefault="009E6B6B" w:rsidP="009E6B6B">
      <w:r w:rsidRPr="009E6B6B">
        <w:t>El valor de G_{</w:t>
      </w:r>
      <w:proofErr w:type="spellStart"/>
      <w:r w:rsidRPr="009E6B6B">
        <w:t>max</w:t>
      </w:r>
      <w:proofErr w:type="spellEnd"/>
      <w:r w:rsidRPr="009E6B6B">
        <w:t>} es constante e independiente del nivel de deformación para \gamma \le 10</w:t>
      </w:r>
      <w:proofErr w:type="gramStart"/>
      <w:r w:rsidRPr="009E6B6B">
        <w:t>^{</w:t>
      </w:r>
      <w:proofErr w:type="gramEnd"/>
      <w:r w:rsidRPr="009E6B6B">
        <w:t>-5}. Sus principales determinantes son la composición del suelo, el índice de vacíos (e), el nivel de esfuerzo efectivo y la estructura.</w:t>
      </w:r>
    </w:p>
    <w:p w14:paraId="77695251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2.1 Suelos Reconstituidos vs. Naturales</w:t>
      </w:r>
    </w:p>
    <w:p w14:paraId="1E87EADC" w14:textId="77777777" w:rsidR="009E6B6B" w:rsidRPr="009E6B6B" w:rsidRDefault="009E6B6B" w:rsidP="009E6B6B">
      <w:r w:rsidRPr="009E6B6B">
        <w:t>La investigación distingue entre las propiedades "intrínsecas" de los suelos reconstituidos y las propiedades de los suelos inalterados, influenciadas por el envejecimiento y la estructura:</w:t>
      </w:r>
    </w:p>
    <w:p w14:paraId="5F49B018" w14:textId="77777777" w:rsidR="009E6B6B" w:rsidRPr="009E6B6B" w:rsidRDefault="009E6B6B" w:rsidP="009E6B6B">
      <w:pPr>
        <w:numPr>
          <w:ilvl w:val="0"/>
          <w:numId w:val="2"/>
        </w:numPr>
      </w:pPr>
      <w:r w:rsidRPr="009E6B6B">
        <w:rPr>
          <w:b/>
          <w:bCs/>
        </w:rPr>
        <w:t>Suelos Reconstituidos:</w:t>
      </w:r>
      <w:r w:rsidRPr="009E6B6B">
        <w:t xml:space="preserve"> Presentan una relación lineal entre \log G_{</w:t>
      </w:r>
      <w:proofErr w:type="spellStart"/>
      <w:r w:rsidRPr="009E6B6B">
        <w:t>max</w:t>
      </w:r>
      <w:proofErr w:type="spellEnd"/>
      <w:r w:rsidRPr="009E6B6B">
        <w:t>} y \log \</w:t>
      </w:r>
      <w:proofErr w:type="spellStart"/>
      <w:r w:rsidRPr="009E6B6B">
        <w:t>sigma'_o</w:t>
      </w:r>
      <w:proofErr w:type="spellEnd"/>
      <w:r w:rsidRPr="009E6B6B">
        <w:t xml:space="preserve"> (esfuerzo efectivo isotrópico). La ecuación propuesta es: G_{</w:t>
      </w:r>
      <w:proofErr w:type="spellStart"/>
      <w:r w:rsidRPr="009E6B6B">
        <w:t>max</w:t>
      </w:r>
      <w:proofErr w:type="spellEnd"/>
      <w:r w:rsidRPr="009E6B6B">
        <w:t>} = (5660 - 80PI) \</w:t>
      </w:r>
      <w:proofErr w:type="spellStart"/>
      <w:r w:rsidRPr="009E6B6B">
        <w:t>cdot</w:t>
      </w:r>
      <w:proofErr w:type="spellEnd"/>
      <w:r w:rsidRPr="009E6B6B">
        <w:t xml:space="preserve"> (\</w:t>
      </w:r>
      <w:proofErr w:type="spellStart"/>
      <w:r w:rsidRPr="009E6B6B">
        <w:t>sigma'_</w:t>
      </w:r>
      <w:proofErr w:type="gramStart"/>
      <w:r w:rsidRPr="009E6B6B">
        <w:t>o</w:t>
      </w:r>
      <w:proofErr w:type="spellEnd"/>
      <w:r w:rsidRPr="009E6B6B">
        <w:t>)^</w:t>
      </w:r>
      <w:proofErr w:type="gramEnd"/>
      <w:r w:rsidRPr="009E6B6B">
        <w:t>{0,5} \</w:t>
      </w:r>
      <w:proofErr w:type="spellStart"/>
      <w:r w:rsidRPr="009E6B6B">
        <w:t>cdot</w:t>
      </w:r>
      <w:proofErr w:type="spellEnd"/>
      <w:r w:rsidRPr="009E6B6B">
        <w:t xml:space="preserve"> e</w:t>
      </w:r>
      <w:proofErr w:type="gramStart"/>
      <w:r w:rsidRPr="009E6B6B">
        <w:t>^{</w:t>
      </w:r>
      <w:proofErr w:type="gramEnd"/>
      <w:r w:rsidRPr="009E6B6B">
        <w:t>-0,63}</w:t>
      </w:r>
    </w:p>
    <w:p w14:paraId="28F56F13" w14:textId="77777777" w:rsidR="009E6B6B" w:rsidRPr="009E6B6B" w:rsidRDefault="009E6B6B" w:rsidP="009E6B6B">
      <w:pPr>
        <w:numPr>
          <w:ilvl w:val="0"/>
          <w:numId w:val="2"/>
        </w:numPr>
      </w:pPr>
      <w:r w:rsidRPr="009E6B6B">
        <w:rPr>
          <w:b/>
          <w:bCs/>
        </w:rPr>
        <w:t>Suelos Inalterados (Grupo A, Carbonato de Calcio &lt; 5%):</w:t>
      </w:r>
      <w:r w:rsidRPr="009E6B6B">
        <w:t xml:space="preserve"> Exhiben valores de G_{</w:t>
      </w:r>
      <w:proofErr w:type="spellStart"/>
      <w:r w:rsidRPr="009E6B6B">
        <w:t>max</w:t>
      </w:r>
      <w:proofErr w:type="spellEnd"/>
      <w:r w:rsidRPr="009E6B6B">
        <w:t>} normalizados superiores a los reconstituidos debido al desarrollo de fábrica y envejecimiento natural. La ecuación propuesta es: G_{</w:t>
      </w:r>
      <w:proofErr w:type="spellStart"/>
      <w:r w:rsidRPr="009E6B6B">
        <w:t>max</w:t>
      </w:r>
      <w:proofErr w:type="spellEnd"/>
      <w:r w:rsidRPr="009E6B6B">
        <w:t>} = (6290 - 80PI) \</w:t>
      </w:r>
      <w:proofErr w:type="spellStart"/>
      <w:r w:rsidRPr="009E6B6B">
        <w:t>cdot</w:t>
      </w:r>
      <w:proofErr w:type="spellEnd"/>
      <w:r w:rsidRPr="009E6B6B">
        <w:t xml:space="preserve"> (\</w:t>
      </w:r>
      <w:proofErr w:type="spellStart"/>
      <w:r w:rsidRPr="009E6B6B">
        <w:t>sigma'_</w:t>
      </w:r>
      <w:proofErr w:type="gramStart"/>
      <w:r w:rsidRPr="009E6B6B">
        <w:t>o</w:t>
      </w:r>
      <w:proofErr w:type="spellEnd"/>
      <w:r w:rsidRPr="009E6B6B">
        <w:t>)^</w:t>
      </w:r>
      <w:proofErr w:type="gramEnd"/>
      <w:r w:rsidRPr="009E6B6B">
        <w:t>{0,5} \</w:t>
      </w:r>
      <w:proofErr w:type="spellStart"/>
      <w:r w:rsidRPr="009E6B6B">
        <w:t>cdot</w:t>
      </w:r>
      <w:proofErr w:type="spellEnd"/>
      <w:r w:rsidRPr="009E6B6B">
        <w:t xml:space="preserve"> e</w:t>
      </w:r>
      <w:proofErr w:type="gramStart"/>
      <w:r w:rsidRPr="009E6B6B">
        <w:t>^{</w:t>
      </w:r>
      <w:proofErr w:type="gramEnd"/>
      <w:r w:rsidRPr="009E6B6B">
        <w:t>-0,63}</w:t>
      </w:r>
    </w:p>
    <w:p w14:paraId="6AB2E405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2.2 Influencia del Carbonato de Calcio (CC)</w:t>
      </w:r>
    </w:p>
    <w:p w14:paraId="6BE295E4" w14:textId="77777777" w:rsidR="009E6B6B" w:rsidRPr="009E6B6B" w:rsidRDefault="009E6B6B" w:rsidP="009E6B6B">
      <w:r w:rsidRPr="009E6B6B">
        <w:t>El contenido de carbonato de calcio actúa como agente cementante, otorgando una rigidez adicional:</w:t>
      </w:r>
    </w:p>
    <w:p w14:paraId="6E9D3241" w14:textId="77777777" w:rsidR="009E6B6B" w:rsidRPr="009E6B6B" w:rsidRDefault="009E6B6B" w:rsidP="009E6B6B">
      <w:pPr>
        <w:numPr>
          <w:ilvl w:val="0"/>
          <w:numId w:val="3"/>
        </w:numPr>
      </w:pPr>
      <w:r w:rsidRPr="009E6B6B">
        <w:rPr>
          <w:b/>
          <w:bCs/>
        </w:rPr>
        <w:t>Grupo B (CC = 5-16%):</w:t>
      </w:r>
      <w:r w:rsidRPr="009E6B6B">
        <w:t xml:space="preserve"> Rigidez similar al Grupo A, sugiriendo que la cementación es débil o se perdió en el muestreo.</w:t>
      </w:r>
    </w:p>
    <w:p w14:paraId="1F9DCD25" w14:textId="77777777" w:rsidR="009E6B6B" w:rsidRPr="009E6B6B" w:rsidRDefault="009E6B6B" w:rsidP="009E6B6B">
      <w:pPr>
        <w:numPr>
          <w:ilvl w:val="0"/>
          <w:numId w:val="3"/>
        </w:numPr>
      </w:pPr>
      <w:r w:rsidRPr="009E6B6B">
        <w:rPr>
          <w:b/>
          <w:bCs/>
        </w:rPr>
        <w:t>Grupo C (CC = 26-86%):</w:t>
      </w:r>
      <w:r w:rsidRPr="009E6B6B">
        <w:t xml:space="preserve"> Puede presentar valores de G_{</w:t>
      </w:r>
      <w:proofErr w:type="spellStart"/>
      <w:r w:rsidRPr="009E6B6B">
        <w:t>max</w:t>
      </w:r>
      <w:proofErr w:type="spellEnd"/>
      <w:r w:rsidRPr="009E6B6B">
        <w:t xml:space="preserve">} normalizados significativamente mayores, indicando vínculos </w:t>
      </w:r>
      <w:proofErr w:type="spellStart"/>
      <w:r w:rsidRPr="009E6B6B">
        <w:t>interparticulares</w:t>
      </w:r>
      <w:proofErr w:type="spellEnd"/>
      <w:r w:rsidRPr="009E6B6B">
        <w:t xml:space="preserve"> fuertes.</w:t>
      </w:r>
    </w:p>
    <w:p w14:paraId="03D3BCB7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2.3 Efecto del Tiempo</w:t>
      </w:r>
    </w:p>
    <w:p w14:paraId="6CFB7BC3" w14:textId="77777777" w:rsidR="009E6B6B" w:rsidRPr="009E6B6B" w:rsidRDefault="009E6B6B" w:rsidP="009E6B6B">
      <w:r w:rsidRPr="009E6B6B">
        <w:t>El parámetro N_G cuantifica el aumento de G_{</w:t>
      </w:r>
      <w:proofErr w:type="spellStart"/>
      <w:r w:rsidRPr="009E6B6B">
        <w:t>max</w:t>
      </w:r>
      <w:proofErr w:type="spellEnd"/>
      <w:r w:rsidRPr="009E6B6B">
        <w:t>} con el tiempo de confinamiento secundario. Se observó que N_G aumenta con el incremento del PI y es generalmente mayor en suelos reconstituidos que en inalterados para una misma plasticidad.</w:t>
      </w:r>
    </w:p>
    <w:p w14:paraId="06C7EC64" w14:textId="77777777" w:rsidR="009E6B6B" w:rsidRPr="009E6B6B" w:rsidRDefault="009E6B6B" w:rsidP="009E6B6B">
      <w:r w:rsidRPr="009E6B6B">
        <w:t xml:space="preserve">-------------------------------------------------------------------------------- </w:t>
      </w:r>
    </w:p>
    <w:p w14:paraId="3EC4783E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3. Relación de Amortiguamiento a Pequeñas Deformaciones (D_{</w:t>
      </w:r>
      <w:proofErr w:type="spellStart"/>
      <w:r w:rsidRPr="009E6B6B">
        <w:rPr>
          <w:b/>
          <w:bCs/>
        </w:rPr>
        <w:t>Tmin</w:t>
      </w:r>
      <w:proofErr w:type="spellEnd"/>
      <w:r w:rsidRPr="009E6B6B">
        <w:rPr>
          <w:b/>
          <w:bCs/>
        </w:rPr>
        <w:t>})</w:t>
      </w:r>
    </w:p>
    <w:p w14:paraId="1245BA0B" w14:textId="77777777" w:rsidR="009E6B6B" w:rsidRPr="009E6B6B" w:rsidRDefault="009E6B6B" w:rsidP="009E6B6B">
      <w:r w:rsidRPr="009E6B6B">
        <w:lastRenderedPageBreak/>
        <w:t>Contrario a estudios previos, el D_{</w:t>
      </w:r>
      <w:proofErr w:type="spellStart"/>
      <w:r w:rsidRPr="009E6B6B">
        <w:t>Tmin</w:t>
      </w:r>
      <w:proofErr w:type="spellEnd"/>
      <w:r w:rsidRPr="009E6B6B">
        <w:t>} está controlado principalmente por la estructura del suelo y el índice de vacíos, más que por el PI.</w:t>
      </w:r>
    </w:p>
    <w:p w14:paraId="17FEF178" w14:textId="77777777" w:rsidR="009E6B6B" w:rsidRPr="009E6B6B" w:rsidRDefault="009E6B6B" w:rsidP="009E6B6B">
      <w:pPr>
        <w:numPr>
          <w:ilvl w:val="0"/>
          <w:numId w:val="4"/>
        </w:numPr>
      </w:pPr>
      <w:r w:rsidRPr="009E6B6B">
        <w:rPr>
          <w:b/>
          <w:bCs/>
        </w:rPr>
        <w:t>Influencia del Índice de Vacíos (e):</w:t>
      </w:r>
    </w:p>
    <w:p w14:paraId="2A824849" w14:textId="77777777" w:rsidR="009E6B6B" w:rsidRPr="009E6B6B" w:rsidRDefault="009E6B6B" w:rsidP="009E6B6B">
      <w:pPr>
        <w:numPr>
          <w:ilvl w:val="1"/>
          <w:numId w:val="4"/>
        </w:numPr>
      </w:pPr>
      <w:r w:rsidRPr="009E6B6B">
        <w:t>Para e &gt; 0,5, D_{</w:t>
      </w:r>
      <w:proofErr w:type="spellStart"/>
      <w:r w:rsidRPr="009E6B6B">
        <w:t>Tmin</w:t>
      </w:r>
      <w:proofErr w:type="spellEnd"/>
      <w:r w:rsidRPr="009E6B6B">
        <w:t>} oscila entre 1,4% y 4,7%.</w:t>
      </w:r>
    </w:p>
    <w:p w14:paraId="631BDB21" w14:textId="77777777" w:rsidR="009E6B6B" w:rsidRPr="009E6B6B" w:rsidRDefault="009E6B6B" w:rsidP="009E6B6B">
      <w:pPr>
        <w:numPr>
          <w:ilvl w:val="1"/>
          <w:numId w:val="4"/>
        </w:numPr>
      </w:pPr>
      <w:r w:rsidRPr="009E6B6B">
        <w:t>Para e &lt; 0,5, D_{</w:t>
      </w:r>
      <w:proofErr w:type="spellStart"/>
      <w:r w:rsidRPr="009E6B6B">
        <w:t>Tmin</w:t>
      </w:r>
      <w:proofErr w:type="spellEnd"/>
      <w:r w:rsidRPr="009E6B6B">
        <w:t>} aumenta significativamente, situándose entre 2,2% y 8,7%.</w:t>
      </w:r>
    </w:p>
    <w:p w14:paraId="3EB26D2F" w14:textId="77777777" w:rsidR="009E6B6B" w:rsidRPr="009E6B6B" w:rsidRDefault="009E6B6B" w:rsidP="009E6B6B">
      <w:pPr>
        <w:numPr>
          <w:ilvl w:val="0"/>
          <w:numId w:val="4"/>
        </w:numPr>
      </w:pPr>
      <w:r w:rsidRPr="009E6B6B">
        <w:rPr>
          <w:b/>
          <w:bCs/>
        </w:rPr>
        <w:t>Causas del Alto Amortiguamiento:</w:t>
      </w:r>
      <w:r w:rsidRPr="009E6B6B">
        <w:t xml:space="preserve"> Los valores elevados en suelos densos (bajo e) se atribuyen a una mayor interacción entre partículas y disipación de energía en los contactos, así como a la sensibilidad de la estructura a la velocidad de deformación.</w:t>
      </w:r>
    </w:p>
    <w:p w14:paraId="5E138900" w14:textId="77777777" w:rsidR="009E6B6B" w:rsidRPr="009E6B6B" w:rsidRDefault="009E6B6B" w:rsidP="009E6B6B">
      <w:pPr>
        <w:numPr>
          <w:ilvl w:val="0"/>
          <w:numId w:val="4"/>
        </w:numPr>
      </w:pPr>
      <w:r w:rsidRPr="009E6B6B">
        <w:rPr>
          <w:b/>
          <w:bCs/>
        </w:rPr>
        <w:t>Efecto de la Frecuencia:</w:t>
      </w:r>
      <w:r w:rsidRPr="009E6B6B">
        <w:t xml:space="preserve"> La variación de D_{</w:t>
      </w:r>
      <w:proofErr w:type="spellStart"/>
      <w:r w:rsidRPr="009E6B6B">
        <w:t>Tmin</w:t>
      </w:r>
      <w:proofErr w:type="spellEnd"/>
      <w:r w:rsidRPr="009E6B6B">
        <w:t>} con la frecuencia de carga sigue una curva en forma de "U". En los ensayos de columna resonante, la estructura de suelos compactados mostró mayor sensibilidad a la frecuencia que la de los reconstituidos.</w:t>
      </w:r>
    </w:p>
    <w:p w14:paraId="2E7BB88A" w14:textId="77777777" w:rsidR="009E6B6B" w:rsidRPr="009E6B6B" w:rsidRDefault="009E6B6B" w:rsidP="009E6B6B">
      <w:r w:rsidRPr="009E6B6B">
        <w:t xml:space="preserve">-------------------------------------------------------------------------------- </w:t>
      </w:r>
    </w:p>
    <w:p w14:paraId="5B63636B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4. Comportamiento a Grandes Deformaciones</w:t>
      </w:r>
    </w:p>
    <w:p w14:paraId="0EE9DF2F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4.1 Degradación del Módulo (G/G_{</w:t>
      </w:r>
      <w:proofErr w:type="spellStart"/>
      <w:r w:rsidRPr="009E6B6B">
        <w:rPr>
          <w:b/>
          <w:bCs/>
        </w:rPr>
        <w:t>max</w:t>
      </w:r>
      <w:proofErr w:type="spellEnd"/>
      <w:r w:rsidRPr="009E6B6B">
        <w:rPr>
          <w:b/>
          <w:bCs/>
        </w:rPr>
        <w:t>})</w:t>
      </w:r>
    </w:p>
    <w:p w14:paraId="3D23C359" w14:textId="77777777" w:rsidR="009E6B6B" w:rsidRPr="009E6B6B" w:rsidRDefault="009E6B6B" w:rsidP="009E6B6B">
      <w:r w:rsidRPr="009E6B6B">
        <w:t>A medida que aumenta la deformación, el módulo de cizalladura disminuye. El PI es el parámetro clave: a mayor PI, la curva de degradación se desplaza hacia la derecha (el suelo mantiene su rigidez lineal hasta deformaciones más altas). La investigación propone una ecuación compleja (</w:t>
      </w:r>
      <w:proofErr w:type="spellStart"/>
      <w:r w:rsidRPr="009E6B6B">
        <w:t>Eq</w:t>
      </w:r>
      <w:proofErr w:type="spellEnd"/>
      <w:r w:rsidRPr="009E6B6B">
        <w:t>. 10 en la fuente) válida para suelos con 5\% \le PI \le 66\%.</w:t>
      </w:r>
    </w:p>
    <w:p w14:paraId="200A0CCB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4.2 Incremento de la Relación de Amortiguamiento (D_T)</w:t>
      </w:r>
    </w:p>
    <w:p w14:paraId="3C998AF5" w14:textId="77777777" w:rsidR="009E6B6B" w:rsidRPr="009E6B6B" w:rsidRDefault="009E6B6B" w:rsidP="009E6B6B">
      <w:r w:rsidRPr="009E6B6B">
        <w:t xml:space="preserve">El amortiguamiento aumenta con la deformación debido al cambio de mecanismos viscosos a </w:t>
      </w:r>
      <w:proofErr w:type="spellStart"/>
      <w:r w:rsidRPr="009E6B6B">
        <w:t>histeréticos</w:t>
      </w:r>
      <w:proofErr w:type="spellEnd"/>
      <w:r w:rsidRPr="009E6B6B">
        <w:t>. Se propone la siguiente relación entre el incremento de amortiguamiento y la degradación del módulo: D_T - D_{</w:t>
      </w:r>
      <w:proofErr w:type="spellStart"/>
      <w:r w:rsidRPr="009E6B6B">
        <w:t>Tmin</w:t>
      </w:r>
      <w:proofErr w:type="spellEnd"/>
      <w:r w:rsidRPr="009E6B6B">
        <w:t>} = 0,0741 - 8,3929 \</w:t>
      </w:r>
      <w:proofErr w:type="spellStart"/>
      <w:r w:rsidRPr="009E6B6B">
        <w:t>ln</w:t>
      </w:r>
      <w:proofErr w:type="spellEnd"/>
      <w:r w:rsidRPr="009E6B6B">
        <w:t>(G/G_{</w:t>
      </w:r>
      <w:proofErr w:type="spellStart"/>
      <w:r w:rsidRPr="009E6B6B">
        <w:t>max</w:t>
      </w:r>
      <w:proofErr w:type="spellEnd"/>
      <w:r w:rsidRPr="009E6B6B">
        <w:t>})</w:t>
      </w:r>
    </w:p>
    <w:p w14:paraId="6974B038" w14:textId="77777777" w:rsidR="009E6B6B" w:rsidRPr="009E6B6B" w:rsidRDefault="009E6B6B" w:rsidP="009E6B6B">
      <w:r w:rsidRPr="009E6B6B">
        <w:t xml:space="preserve">-------------------------------------------------------------------------------- </w:t>
      </w:r>
    </w:p>
    <w:p w14:paraId="3C993EAB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5. Implicaciones Prácticas y Normativas</w:t>
      </w:r>
    </w:p>
    <w:p w14:paraId="5E05F64B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 xml:space="preserve">5.1 Comparación con el </w:t>
      </w:r>
      <w:proofErr w:type="spellStart"/>
      <w:r w:rsidRPr="009E6B6B">
        <w:rPr>
          <w:b/>
          <w:bCs/>
        </w:rPr>
        <w:t>Eurocódigo</w:t>
      </w:r>
      <w:proofErr w:type="spellEnd"/>
      <w:r w:rsidRPr="009E6B6B">
        <w:rPr>
          <w:b/>
          <w:bCs/>
        </w:rPr>
        <w:t xml:space="preserve"> 8 (EC8)</w:t>
      </w:r>
    </w:p>
    <w:p w14:paraId="25C682B9" w14:textId="77777777" w:rsidR="009E6B6B" w:rsidRPr="009E6B6B" w:rsidRDefault="009E6B6B" w:rsidP="009E6B6B">
      <w:r w:rsidRPr="009E6B6B">
        <w:t>La investigación revela discrepancias significativas entre los valores sugeridos por la normativa europea y los resultados experimentales, especialmente en el amortiguamiento: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1904"/>
        <w:gridCol w:w="1548"/>
        <w:gridCol w:w="2481"/>
      </w:tblGrid>
      <w:tr w:rsidR="009E6B6B" w:rsidRPr="009E6B6B" w14:paraId="37BA13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1C720" w14:textId="77777777" w:rsidR="009E6B6B" w:rsidRPr="009E6B6B" w:rsidRDefault="009E6B6B" w:rsidP="009E6B6B">
            <w:r w:rsidRPr="009E6B6B">
              <w:t>Aceleración de Diseño (g)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10140" w14:textId="77777777" w:rsidR="009E6B6B" w:rsidRPr="009E6B6B" w:rsidRDefault="009E6B6B" w:rsidP="009E6B6B">
            <w:r w:rsidRPr="009E6B6B">
              <w:t>G/G_{</w:t>
            </w:r>
            <w:proofErr w:type="spellStart"/>
            <w:r w:rsidRPr="009E6B6B">
              <w:t>max</w:t>
            </w:r>
            <w:proofErr w:type="spellEnd"/>
            <w:r w:rsidRPr="009E6B6B">
              <w:t>} (EC8)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9B9EE" w14:textId="77777777" w:rsidR="009E6B6B" w:rsidRPr="009E6B6B" w:rsidRDefault="009E6B6B" w:rsidP="009E6B6B">
            <w:r w:rsidRPr="009E6B6B">
              <w:t>D_T (%) (EC8)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EDCD1" w14:textId="77777777" w:rsidR="009E6B6B" w:rsidRPr="009E6B6B" w:rsidRDefault="009E6B6B" w:rsidP="009E6B6B">
            <w:r w:rsidRPr="009E6B6B">
              <w:t>D_T (%) (Este Estudio)</w:t>
            </w:r>
          </w:p>
        </w:tc>
      </w:tr>
      <w:tr w:rsidR="009E6B6B" w:rsidRPr="009E6B6B" w14:paraId="106B26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7D35F" w14:textId="77777777" w:rsidR="009E6B6B" w:rsidRPr="009E6B6B" w:rsidRDefault="009E6B6B" w:rsidP="009E6B6B">
            <w:r w:rsidRPr="009E6B6B">
              <w:t>0,1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4EC1C" w14:textId="77777777" w:rsidR="009E6B6B" w:rsidRPr="009E6B6B" w:rsidRDefault="009E6B6B" w:rsidP="009E6B6B">
            <w:r w:rsidRPr="009E6B6B">
              <w:t>0,8 \pm 0,1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2A6BE" w14:textId="77777777" w:rsidR="009E6B6B" w:rsidRPr="009E6B6B" w:rsidRDefault="009E6B6B" w:rsidP="009E6B6B">
            <w:r w:rsidRPr="009E6B6B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3A62F" w14:textId="77777777" w:rsidR="009E6B6B" w:rsidRPr="009E6B6B" w:rsidRDefault="009E6B6B" w:rsidP="009E6B6B">
            <w:r w:rsidRPr="009E6B6B">
              <w:t>1,3 – 12,3</w:t>
            </w:r>
          </w:p>
        </w:tc>
      </w:tr>
      <w:tr w:rsidR="009E6B6B" w:rsidRPr="009E6B6B" w14:paraId="6C9A02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B61A1" w14:textId="77777777" w:rsidR="009E6B6B" w:rsidRPr="009E6B6B" w:rsidRDefault="009E6B6B" w:rsidP="009E6B6B">
            <w:r w:rsidRPr="009E6B6B">
              <w:t>0,2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D4651" w14:textId="77777777" w:rsidR="009E6B6B" w:rsidRPr="009E6B6B" w:rsidRDefault="009E6B6B" w:rsidP="009E6B6B">
            <w:r w:rsidRPr="009E6B6B">
              <w:t>0,5 \pm 0,2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F4966" w14:textId="77777777" w:rsidR="009E6B6B" w:rsidRPr="009E6B6B" w:rsidRDefault="009E6B6B" w:rsidP="009E6B6B">
            <w:r w:rsidRPr="009E6B6B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F9BD5" w14:textId="77777777" w:rsidR="009E6B6B" w:rsidRPr="009E6B6B" w:rsidRDefault="009E6B6B" w:rsidP="009E6B6B">
            <w:r w:rsidRPr="009E6B6B">
              <w:t>2,6 – 12,3</w:t>
            </w:r>
          </w:p>
        </w:tc>
      </w:tr>
      <w:tr w:rsidR="009E6B6B" w:rsidRPr="009E6B6B" w14:paraId="45B70E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5D847" w14:textId="77777777" w:rsidR="009E6B6B" w:rsidRPr="009E6B6B" w:rsidRDefault="009E6B6B" w:rsidP="009E6B6B">
            <w:r w:rsidRPr="009E6B6B">
              <w:t>0,3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6FA6E" w14:textId="77777777" w:rsidR="009E6B6B" w:rsidRPr="009E6B6B" w:rsidRDefault="009E6B6B" w:rsidP="009E6B6B">
            <w:r w:rsidRPr="009E6B6B">
              <w:t>0,3 \pm 0,2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21153" w14:textId="77777777" w:rsidR="009E6B6B" w:rsidRPr="009E6B6B" w:rsidRDefault="009E6B6B" w:rsidP="009E6B6B">
            <w:r w:rsidRPr="009E6B6B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F5BF2" w14:textId="77777777" w:rsidR="009E6B6B" w:rsidRPr="009E6B6B" w:rsidRDefault="009E6B6B" w:rsidP="009E6B6B">
            <w:r w:rsidRPr="009E6B6B">
              <w:t>4,8 – &gt;12,3</w:t>
            </w:r>
          </w:p>
        </w:tc>
      </w:tr>
    </w:tbl>
    <w:p w14:paraId="1AB92DC7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lastRenderedPageBreak/>
        <w:t>5.2 Recomendaciones para el Análisis de Respuesta de Sitio</w:t>
      </w:r>
    </w:p>
    <w:p w14:paraId="4D1DE55D" w14:textId="77777777" w:rsidR="009E6B6B" w:rsidRPr="009E6B6B" w:rsidRDefault="009E6B6B" w:rsidP="009E6B6B">
      <w:pPr>
        <w:numPr>
          <w:ilvl w:val="0"/>
          <w:numId w:val="5"/>
        </w:numPr>
      </w:pPr>
      <w:r w:rsidRPr="009E6B6B">
        <w:rPr>
          <w:b/>
          <w:bCs/>
        </w:rPr>
        <w:t>Estimación de G_{</w:t>
      </w:r>
      <w:proofErr w:type="spellStart"/>
      <w:r w:rsidRPr="009E6B6B">
        <w:rPr>
          <w:b/>
          <w:bCs/>
        </w:rPr>
        <w:t>max</w:t>
      </w:r>
      <w:proofErr w:type="spellEnd"/>
      <w:r w:rsidRPr="009E6B6B">
        <w:rPr>
          <w:b/>
          <w:bCs/>
        </w:rPr>
        <w:t>}:</w:t>
      </w:r>
      <w:r w:rsidRPr="009E6B6B">
        <w:t xml:space="preserve"> Se pueden utilizar las ecuaciones propuestas según si el suelo es natural o reconstituido, ajustando por posibles perturbaciones del muestreo.</w:t>
      </w:r>
    </w:p>
    <w:p w14:paraId="0EF4F1DC" w14:textId="77777777" w:rsidR="009E6B6B" w:rsidRPr="009E6B6B" w:rsidRDefault="009E6B6B" w:rsidP="009E6B6B">
      <w:pPr>
        <w:numPr>
          <w:ilvl w:val="0"/>
          <w:numId w:val="5"/>
        </w:numPr>
      </w:pPr>
      <w:r w:rsidRPr="009E6B6B">
        <w:rPr>
          <w:b/>
          <w:bCs/>
        </w:rPr>
        <w:t>Modelado de D_T:</w:t>
      </w:r>
      <w:r w:rsidRPr="009E6B6B">
        <w:t xml:space="preserve"> Es vital considerar que suelos con bajo índice de vacíos pueden tener un D_{</w:t>
      </w:r>
      <w:proofErr w:type="spellStart"/>
      <w:r w:rsidRPr="009E6B6B">
        <w:t>Tmin</w:t>
      </w:r>
      <w:proofErr w:type="spellEnd"/>
      <w:r w:rsidRPr="009E6B6B">
        <w:t>} mucho más alto de lo esperado (hasta 8,7%), lo que reduciría la amplificación dinámica durante sismos moderados.</w:t>
      </w:r>
    </w:p>
    <w:p w14:paraId="65EF4CED" w14:textId="77777777" w:rsidR="009E6B6B" w:rsidRPr="009E6B6B" w:rsidRDefault="009E6B6B" w:rsidP="009E6B6B">
      <w:pPr>
        <w:numPr>
          <w:ilvl w:val="0"/>
          <w:numId w:val="5"/>
        </w:numPr>
      </w:pPr>
      <w:r w:rsidRPr="009E6B6B">
        <w:rPr>
          <w:b/>
          <w:bCs/>
        </w:rPr>
        <w:t>Curvas de Degradación:</w:t>
      </w:r>
      <w:r w:rsidRPr="009E6B6B">
        <w:t xml:space="preserve"> Aunque las curvas de Vucetic y Dobry (1991) son el estándar actual, este estudio demuestra que para suelos de baja plasticidad (PI &lt; 20\%), las curvas reales son inicialmente más planas y luego más pronunciadas que los modelos clásicos.</w:t>
      </w:r>
    </w:p>
    <w:p w14:paraId="28670F4B" w14:textId="77777777" w:rsidR="009E6B6B" w:rsidRPr="009E6B6B" w:rsidRDefault="009E6B6B" w:rsidP="009E6B6B">
      <w:pPr>
        <w:rPr>
          <w:b/>
          <w:bCs/>
        </w:rPr>
      </w:pPr>
      <w:r w:rsidRPr="009E6B6B">
        <w:rPr>
          <w:b/>
          <w:bCs/>
        </w:rPr>
        <w:t>Conclusiones</w:t>
      </w:r>
    </w:p>
    <w:p w14:paraId="14C27901" w14:textId="77777777" w:rsidR="009E6B6B" w:rsidRPr="009E6B6B" w:rsidRDefault="009E6B6B" w:rsidP="009E6B6B">
      <w:r w:rsidRPr="009E6B6B">
        <w:t>El estudio concluye que el Índice de Plasticidad, el índice de vacíos y la estructura del suelo son los pilares para predecir el comportamiento dinámico. Las nuevas ecuaciones y rangos de amortiguamiento identificados proporcionan herramientas más precisas para la ingeniería geotécnica sísmica, permitiendo una mejor modelización de la respuesta del terreno ante eventos dinámicos.</w:t>
      </w:r>
    </w:p>
    <w:p w14:paraId="595DE8B4" w14:textId="77777777" w:rsidR="009126CE" w:rsidRDefault="009126CE"/>
    <w:sectPr w:rsidR="009126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01E6"/>
    <w:multiLevelType w:val="multilevel"/>
    <w:tmpl w:val="F7B2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76FBB"/>
    <w:multiLevelType w:val="multilevel"/>
    <w:tmpl w:val="39F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80B2E"/>
    <w:multiLevelType w:val="multilevel"/>
    <w:tmpl w:val="239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B1509"/>
    <w:multiLevelType w:val="multilevel"/>
    <w:tmpl w:val="610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04C7F"/>
    <w:multiLevelType w:val="multilevel"/>
    <w:tmpl w:val="F7A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933186">
    <w:abstractNumId w:val="1"/>
  </w:num>
  <w:num w:numId="2" w16cid:durableId="2073307594">
    <w:abstractNumId w:val="2"/>
  </w:num>
  <w:num w:numId="3" w16cid:durableId="1795051948">
    <w:abstractNumId w:val="3"/>
  </w:num>
  <w:num w:numId="4" w16cid:durableId="554586466">
    <w:abstractNumId w:val="4"/>
  </w:num>
  <w:num w:numId="5" w16cid:durableId="210314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6B"/>
    <w:rsid w:val="00421E83"/>
    <w:rsid w:val="009126CE"/>
    <w:rsid w:val="009E6B6B"/>
    <w:rsid w:val="00C21F0C"/>
    <w:rsid w:val="00D35AFA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F3392"/>
  <w15:chartTrackingRefBased/>
  <w15:docId w15:val="{1E8A785E-91A2-4EC4-83F1-F6C506D9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B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B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B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B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B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B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B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B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B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B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1183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2026-06-03T04:04:00Z</dcterms:created>
  <dcterms:modified xsi:type="dcterms:W3CDTF">2026-06-03T04:04:00Z</dcterms:modified>
</cp:coreProperties>
</file>