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GUÍA DE RESOLUCIÓN DETALLADA – SEGUNDA EVALUACIÓN PARCIAL</w:t>
      </w:r>
    </w:p>
    <w:p>
      <w:pPr>
        <w:jc w:val="center"/>
      </w:pPr>
      <w:r>
        <w:rPr>
          <w:b/>
          <w:sz w:val="28"/>
        </w:rPr>
        <w:t>Dinámica Estructural Aplicada al Diseño Sísmico · CUNOC</w:t>
      </w:r>
    </w:p>
    <w:p>
      <w:pPr>
        <w:jc w:val="center"/>
      </w:pPr>
      <w:r>
        <w:rPr>
          <w:i/>
        </w:rPr>
        <w:t>Marco de dos vanos · Matriz global · Reducción por tachado · Compatibilidad · Condensación · Maple 12 · SAP2000 26.3.0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Esta versión reproduce la lógica visual del ejemplo entregado: se presenta cada matriz, se marca qué fila y columna se elimina, se muestra la matriz resultante y se continúa hasta llegar a la matriz condensada 1×1.</w:t>
            </w:r>
          </w:p>
        </w:tc>
      </w:tr>
    </w:tbl>
    <w:p>
      <w:pPr>
        <w:pStyle w:val="Heading1"/>
      </w:pPr>
      <w:r>
        <w:rPr>
          <w:b/>
        </w:rPr>
        <w:t>1. Datos del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1F4E79"/>
          </w:tcPr>
          <w:p>
            <w:r>
              <w:rPr>
                <w:color w:val="FFFFFF"/>
              </w:rPr>
              <w:t>Dato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Valor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Unidad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Interpretación</w:t>
            </w:r>
          </w:p>
        </w:tc>
      </w:tr>
      <w:tr>
        <w:tc>
          <w:tcPr>
            <w:tcW w:type="dxa" w:w="3812"/>
          </w:tcPr>
          <w:p>
            <w:r>
              <w:t>E</w:t>
            </w:r>
          </w:p>
        </w:tc>
        <w:tc>
          <w:tcPr>
            <w:tcW w:type="dxa" w:w="3812"/>
          </w:tcPr>
          <w:p>
            <w:r>
              <w:t>250,000</w:t>
            </w:r>
          </w:p>
        </w:tc>
        <w:tc>
          <w:tcPr>
            <w:tcW w:type="dxa" w:w="3812"/>
          </w:tcPr>
          <w:p>
            <w:r>
              <w:t>kgf/cm²</w:t>
            </w:r>
          </w:p>
        </w:tc>
        <w:tc>
          <w:tcPr>
            <w:tcW w:type="dxa" w:w="3812"/>
          </w:tcPr>
          <w:p>
            <w:r>
              <w:t>Módulo de elasticidad</w:t>
            </w:r>
          </w:p>
        </w:tc>
      </w:tr>
      <w:tr>
        <w:tc>
          <w:tcPr>
            <w:tcW w:type="dxa" w:w="3812"/>
          </w:tcPr>
          <w:p>
            <w:r>
              <w:t>Sección</w:t>
            </w:r>
          </w:p>
        </w:tc>
        <w:tc>
          <w:tcPr>
            <w:tcW w:type="dxa" w:w="3812"/>
          </w:tcPr>
          <w:p>
            <w:r>
              <w:t>50 × 50</w:t>
            </w:r>
          </w:p>
        </w:tc>
        <w:tc>
          <w:tcPr>
            <w:tcW w:type="dxa" w:w="3812"/>
          </w:tcPr>
          <w:p>
            <w:r>
              <w:t>cm</w:t>
            </w:r>
          </w:p>
        </w:tc>
        <w:tc>
          <w:tcPr>
            <w:tcW w:type="dxa" w:w="3812"/>
          </w:tcPr>
          <w:p>
            <w:r>
              <w:t>Vigas y columnas</w:t>
            </w:r>
          </w:p>
        </w:tc>
      </w:tr>
      <w:tr>
        <w:tc>
          <w:tcPr>
            <w:tcW w:type="dxa" w:w="3812"/>
          </w:tcPr>
          <w:p>
            <w:r>
              <w:t>h</w:t>
            </w:r>
          </w:p>
        </w:tc>
        <w:tc>
          <w:tcPr>
            <w:tcW w:type="dxa" w:w="3812"/>
          </w:tcPr>
          <w:p>
            <w:r>
              <w:t>300</w:t>
            </w:r>
          </w:p>
        </w:tc>
        <w:tc>
          <w:tcPr>
            <w:tcW w:type="dxa" w:w="3812"/>
          </w:tcPr>
          <w:p>
            <w:r>
              <w:t>cm</w:t>
            </w:r>
          </w:p>
        </w:tc>
        <w:tc>
          <w:tcPr>
            <w:tcW w:type="dxa" w:w="3812"/>
          </w:tcPr>
          <w:p>
            <w:r>
              <w:t>Altura de columnas</w:t>
            </w:r>
          </w:p>
        </w:tc>
      </w:tr>
      <w:tr>
        <w:tc>
          <w:tcPr>
            <w:tcW w:type="dxa" w:w="3812"/>
          </w:tcPr>
          <w:p>
            <w:r>
              <w:t>L</w:t>
            </w:r>
          </w:p>
        </w:tc>
        <w:tc>
          <w:tcPr>
            <w:tcW w:type="dxa" w:w="3812"/>
          </w:tcPr>
          <w:p>
            <w:r>
              <w:t>600</w:t>
            </w:r>
          </w:p>
        </w:tc>
        <w:tc>
          <w:tcPr>
            <w:tcW w:type="dxa" w:w="3812"/>
          </w:tcPr>
          <w:p>
            <w:r>
              <w:t>cm</w:t>
            </w:r>
          </w:p>
        </w:tc>
        <w:tc>
          <w:tcPr>
            <w:tcW w:type="dxa" w:w="3812"/>
          </w:tcPr>
          <w:p>
            <w:r>
              <w:t>Cada vano = 2h</w:t>
            </w:r>
          </w:p>
        </w:tc>
      </w:tr>
      <w:tr>
        <w:tc>
          <w:tcPr>
            <w:tcW w:type="dxa" w:w="3812"/>
          </w:tcPr>
          <w:p>
            <w:r>
              <w:t>W</w:t>
            </w:r>
          </w:p>
        </w:tc>
        <w:tc>
          <w:tcPr>
            <w:tcW w:type="dxa" w:w="3812"/>
          </w:tcPr>
          <w:p>
            <w:r>
              <w:t>10,000</w:t>
            </w:r>
          </w:p>
        </w:tc>
        <w:tc>
          <w:tcPr>
            <w:tcW w:type="dxa" w:w="3812"/>
          </w:tcPr>
          <w:p>
            <w:r>
              <w:t>kgf</w:t>
            </w:r>
          </w:p>
        </w:tc>
        <w:tc>
          <w:tcPr>
            <w:tcW w:type="dxa" w:w="3812"/>
          </w:tcPr>
          <w:p>
            <w:r>
              <w:t>Peso vibrante total adoptado</w:t>
            </w:r>
          </w:p>
        </w:tc>
      </w:tr>
      <w:tr>
        <w:tc>
          <w:tcPr>
            <w:tcW w:type="dxa" w:w="3812"/>
          </w:tcPr>
          <w:p>
            <w:r>
              <w:t>g</w:t>
            </w:r>
          </w:p>
        </w:tc>
        <w:tc>
          <w:tcPr>
            <w:tcW w:type="dxa" w:w="3812"/>
          </w:tcPr>
          <w:p>
            <w:r>
              <w:t>981</w:t>
            </w:r>
          </w:p>
        </w:tc>
        <w:tc>
          <w:tcPr>
            <w:tcW w:type="dxa" w:w="3812"/>
          </w:tcPr>
          <w:p>
            <w:r>
              <w:t>cm/s²</w:t>
            </w:r>
          </w:p>
        </w:tc>
        <w:tc>
          <w:tcPr>
            <w:tcW w:type="dxa" w:w="3812"/>
          </w:tcPr>
          <w:p>
            <w:r>
              <w:t>Gravedad</w:t>
            </w:r>
          </w:p>
        </w:tc>
      </w:tr>
    </w:tbl>
    <w:p>
      <w:pPr>
        <w:spacing w:after="100" w:line="259" w:lineRule="auto"/>
      </w:pPr>
      <w:r>
        <w:t>Apoyos: A y C empotrados; B articulado. Para el modelo lateral académico se trabaja con flexión y se adopta compatibilidad horizontal en la viga superior: D2 = E2 = F2 = Δ.</w:t>
      </w:r>
    </w:p>
    <w:p>
      <w:pPr>
        <w:pStyle w:val="Heading1"/>
      </w:pPr>
      <w:r>
        <w:rPr>
          <w:b/>
        </w:rPr>
        <w:t>2. Propiedades de la sección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979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979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A = b·d = 2,500 cm².  EI = 130,208,333,333.333 kgf·cm².  El factor común de las matrices es EI/h³ = 4,822.530864 kgf/cm.</w:t>
      </w:r>
    </w:p>
    <w:p>
      <w:pPr>
        <w:pStyle w:val="Heading1"/>
      </w:pPr>
      <w:r>
        <w:rPr>
          <w:b/>
        </w:rPr>
        <w:t>3. Convención de grados de libertad y matrices locales</w:t>
      </w:r>
    </w:p>
    <w:p>
      <w:pPr>
        <w:spacing w:after="100" w:line="259" w:lineRule="auto"/>
      </w:pPr>
      <w:r>
        <w:t>En cada nudo X: X1 = giro θX y X2 = desplazamiento lateral uX. El orden local de una columna es [θi, ui, θj, uj]ᵀ.</w:t>
      </w:r>
    </w:p>
    <w:p>
      <w:pPr>
        <w:spacing w:after="100" w:line="259" w:lineRule="auto"/>
      </w:pPr>
      <w:r>
        <w:t>Columna: Kcol = (EI/h³)·[[4h², −6h, 2h², 6h], [−6h, 12, −6h, −12], [2h², −6h, 4h², 6h], [6h, −12, 6h, 12]].</w:t>
      </w:r>
    </w:p>
    <w:p>
      <w:pPr>
        <w:spacing w:after="100" w:line="259" w:lineRule="auto"/>
      </w:pPr>
      <w:r>
        <w:t>Viga de L = 2h, con traslaciones verticales anuladas en este modelo: Kviga = (EI/h³)·[[2h², h²], [h², 2h²]].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El signo de los términos de acoplamiento depende del sentido positivo adoptado para el giro. Si se usa el convenio opuesto, cambian algunos signos de giros, pero la rigidez condensada y el período no cambian.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4. Matriz global 12×12 y reducción por apoyos – paso a paso</w:t>
      </w:r>
    </w:p>
    <w:p>
      <w:pPr>
        <w:spacing w:after="100" w:line="259" w:lineRule="auto"/>
      </w:pPr>
      <w:r>
        <w:t>Orden global inicial: qg = [A1, A2, B1, B2, C1, C2, D1, D2, E1, E2, F1, F2]ᵀ. Todas las matrices de esta sección llevan fuera el factor EI/h³.</w:t>
      </w:r>
    </w:p>
    <w:p>
      <w:pPr>
        <w:spacing w:after="100" w:line="259" w:lineRule="auto"/>
      </w:pPr>
      <w:r>
        <w:t>Condiciones de apoyo: A1 = 0, A2 = 0, B2 = 0, C1 = 0, C2 = 0. El giro B1 NO se elimina porque B es articulado.</w:t>
      </w:r>
    </w:p>
    <w:p>
      <w:pPr>
        <w:pStyle w:val="Heading2"/>
      </w:pPr>
      <w:r>
        <w:rPr>
          <w:b/>
        </w:rPr>
        <w:t>4.1. Eliminación de A1</w:t>
      </w:r>
    </w:p>
    <w:p>
      <w:pPr>
        <w:spacing w:after="100" w:line="259" w:lineRule="auto"/>
      </w:pPr>
      <w:r>
        <w:t>A está empotrado → el giro A1 es nulo. Se tacha simultáneamente la fila y la columna de ese GDL y se conserva la submatriz restante.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166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_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16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4.2. Eliminación de A2</w:t>
      </w:r>
    </w:p>
    <w:p>
      <w:pPr>
        <w:spacing w:after="100" w:line="259" w:lineRule="auto"/>
      </w:pPr>
      <w:r>
        <w:t>A está empotrado → el desplazamiento A2 es nulo. Se tacha simultáneamente la fila y la columna de ese GDL y se conserva la submatriz restante.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29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A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4.3. Eliminación de B2</w:t>
      </w:r>
    </w:p>
    <w:p>
      <w:pPr>
        <w:spacing w:after="100" w:line="259" w:lineRule="auto"/>
      </w:pPr>
      <w:r>
        <w:t>B es articulado pero no se traslada → B2 = 0; B1 queda libre. Se tacha simultáneamente la fila y la columna de ese GDL y se conserva la submatriz restante.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37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B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3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4.4. Eliminación de C1</w:t>
      </w:r>
    </w:p>
    <w:p>
      <w:pPr>
        <w:spacing w:after="100" w:line="259" w:lineRule="auto"/>
      </w:pPr>
      <w:r>
        <w:t>C está empotrado → el giro C1 es nulo. Se tacha simultáneamente la fila y la columna de ese GDL y se conserva la submatriz restante.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753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_C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53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4.5. Eliminación de C2</w:t>
      </w:r>
    </w:p>
    <w:p>
      <w:pPr>
        <w:spacing w:after="100" w:line="259" w:lineRule="auto"/>
      </w:pPr>
      <w:r>
        <w:t>C está empotrado → el desplazamiento C2 es nulo. Se tacha simultáneamente la fila y la columna de ese GDL y se conserva la submatriz restante.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6920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_C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69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4.6. Matriz libre 7×7</w:t>
      </w:r>
    </w:p>
    <w:p>
      <w:pPr>
        <w:spacing w:after="100" w:line="259" w:lineRule="auto"/>
      </w:pPr>
      <w:r>
        <w:t>Después de las cinco eliminaciones quedan siete GDL libres: [B1, D1, D2, E1, E2, F1, F2].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5136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_K7ra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3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Para que la compatibilidad del nivel se vea igual que en el ejemplo, se reordenan los GDL como [D2, E2, F2, D1, E1, F1, B1]. Reordenar no cambia la física; únicamente permuta filas y columnas en el mismo orden.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15200" cy="51360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_K7reorden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3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</w:rPr>
        <w:t>5. Compatibilidad del nivel: D2 = E2 = F2 = 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Aquí no se “borra” simplemente E2 y F2. Como representan el mismo desplazamiento, primero se SUMAN sus columnas para formar la columna Δ; después se SUMAN sus filas para formar la ecuación de equilibrio asociada con Δ. Esta es la misma lógica del ejemplo proporcionado.</w:t>
            </w:r>
          </w:p>
        </w:tc>
      </w:tr>
    </w:tbl>
    <w:p>
      <w:pPr>
        <w:pStyle w:val="Heading2"/>
      </w:pPr>
      <w:r>
        <w:rPr>
          <w:b/>
        </w:rPr>
        <w:t>5.1. Unificación de columnas: D2 + E2</w:t>
      </w:r>
    </w:p>
    <w:p>
      <w:pPr>
        <w:spacing w:after="100" w:line="259" w:lineRule="auto"/>
      </w:pPr>
      <w:r>
        <w:t>Se toma la columna D2 como columna acumuladora. Se ejecuta CΔ₁₂ = CD2 + CE2. Una vez transferida la contribución de E2, se tacha la columna E2.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06640" cy="45944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col_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4594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720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K7x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72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5.2. Unificación de columnas: Δ₁₂ + F2</w:t>
      </w:r>
    </w:p>
    <w:p>
      <w:pPr>
        <w:spacing w:after="100" w:line="259" w:lineRule="auto"/>
      </w:pPr>
      <w:r>
        <w:t>Ahora se suma la tercera traslación: CΔ = CΔ₁₂ + CF2. Luego se tacha F2 y quedan cinco columnas: [Δ, D1, E1, F1, B1].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720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col_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72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132320" cy="4661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K7x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66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5.3. Unificación de filas: D2 + E2</w:t>
      </w:r>
    </w:p>
    <w:p>
      <w:pPr>
        <w:spacing w:after="100" w:line="259" w:lineRule="auto"/>
      </w:pPr>
      <w:r>
        <w:t>La misma compatibilidad debe aplicarse a las ecuaciones de equilibrio. Por tanto, FΔ₁₂ = FD2 + FE2. Después se tacha la fila E2.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132320" cy="4831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row_E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83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3236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K6x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32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5.4. Unificación de filas: Δ₁₂ + F2</w:t>
      </w:r>
    </w:p>
    <w:p>
      <w:pPr>
        <w:spacing w:after="100" w:line="259" w:lineRule="auto"/>
      </w:pPr>
      <w:r>
        <w:t>Finalmente, FΔ = FΔ₁₂ + FF2. Se tacha la fila F2. La matriz resultante es cuadrada 5×5.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43236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row_F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32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49440" cy="40179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K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017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Por lo tanto: K5 = (EI/h³)·[[36,6h,6h,6h,6h], [6h,6h²,h²,0,0], [6h,h²,8h²,h²,2h²], [6h,0,h²,6h²,0], [6h,0,2h²,0,4h²]].</w:t>
      </w:r>
    </w:p>
    <w:p>
      <w:pPr>
        <w:pStyle w:val="Heading1"/>
      </w:pPr>
      <w:r>
        <w:rPr>
          <w:b/>
        </w:rPr>
        <w:t>6. Condensación matricial por bloques – método del ejemplo</w:t>
      </w:r>
    </w:p>
    <w:p>
      <w:pPr>
        <w:spacing w:after="100" w:line="259" w:lineRule="auto"/>
      </w:pPr>
      <w:r>
        <w:t>Se conserva Δ porque es el GDL que posee masa. Los giros b = [D1, E1, F1, B1]ᵀ no tienen masa concentrada y se eliminan estáticamente.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702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co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Kaa = [36].  Kab = [6h  6h  6h  6h].  Kba = Kabᵀ.</w:t>
      </w:r>
    </w:p>
    <w:p>
      <w:pPr>
        <w:spacing w:after="100" w:line="259" w:lineRule="auto"/>
      </w:pPr>
      <w:r>
        <w:t>Kbb = h²·[[6,1,0,0], [1,8,1,2], [0,1,6,0], [0,2,0,4]].</w:t>
      </w:r>
    </w:p>
    <w:p>
      <w:pPr>
        <w:spacing w:after="100" w:line="259" w:lineRule="auto"/>
      </w:pPr>
      <w:r>
        <w:t>Kbb⁻¹ = (1/h²)·[[41/240,−1/40,1/240,1/80], [−1/40,3/20,−1/40,−3/40], [1/240,−1/40,41/240,1/80], [1/80,−3/40,1/80,23/80]].</w:t>
      </w:r>
    </w:p>
    <w:p>
      <w:pPr>
        <w:spacing w:after="100" w:line="259" w:lineRule="auto"/>
      </w:pPr>
      <w:r>
        <w:t>Kbb⁻¹·Kba = (1/h)·[39/40, 3/20, 39/40, 57/40]ᵀ.</w:t>
      </w:r>
    </w:p>
    <w:p>
      <w:pPr>
        <w:spacing w:after="100" w:line="259" w:lineRule="auto"/>
      </w:pPr>
      <w:r>
        <w:t>Kab·Kbb⁻¹·Kba = 423/20 = 21.15. Entonces K̄c = 36 − 423/20 = 297/20 = 14.85.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9538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5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</w:rPr>
        <w:t>7. Condensación escalonada con tachado 5×5 → 1×1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Esta sección agrega exactamente lo solicitado: además del método por bloques, la condensación se hace un giro a la vez. En cada etapa se tacha la fila y columna del giro eliminado y se aplica el complemento de Schur. Así puede verse físicamente cómo 5×5 pasa a 4×4, luego 3×3, 2×2 y finalmente 1×1.</w:t>
            </w:r>
          </w:p>
        </w:tc>
      </w:tr>
    </w:tbl>
    <w:p>
      <w:pPr>
        <w:pStyle w:val="Heading2"/>
      </w:pPr>
      <w:r>
        <w:rPr>
          <w:b/>
        </w:rPr>
        <w:t>7.1. Condensar B1</w:t>
      </w:r>
    </w:p>
    <w:p>
      <w:pPr>
        <w:spacing w:after="100" w:line="259" w:lineRule="auto"/>
      </w:pPr>
      <w:r>
        <w:t>Al eliminar B1, K55 = 4h². La matriz 4×4 queda con orden [Δ, D1, E1, F1].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41544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B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Aplicación: para eliminar un solo GDL r, cada término de la matriz restante se corrige como Kij(nueva) = Kij − Kir·Krj/Krr.</w:t>
      </w:r>
    </w:p>
    <w:p>
      <w:pPr>
        <w:spacing w:after="100" w:line="259" w:lineRule="auto"/>
      </w:pPr>
      <w:r>
        <w:t>K4 = [[27,6h,3h,6h], [6h,6h²,h²,0], [3h,h²,7h²,h²], [6h,0,h²,6h²]].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79" cy="383880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resultad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3838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</w:rPr>
        <w:t>7.2. Condensar D1</w:t>
      </w:r>
    </w:p>
    <w:p>
      <w:pPr>
        <w:spacing w:after="100" w:line="259" w:lineRule="auto"/>
      </w:pPr>
      <w:r>
        <w:t>En la matriz 4×4 se elimina D1; su pivote es 6h².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511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D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Aplicación: para eliminar un solo GDL r, cada término de la matriz restante se corrige como Kij(nueva) = Kij − Kir·Krj/Krr.</w:t>
      </w:r>
    </w:p>
    <w:p>
      <w:pPr>
        <w:spacing w:after="100" w:line="259" w:lineRule="auto"/>
      </w:pPr>
      <w:r>
        <w:t>K3 = [[21,2h,6h], [2h,41h²/6,h²], [6h,h²,6h²]], orden [Δ,E1,F1].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70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resulta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7.3. Condensar F1</w:t>
      </w:r>
    </w:p>
    <w:p>
      <w:pPr>
        <w:spacing w:after="100" w:line="259" w:lineRule="auto"/>
      </w:pPr>
      <w:r>
        <w:t>En la matriz 3×3 se elimina F1; su pivote es 6h².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5111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Aplicación: para eliminar un solo GDL r, cada término de la matriz restante se corrige como Kij(nueva) = Kij − Kir·Krj/Krr.</w:t>
      </w:r>
    </w:p>
    <w:p>
      <w:pPr>
        <w:spacing w:after="100" w:line="259" w:lineRule="auto"/>
      </w:pPr>
      <w:r>
        <w:t>K2 = [[15,h], [h,20h²/3]], orden [Δ,E1].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70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resul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7.4. Condensar E1</w:t>
      </w:r>
    </w:p>
    <w:p>
      <w:pPr>
        <w:spacing w:after="100" w:line="259" w:lineRule="auto"/>
      </w:pPr>
      <w:r>
        <w:t>En la matriz 2×2 se elimina E1; su pivote es 20h²/3.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5111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E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Aplicación: para eliminar un solo GDL r, cada término de la matriz restante se corrige como Kij(nueva) = Kij − Kir·Krj/Krr.</w:t>
      </w:r>
    </w:p>
    <w:p>
      <w:pPr>
        <w:spacing w:after="100" w:line="259" w:lineRule="auto"/>
      </w:pPr>
      <w:r>
        <w:t>K1 = [15 − h·(3/(20h²))·h] = [297/20] = [14.85].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70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resulta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</w:rPr>
        <w:t>8. Masa, ecuación de movimiento y propiedades dinámicas</w:t>
      </w:r>
    </w:p>
    <w:p>
      <w:pPr>
        <w:spacing w:after="100" w:line="259" w:lineRule="auto"/>
      </w:pPr>
      <w:r>
        <w:t>m = W/g = 10,000/981 = 10.1936799 kgf·s²/cm.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8004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mo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8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10.1936799·ü(t) + 71,614.5833·u(t) = 0.  Dividiendo entre la masa: ü(t) + 7,025.390625·u(t)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908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y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908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</w:pPr>
      <w:r>
        <w:t>Solución general: u(t) = C₁ cos(ωₙt) + C₂ sin(ωₙt).</w:t>
      </w:r>
    </w:p>
    <w:p>
      <w:pPr>
        <w:pStyle w:val="Heading1"/>
      </w:pPr>
      <w:r>
        <w:rPr>
          <w:b/>
        </w:rPr>
        <w:t>9. Guía detallada para Maple 12</w:t>
      </w:r>
    </w:p>
    <w:p>
      <w:pPr>
        <w:spacing w:after="100" w:line="259" w:lineRule="auto"/>
      </w:pPr>
      <w:r>
        <w:t>1. Definir las unidades kgf–cm–s y los datos E, b, d, h, L, W y g.</w:t>
      </w:r>
    </w:p>
    <w:p>
      <w:pPr>
        <w:spacing w:after="100" w:line="259" w:lineRule="auto"/>
      </w:pPr>
      <w:r>
        <w:t>2. Calcular A, I y EI.</w:t>
      </w:r>
    </w:p>
    <w:p>
      <w:pPr>
        <w:spacing w:after="100" w:line="259" w:lineRule="auto"/>
      </w:pPr>
      <w:r>
        <w:t>3. Definir la matriz local de columna y la matriz rotacional de viga con el factor EI/h³ fuera.</w:t>
      </w:r>
    </w:p>
    <w:p>
      <w:pPr>
        <w:spacing w:after="100" w:line="259" w:lineRule="auto"/>
      </w:pPr>
      <w:r>
        <w:t>4. Construir K̄g de 12×12 con el orden [A1,A2,B1,B2,C1,C2,D1,D2,E1,E2,F1,F2].</w:t>
      </w:r>
    </w:p>
    <w:p>
      <w:pPr>
        <w:spacing w:after="100" w:line="259" w:lineRule="auto"/>
      </w:pPr>
      <w:r>
        <w:t>5. Usar DeleteRow y DeleteColumn cinco veces, una por cada restricción. El archivo imprime K11, K10, K9, K8 y K7raw para que se vea cada reducción.</w:t>
      </w:r>
    </w:p>
    <w:p>
      <w:pPr>
        <w:spacing w:after="100" w:line="259" w:lineRule="auto"/>
      </w:pPr>
      <w:r>
        <w:t>6. Reordenar K7raw a [D2,E2,F2,D1,E1,F1,B1].</w:t>
      </w:r>
    </w:p>
    <w:p>
      <w:pPr>
        <w:spacing w:after="100" w:line="259" w:lineRule="auto"/>
      </w:pPr>
      <w:r>
        <w:t>7. Definir Tcompat. El producto K7·Tcompat suma las columnas D2, E2 y F2; el producto Tcompatᵀ·K7·Tcompat suma también las filas y obtiene K5.</w:t>
      </w:r>
    </w:p>
    <w:p>
      <w:pPr>
        <w:spacing w:after="100" w:line="259" w:lineRule="auto"/>
      </w:pPr>
      <w:r>
        <w:t>8. Particionar K5 en Kaa, Kab, Kba y Kbb y calcular la condensación por bloques.</w:t>
      </w:r>
    </w:p>
    <w:p>
      <w:pPr>
        <w:spacing w:after="100" w:line="259" w:lineRule="auto"/>
      </w:pPr>
      <w:r>
        <w:t>9. Ejecutar además la función CondenseOne cuatro veces: B1, D1, F1 y E1. Maple imprime las matrices 4×4, 3×3, 2×2 y 1×1.</w:t>
      </w:r>
    </w:p>
    <w:p>
      <w:pPr>
        <w:spacing w:after="100" w:line="259" w:lineRule="auto"/>
      </w:pPr>
      <w:r>
        <w:t>10. Sustituir h = 300 cm y multiplicar por EI/h³ para obtener Kc.</w:t>
      </w:r>
    </w:p>
    <w:p>
      <w:pPr>
        <w:spacing w:after="100" w:line="259" w:lineRule="auto"/>
      </w:pPr>
      <w:r>
        <w:t>11. Calcular m = W/g, ωn, fn y Tn y formar la ecuación diferencial.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El archivo actualizado se llama Examen_Dinamica_Maple12_DETALLADO.mpl. Está escrito con comandos de LinearAlgebra compatibles con el flujo de Maple 12 y deja impresas las matrices de cada etapa.</w:t>
            </w:r>
          </w:p>
        </w:tc>
      </w:tr>
    </w:tbl>
    <w:p>
      <w:pPr>
        <w:pStyle w:val="Heading1"/>
      </w:pPr>
      <w:r>
        <w:rPr>
          <w:b/>
        </w:rPr>
        <w:t>10. Comprobación detallada en SAP2000 26.3.0</w:t>
      </w:r>
    </w:p>
    <w:p>
      <w:pPr>
        <w:spacing w:after="100" w:line="259" w:lineRule="auto"/>
      </w:pPr>
      <w:r>
        <w:t>1. Abrir SAP2000 y trabajar en unidades kgf, cm, C.</w:t>
      </w:r>
    </w:p>
    <w:p>
      <w:pPr>
        <w:spacing w:after="100" w:line="259" w:lineRule="auto"/>
      </w:pPr>
      <w:r>
        <w:t>2. Importar el archivo .s2k actualizado o crear un modelo en blanco.</w:t>
      </w:r>
    </w:p>
    <w:p>
      <w:pPr>
        <w:spacing w:after="100" w:line="259" w:lineRule="auto"/>
      </w:pPr>
      <w:r>
        <w:t>3. Crear los nudos: A(0,0,0), B(600,0,0), C(1200,0,0), D(0,0,300), E(600,0,300), F(1200,0,300). El modelo queda en el plano X–Z.</w:t>
      </w:r>
    </w:p>
    <w:p>
      <w:pPr>
        <w:spacing w:after="100" w:line="259" w:lineRule="auto"/>
      </w:pPr>
      <w:r>
        <w:t>4. Dibujar AD, BE, CF, DE y EF.</w:t>
      </w:r>
    </w:p>
    <w:p>
      <w:pPr>
        <w:spacing w:after="100" w:line="259" w:lineRule="auto"/>
      </w:pPr>
      <w:r>
        <w:t>5. Definir material con E = 250,000 kgf/cm² y asignar sección rectangular 50×50 cm a todos los elementos.</w:t>
      </w:r>
    </w:p>
    <w:p>
      <w:pPr>
        <w:spacing w:after="100" w:line="259" w:lineRule="auto"/>
      </w:pPr>
      <w:r>
        <w:t>6. Apoyos: A y C con U1, U3 y R2 restringidos; B con U1 y U3 restringidos y R2 libre.</w:t>
      </w:r>
    </w:p>
    <w:p>
      <w:pPr>
        <w:spacing w:after="100" w:line="259" w:lineRule="auto"/>
      </w:pPr>
      <w:r>
        <w:t>7. En D, E y F restringir U3 para reproducir la idealización flexional del desarrollo académico. Mantener U1 y R2 libres.</w:t>
      </w:r>
    </w:p>
    <w:p>
      <w:pPr>
        <w:spacing w:after="100" w:line="259" w:lineRule="auto"/>
      </w:pPr>
      <w:r>
        <w:t>8. Para imponer D2 = E2 = F2 = Δ de forma exacta, seleccionar D, E y F → Assign &gt; Joint &gt; Constraints → crear una restricción Equal y activar únicamente U1. Así los tres nudos tienen la misma traslación lateral sin obligar a que sus giros sean iguales.</w:t>
      </w:r>
    </w:p>
    <w:p>
      <w:pPr>
        <w:spacing w:after="100" w:line="259" w:lineRule="auto"/>
      </w:pPr>
      <w:r>
        <w:t>9. Mantener el peso propio/mass density en cero en este ejercicio y asignar masa adicional total W/g = 10.1936799 kgf·s²/cm en U1. Puede repartirse por tercios: 3.3978933 en D, E y F.</w:t>
      </w:r>
    </w:p>
    <w:p>
      <w:pPr>
        <w:spacing w:after="100" w:line="259" w:lineRule="auto"/>
      </w:pPr>
      <w:r>
        <w:t>10. Definir/usar un caso MODAL de tipo Eigenvectors. Para este ejercicio basta solicitar al menos un modo; se recomienda 3 para verificar que el primer modo sea el lateral buscado.</w:t>
      </w:r>
    </w:p>
    <w:p>
      <w:pPr>
        <w:spacing w:after="100" w:line="259" w:lineRule="auto"/>
      </w:pPr>
      <w:r>
        <w:t>11. Ejecutar Analyze &gt; Run Analysis.</w:t>
      </w:r>
    </w:p>
    <w:p>
      <w:pPr>
        <w:spacing w:after="100" w:line="259" w:lineRule="auto"/>
      </w:pPr>
      <w:r>
        <w:t>12. Revisar Display &gt; Show Tables &gt; Analysis Results &gt; Modal Information &gt; Modal Periods and Frequencies. El primer modo lateral debe aproximarse a T1 = 0.074963 s y f1 = 13.3400 Hz.</w:t>
      </w:r>
    </w:p>
    <w:p>
      <w:pPr>
        <w:spacing w:after="100" w:line="259" w:lineRule="auto"/>
      </w:pPr>
      <w:r>
        <w:t>13. Como chequeo estático adicional, puede aplicarse P = 1000 kgf en U1 del nivel superior. Con la restricción Equal, el desplazamiento común esperado es Δ = P/Kc ≈ 0.0139636 cm; entonces P/Δ ≈ 71,614.6 kgf/cm.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EAF2F8"/>
          </w:tcPr>
          <w:p>
            <w:r>
              <w:rPr>
                <w:sz w:val="19"/>
              </w:rPr>
              <w:t>El archivo .s2k no es un .SDB binario. Se importa en SAP2000 26.3.0 y luego se guarda desde SAP2000 como .SDB. El paquete también incluye una guía TXT con los pasos exactos y los valores de control.</w:t>
            </w:r>
          </w:p>
        </w:tc>
      </w:tr>
    </w:tbl>
    <w:p>
      <w:pPr>
        <w:pStyle w:val="Heading1"/>
      </w:pPr>
      <w:r>
        <w:rPr>
          <w:b/>
        </w:rPr>
        <w:t>11. Resultados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1F4E79"/>
          </w:tcPr>
          <w:p>
            <w:r>
              <w:rPr>
                <w:color w:val="FFFFFF"/>
              </w:rPr>
              <w:t>Magnitud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Resultado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Unidad</w:t>
            </w:r>
          </w:p>
        </w:tc>
        <w:tc>
          <w:tcPr>
            <w:tcW w:type="dxa" w:w="3812"/>
            <w:shd w:fill="1F4E79"/>
          </w:tcPr>
          <w:p>
            <w:r>
              <w:rPr>
                <w:color w:val="FFFFFF"/>
              </w:rPr>
              <w:t>Control</w:t>
            </w:r>
          </w:p>
        </w:tc>
      </w:tr>
      <w:tr>
        <w:tc>
          <w:tcPr>
            <w:tcW w:type="dxa" w:w="3812"/>
          </w:tcPr>
          <w:p>
            <w:r>
              <w:t>K̄c</w:t>
            </w:r>
          </w:p>
        </w:tc>
        <w:tc>
          <w:tcPr>
            <w:tcW w:type="dxa" w:w="3812"/>
          </w:tcPr>
          <w:p>
            <w:r>
              <w:t>297/20 = 14.85</w:t>
            </w:r>
          </w:p>
        </w:tc>
        <w:tc>
          <w:tcPr>
            <w:tcW w:type="dxa" w:w="3812"/>
          </w:tcPr>
          <w:p>
            <w:r>
              <w:t>—</w:t>
            </w:r>
          </w:p>
        </w:tc>
        <w:tc>
          <w:tcPr>
            <w:tcW w:type="dxa" w:w="3812"/>
          </w:tcPr>
          <w:p>
            <w:r>
              <w:t>Matriz condensada normalizada 1×1</w:t>
            </w:r>
          </w:p>
        </w:tc>
      </w:tr>
      <w:tr>
        <w:tc>
          <w:tcPr>
            <w:tcW w:type="dxa" w:w="3812"/>
          </w:tcPr>
          <w:p>
            <w:r>
              <w:t>Kc</w:t>
            </w:r>
          </w:p>
        </w:tc>
        <w:tc>
          <w:tcPr>
            <w:tcW w:type="dxa" w:w="3812"/>
          </w:tcPr>
          <w:p>
            <w:r>
              <w:t>71,614.5833</w:t>
            </w:r>
          </w:p>
        </w:tc>
        <w:tc>
          <w:tcPr>
            <w:tcW w:type="dxa" w:w="3812"/>
          </w:tcPr>
          <w:p>
            <w:r>
              <w:t>kgf/cm</w:t>
            </w:r>
          </w:p>
        </w:tc>
        <w:tc>
          <w:tcPr>
            <w:tcW w:type="dxa" w:w="3812"/>
          </w:tcPr>
          <w:p>
            <w:r>
              <w:t>Rigidez lateral</w:t>
            </w:r>
          </w:p>
        </w:tc>
      </w:tr>
      <w:tr>
        <w:tc>
          <w:tcPr>
            <w:tcW w:type="dxa" w:w="3812"/>
          </w:tcPr>
          <w:p>
            <w:r>
              <w:t>m</w:t>
            </w:r>
          </w:p>
        </w:tc>
        <w:tc>
          <w:tcPr>
            <w:tcW w:type="dxa" w:w="3812"/>
          </w:tcPr>
          <w:p>
            <w:r>
              <w:t>10.1936799</w:t>
            </w:r>
          </w:p>
        </w:tc>
        <w:tc>
          <w:tcPr>
            <w:tcW w:type="dxa" w:w="3812"/>
          </w:tcPr>
          <w:p>
            <w:r>
              <w:t>kgf·s²/cm</w:t>
            </w:r>
          </w:p>
        </w:tc>
        <w:tc>
          <w:tcPr>
            <w:tcW w:type="dxa" w:w="3812"/>
          </w:tcPr>
          <w:p>
            <w:r>
              <w:t>W/g</w:t>
            </w:r>
          </w:p>
        </w:tc>
      </w:tr>
      <w:tr>
        <w:tc>
          <w:tcPr>
            <w:tcW w:type="dxa" w:w="3812"/>
          </w:tcPr>
          <w:p>
            <w:r>
              <w:t>ωn</w:t>
            </w:r>
          </w:p>
        </w:tc>
        <w:tc>
          <w:tcPr>
            <w:tcW w:type="dxa" w:w="3812"/>
          </w:tcPr>
          <w:p>
            <w:r>
              <w:t>83.8176033</w:t>
            </w:r>
          </w:p>
        </w:tc>
        <w:tc>
          <w:tcPr>
            <w:tcW w:type="dxa" w:w="3812"/>
          </w:tcPr>
          <w:p>
            <w:r>
              <w:t>rad/s</w:t>
            </w:r>
          </w:p>
        </w:tc>
        <w:tc>
          <w:tcPr>
            <w:tcW w:type="dxa" w:w="3812"/>
          </w:tcPr>
          <w:p>
            <w:r>
              <w:t>√(K/m)</w:t>
            </w:r>
          </w:p>
        </w:tc>
      </w:tr>
      <w:tr>
        <w:tc>
          <w:tcPr>
            <w:tcW w:type="dxa" w:w="3812"/>
          </w:tcPr>
          <w:p>
            <w:r>
              <w:t>fn</w:t>
            </w:r>
          </w:p>
        </w:tc>
        <w:tc>
          <w:tcPr>
            <w:tcW w:type="dxa" w:w="3812"/>
          </w:tcPr>
          <w:p>
            <w:r>
              <w:t>13.3399859</w:t>
            </w:r>
          </w:p>
        </w:tc>
        <w:tc>
          <w:tcPr>
            <w:tcW w:type="dxa" w:w="3812"/>
          </w:tcPr>
          <w:p>
            <w:r>
              <w:t>Hz</w:t>
            </w:r>
          </w:p>
        </w:tc>
        <w:tc>
          <w:tcPr>
            <w:tcW w:type="dxa" w:w="3812"/>
          </w:tcPr>
          <w:p>
            <w:r>
              <w:t>ω/2π</w:t>
            </w:r>
          </w:p>
        </w:tc>
      </w:tr>
      <w:tr>
        <w:tc>
          <w:tcPr>
            <w:tcW w:type="dxa" w:w="3812"/>
          </w:tcPr>
          <w:p>
            <w:r>
              <w:t>Tn</w:t>
            </w:r>
          </w:p>
        </w:tc>
        <w:tc>
          <w:tcPr>
            <w:tcW w:type="dxa" w:w="3812"/>
          </w:tcPr>
          <w:p>
            <w:r>
              <w:t>0.0749626</w:t>
            </w:r>
          </w:p>
        </w:tc>
        <w:tc>
          <w:tcPr>
            <w:tcW w:type="dxa" w:w="3812"/>
          </w:tcPr>
          <w:p>
            <w:r>
              <w:t>s</w:t>
            </w:r>
          </w:p>
        </w:tc>
        <w:tc>
          <w:tcPr>
            <w:tcW w:type="dxa" w:w="3812"/>
          </w:tcPr>
          <w:p>
            <w:r>
              <w:t>2π/ω</w:t>
            </w:r>
          </w:p>
        </w:tc>
      </w:tr>
      <w:tr>
        <w:tc>
          <w:tcPr>
            <w:tcW w:type="dxa" w:w="3812"/>
          </w:tcPr>
          <w:p>
            <w:r>
              <w:t>Δ con P=1000</w:t>
            </w:r>
          </w:p>
        </w:tc>
        <w:tc>
          <w:tcPr>
            <w:tcW w:type="dxa" w:w="3812"/>
          </w:tcPr>
          <w:p>
            <w:r>
              <w:t>0.0139636</w:t>
            </w:r>
          </w:p>
        </w:tc>
        <w:tc>
          <w:tcPr>
            <w:tcW w:type="dxa" w:w="3812"/>
          </w:tcPr>
          <w:p>
            <w:r>
              <w:t>cm</w:t>
            </w:r>
          </w:p>
        </w:tc>
        <w:tc>
          <w:tcPr>
            <w:tcW w:type="dxa" w:w="3812"/>
          </w:tcPr>
          <w:p>
            <w:r>
              <w:t>Chequeo estático SAP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</w:rPr>
        <w:t>12. Secuencia corta para copiar en el examen</w:t>
      </w:r>
    </w:p>
    <w:p>
      <w:pPr>
        <w:spacing w:after="100" w:line="259" w:lineRule="auto"/>
      </w:pPr>
      <w:r>
        <w:t>1. Calcular I, EI y EI/h³.</w:t>
      </w:r>
    </w:p>
    <w:p>
      <w:pPr>
        <w:spacing w:after="100" w:line="259" w:lineRule="auto"/>
      </w:pPr>
      <w:r>
        <w:t>2. Escribir las matrices locales de columnas y vigas.</w:t>
      </w:r>
    </w:p>
    <w:p>
      <w:pPr>
        <w:spacing w:after="100" w:line="259" w:lineRule="auto"/>
      </w:pPr>
      <w:r>
        <w:t>3. Ensamblar K̄g 12×12.</w:t>
      </w:r>
    </w:p>
    <w:p>
      <w:pPr>
        <w:spacing w:after="100" w:line="259" w:lineRule="auto"/>
      </w:pPr>
      <w:r>
        <w:t>4. Tachar A1, A2, B2, C1 y C2, uno por uno, hasta K7.</w:t>
      </w:r>
    </w:p>
    <w:p>
      <w:pPr>
        <w:spacing w:after="100" w:line="259" w:lineRule="auto"/>
      </w:pPr>
      <w:r>
        <w:t>5. Reordenar K7 a [D2,E2,F2,D1,E1,F1,B1].</w:t>
      </w:r>
    </w:p>
    <w:p>
      <w:pPr>
        <w:spacing w:after="100" w:line="259" w:lineRule="auto"/>
      </w:pPr>
      <w:r>
        <w:t>6. Imponer D2=E2=F2=Δ: sumar columnas y después filas hasta K5.</w:t>
      </w:r>
    </w:p>
    <w:p>
      <w:pPr>
        <w:spacing w:after="100" w:line="259" w:lineRule="auto"/>
      </w:pPr>
      <w:r>
        <w:t>7. Condensar los giros. Por bloques: Kc=Kaa−KabKbb⁻¹Kba. Por etapas: 5×5→4×4→3×3→2×2→1×1.</w:t>
      </w:r>
    </w:p>
    <w:p>
      <w:pPr>
        <w:spacing w:after="100" w:line="259" w:lineRule="auto"/>
      </w:pPr>
      <w:r>
        <w:t>8. Obtener K̄c=297/20 y Kc=71,614.5833 kgf/cm.</w:t>
      </w:r>
    </w:p>
    <w:p>
      <w:pPr>
        <w:spacing w:after="100" w:line="259" w:lineRule="auto"/>
      </w:pPr>
      <w:r>
        <w:t>9. Calcular m=W/g y escribir mü+Kcu=0.</w:t>
      </w:r>
    </w:p>
    <w:p>
      <w:pPr>
        <w:spacing w:after="100" w:line="259" w:lineRule="auto"/>
      </w:pPr>
      <w:r>
        <w:t>10. Calcular ωn, fn y Tn.</w:t>
      </w:r>
    </w:p>
    <w:p>
      <w:pPr>
        <w:spacing w:after="100" w:line="259" w:lineRule="auto"/>
      </w:pPr>
      <w:r>
        <w:t>11. Comprobar en SAP2000 con restricción Equal U1 en D–E–F y caso modal Eigenvectors.</w:t>
      </w:r>
    </w:p>
    <w:sectPr w:rsidR="00FC693F" w:rsidRPr="0006063C" w:rsidSect="00034616">
      <w:footerReference w:type="default" r:id="rId37"/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Guía detallada · Dinámica Estructural Aplicada al Diseño Sísmico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