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Cuerpodetexto"/>
        <w:bidi w:val="0"/>
        <w:jc w:val="left"/>
        <w:rPr>
          <w:rFonts w:ascii="arial" w:hAnsi="arial"/>
        </w:rPr>
      </w:pPr>
      <w:r>
        <w:rPr>
          <w:rFonts w:ascii="arial" w:hAnsi="arial"/>
        </w:rPr>
        <w:t>Análisis de Riesgo</w:t>
      </w:r>
    </w:p>
    <w:p>
      <w:pPr>
        <w:pStyle w:val="Cuerpodetexto"/>
        <w:bidi w:val="0"/>
        <w:jc w:val="left"/>
        <w:rPr>
          <w:rFonts w:ascii="arial" w:hAnsi="arial"/>
        </w:rPr>
      </w:pPr>
      <w:r>
        <w:rPr>
          <w:rFonts w:ascii="arial" w:hAnsi="arial"/>
        </w:rPr>
        <w:t>El proyecto de riego automatizado de áreas verdes del Módulo G de Ingeniería del Centro Universitario de Occidente, con agua pluvial en temporada de invierno y agua potable en temporada de verano, presenta algunos riesgos que pueden afectar su éxito y funcionamiento adecuado.</w:t>
      </w:r>
    </w:p>
    <w:p>
      <w:pPr>
        <w:pStyle w:val="Cuerpodetexto"/>
        <w:bidi w:val="0"/>
        <w:jc w:val="left"/>
        <w:rPr>
          <w:rFonts w:ascii="arial" w:hAnsi="arial"/>
        </w:rPr>
      </w:pPr>
      <w:r>
        <w:rPr>
          <w:rFonts w:ascii="arial" w:hAnsi="arial"/>
        </w:rPr>
        <w:t>Uno de los riesgos identificados es la falta de agua pluvial durante la temporada de invierno, lo cual podría afectar la capacidad de riego de las áreas verdes. Si bien esta probabilidad depende de las condiciones climáticas, se puede considerar la instalación de sistemas de almacenamiento de agua pluvial para asegurar el suministro de agua durante la temporada de invierno.</w:t>
      </w:r>
    </w:p>
    <w:p>
      <w:pPr>
        <w:pStyle w:val="Cuerpodetexto"/>
        <w:bidi w:val="0"/>
        <w:jc w:val="left"/>
        <w:rPr>
          <w:rFonts w:ascii="arial" w:hAnsi="arial"/>
        </w:rPr>
      </w:pPr>
      <w:r>
        <w:rPr>
          <w:rFonts w:ascii="arial" w:hAnsi="arial"/>
        </w:rPr>
        <w:t>Otro riesgo identificado es la posibilidad de problemas de suministro de agua potable durante la temporada de verano, lo que puede afectar la capacidad de riego de las áreas verdes. Para reducir la probabilidad de este riesgo, se pueden implementar medidas para reducir el consumo de agua potable, como la instalación de sistemas de riego eficientes y la optimización de la programación del sistema de riego.</w:t>
      </w:r>
    </w:p>
    <w:p>
      <w:pPr>
        <w:pStyle w:val="Cuerpodetexto"/>
        <w:bidi w:val="0"/>
        <w:jc w:val="left"/>
        <w:rPr>
          <w:rFonts w:ascii="arial" w:hAnsi="arial"/>
        </w:rPr>
      </w:pPr>
      <w:r>
        <w:rPr>
          <w:rFonts w:ascii="arial" w:hAnsi="arial"/>
        </w:rPr>
        <w:t>El tercer riesgo identificado es la posibilidad de fallas en el sistema de irrigación, lo que podría afectar la capacidad de irrigación de las áreas verdes y reparaciones costosas. Para reducir la probabilidad de este riesgo, se pueden establecer programas de mantenimiento y monitoreo para asegurar que el sistema de riego funcione adecuadamente y se detecten y reparen las fallas de manera oportuna.</w:t>
      </w:r>
    </w:p>
    <w:p>
      <w:pPr>
        <w:pStyle w:val="Cuerpodetexto"/>
        <w:bidi w:val="0"/>
        <w:jc w:val="left"/>
        <w:rPr>
          <w:rFonts w:ascii="arial" w:hAnsi="arial"/>
        </w:rPr>
      </w:pPr>
      <w:r>
        <w:rPr>
          <w:rFonts w:ascii="arial" w:hAnsi="arial"/>
        </w:rPr>
        <w:t>Un cuarto riesgo identificado es la posibilidad de problemas de conexión eléctrica, lo que podría afectar el funcionamiento del sistema de riego y necesita reparaciones costosas. Para reducir la probabilidad de este riesgo, se pueden establecer procedimientos de seguridad y revisión periódica del sistema eléctrico para garantizar su funcionamiento adecuado y reducir el riesgo de fallas.</w:t>
      </w:r>
    </w:p>
    <w:p>
      <w:pPr>
        <w:pStyle w:val="Cuerpodetexto"/>
        <w:bidi w:val="0"/>
        <w:jc w:val="left"/>
        <w:rPr>
          <w:rFonts w:ascii="arial" w:hAnsi="arial"/>
        </w:rPr>
      </w:pPr>
      <w:r>
        <w:rPr>
          <w:rFonts w:ascii="arial" w:hAnsi="arial"/>
        </w:rPr>
        <w:t>Por último, se identificó la posibilidad de daño a las áreas verdes debido a la sobre-irrigación, lo que podría afectar la salud de las plantas y requiere prácticas adecuadas de poda y mantenimiento. Para reducir la probabilidad de este riesgo, se pueden establecer programas de riego adecuados para evitar la sobreirrigación y se puede implementar un monitoreo continuo del sistema de riego para detectar problemas de manera oportuna.</w:t>
      </w:r>
    </w:p>
    <w:p>
      <w:pPr>
        <w:pStyle w:val="Cuerpodetexto"/>
        <w:bidi w:val="0"/>
        <w:jc w:val="left"/>
        <w:rPr>
          <w:rFonts w:ascii="arial" w:hAnsi="arial"/>
        </w:rPr>
      </w:pPr>
      <w:r>
        <w:rPr>
          <w:rFonts w:ascii="arial" w:hAnsi="arial"/>
        </w:rPr>
        <w:t xml:space="preserve">Por lo tanto </w:t>
      </w:r>
      <w:r>
        <w:rPr>
          <w:rFonts w:ascii="arial" w:hAnsi="arial"/>
        </w:rPr>
        <w:t>, el proyecto de riego automatizado presenta algunos riesgos que pueden afectar su éxito y funcionamiento adecuado. Para reducir la probabilidad de estos riesgos, se pueden implementar medidas preventivas y establecer programas de mantenimiento y monitoreo continuo del sistema de riego.</w:t>
      </w:r>
    </w:p>
    <w:p>
      <w:pPr>
        <w:pStyle w:val="Normal"/>
        <w:bidi w:val="0"/>
        <w:jc w:val="left"/>
        <w:rPr>
          <w:rFonts w:ascii="arial" w:hAnsi="arial"/>
        </w:rPr>
      </w:pPr>
      <w:r>
        <w:rPr>
          <w:rFonts w:ascii="arial" w:hAnsi="arial"/>
        </w:rPr>
      </w:r>
    </w:p>
    <w:sectPr>
      <w:type w:val="nextPage"/>
      <w:pgSz w:w="12240" w:h="15840"/>
      <w:pgMar w:left="1134" w:right="1134" w:header="0" w:top="1134" w:footer="0" w:bottom="1134" w:gutter="0"/>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 w:name="arial">
    <w:charset w:val="01"/>
    <w:family w:val="swiss"/>
    <w:pitch w:val="default"/>
  </w:font>
</w:fonts>
</file>

<file path=word/settings.xml><?xml version="1.0" encoding="utf-8"?>
<w:settings xmlns:w="http://schemas.openxmlformats.org/wordprocessingml/2006/main">
  <w:zoom w:percent="120"/>
  <w:defaultTabStop w:val="709"/>
  <w:autoHyphenation w:val="true"/>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s-GT"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s-GT" w:eastAsia="zh-CN" w:bidi="hi-IN"/>
    </w:rPr>
  </w:style>
  <w:style w:type="paragraph" w:styleId="Ttulo">
    <w:name w:val="Título"/>
    <w:basedOn w:val="Normal"/>
    <w:next w:val="Cuerpodetexto"/>
    <w:qFormat/>
    <w:pPr>
      <w:keepNext w:val="true"/>
      <w:spacing w:before="240" w:after="120"/>
    </w:pPr>
    <w:rPr>
      <w:rFonts w:ascii="Liberation Sans" w:hAnsi="Liberation Sans" w:eastAsia="Noto Sans CJK SC" w:cs="Lohit Devanagari"/>
      <w:sz w:val="28"/>
      <w:szCs w:val="28"/>
    </w:rPr>
  </w:style>
  <w:style w:type="paragraph" w:styleId="Cuerpodetexto">
    <w:name w:val="Body Text"/>
    <w:basedOn w:val="Normal"/>
    <w:pPr>
      <w:spacing w:lineRule="auto" w:line="276" w:before="0" w:after="140"/>
    </w:pPr>
    <w:rPr/>
  </w:style>
  <w:style w:type="paragraph" w:styleId="Lista">
    <w:name w:val="List"/>
    <w:basedOn w:val="Cuerpodetexto"/>
    <w:pPr/>
    <w:rPr>
      <w:rFonts w:cs="Lohit Devanagari"/>
    </w:rPr>
  </w:style>
  <w:style w:type="paragraph" w:styleId="Leyenda">
    <w:name w:val="Caption"/>
    <w:basedOn w:val="Normal"/>
    <w:qFormat/>
    <w:pPr>
      <w:suppressLineNumbers/>
      <w:spacing w:before="120" w:after="120"/>
    </w:pPr>
    <w:rPr>
      <w:rFonts w:cs="Lohit Devanagari"/>
      <w:i/>
      <w:iCs/>
      <w:sz w:val="24"/>
      <w:szCs w:val="24"/>
    </w:rPr>
  </w:style>
  <w:style w:type="paragraph" w:styleId="Ndice">
    <w:name w:val="Índice"/>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3</TotalTime>
  <Application>LibreOffice/6.4.7.2$Linux_X86_64 LibreOffice_project/40$Build-2</Application>
  <Pages>1</Pages>
  <Words>403</Words>
  <Characters>2208</Characters>
  <CharactersWithSpaces>2603</CharactersWithSpaces>
  <Paragraphs>8</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2023-04-18T16:05:00Z</dcterms:created>
  <dc:creator/>
  <dc:description/>
  <dc:language>es-GT</dc:language>
  <cp:lastModifiedBy/>
  <dcterms:modified xsi:type="dcterms:W3CDTF">2023-04-18T16:58:44Z</dcterms:modified>
  <cp:revision>1</cp:revision>
  <dc:subject/>
  <dc:title/>
</cp:coreProperties>
</file>