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D201" w14:textId="77777777" w:rsidR="00BC6371" w:rsidRPr="00487982" w:rsidRDefault="00BC6371" w:rsidP="00BC6371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 xml:space="preserve">Universidad de San Carlos de Guatemala </w:t>
      </w:r>
    </w:p>
    <w:p w14:paraId="2F727284" w14:textId="77777777" w:rsidR="00BC6371" w:rsidRPr="00487982" w:rsidRDefault="00BC6371" w:rsidP="00BC6371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 xml:space="preserve">Centro Universitario de Occidente </w:t>
      </w:r>
    </w:p>
    <w:p w14:paraId="549FF90F" w14:textId="77777777" w:rsidR="00BC6371" w:rsidRPr="00487982" w:rsidRDefault="00BC6371" w:rsidP="00BC6371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 xml:space="preserve">División de Ciencias de la Ingeniería </w:t>
      </w:r>
    </w:p>
    <w:p w14:paraId="18229CC1" w14:textId="77777777" w:rsidR="00BC6371" w:rsidRPr="00487982" w:rsidRDefault="00BC6371" w:rsidP="00BC6371">
      <w:pPr>
        <w:pStyle w:val="Default"/>
        <w:rPr>
          <w:rFonts w:ascii="Arial" w:hAnsi="Arial" w:cs="Arial"/>
          <w:b/>
        </w:rPr>
      </w:pPr>
      <w:r w:rsidRPr="00487982">
        <w:rPr>
          <w:rFonts w:ascii="Arial" w:hAnsi="Arial" w:cs="Arial"/>
          <w:b/>
        </w:rPr>
        <w:t>Curso: Cimentaciones 1</w:t>
      </w:r>
    </w:p>
    <w:p w14:paraId="02E44599" w14:textId="77777777" w:rsidR="00BC6371" w:rsidRPr="00487982" w:rsidRDefault="00BC6371" w:rsidP="00BC6371">
      <w:pPr>
        <w:pStyle w:val="Default"/>
        <w:rPr>
          <w:rFonts w:ascii="Arial" w:hAnsi="Arial" w:cs="Arial"/>
          <w:b/>
          <w:sz w:val="28"/>
          <w:szCs w:val="28"/>
        </w:rPr>
      </w:pPr>
      <w:r w:rsidRPr="00487982">
        <w:rPr>
          <w:rFonts w:ascii="Arial" w:hAnsi="Arial" w:cs="Arial"/>
          <w:b/>
          <w:sz w:val="28"/>
          <w:szCs w:val="28"/>
        </w:rPr>
        <w:t>Alumno: Marlon Ivan Carreto Rivera</w:t>
      </w:r>
    </w:p>
    <w:p w14:paraId="0A4EBBE1" w14:textId="77777777" w:rsidR="00BC6371" w:rsidRPr="00487982" w:rsidRDefault="00BC6371" w:rsidP="00BC6371">
      <w:pPr>
        <w:pStyle w:val="Default"/>
        <w:rPr>
          <w:rFonts w:ascii="Arial" w:hAnsi="Arial" w:cs="Arial"/>
          <w:b/>
          <w:sz w:val="28"/>
          <w:szCs w:val="28"/>
        </w:rPr>
      </w:pPr>
      <w:r w:rsidRPr="00487982">
        <w:rPr>
          <w:rFonts w:ascii="Arial" w:hAnsi="Arial" w:cs="Arial"/>
          <w:b/>
          <w:sz w:val="28"/>
          <w:szCs w:val="28"/>
        </w:rPr>
        <w:t>Carnet: 201</w:t>
      </w:r>
      <w:r>
        <w:rPr>
          <w:rFonts w:ascii="Arial" w:hAnsi="Arial" w:cs="Arial"/>
          <w:b/>
          <w:sz w:val="28"/>
          <w:szCs w:val="28"/>
        </w:rPr>
        <w:t>2</w:t>
      </w:r>
      <w:r w:rsidRPr="00487982">
        <w:rPr>
          <w:rFonts w:ascii="Arial" w:hAnsi="Arial" w:cs="Arial"/>
          <w:b/>
          <w:sz w:val="28"/>
          <w:szCs w:val="28"/>
        </w:rPr>
        <w:t>30088</w:t>
      </w:r>
    </w:p>
    <w:p w14:paraId="77460519" w14:textId="77777777" w:rsidR="004610B7" w:rsidRPr="004610B7" w:rsidRDefault="004610B7" w:rsidP="004610B7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07EEB1E" w14:textId="713247C4" w:rsidR="0021015A" w:rsidRPr="004610B7" w:rsidRDefault="0021015A" w:rsidP="0021015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10B7">
        <w:rPr>
          <w:rFonts w:ascii="Arial" w:hAnsi="Arial" w:cs="Arial"/>
          <w:b/>
          <w:bCs/>
          <w:sz w:val="24"/>
          <w:szCs w:val="24"/>
        </w:rPr>
        <w:t>Factores de Seguridad de Cargas según AGIES</w:t>
      </w:r>
    </w:p>
    <w:p w14:paraId="37B6F530" w14:textId="77777777" w:rsidR="0021015A" w:rsidRPr="004610B7" w:rsidRDefault="0021015A" w:rsidP="0021015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A5BB3" w14:textId="77777777" w:rsidR="0021015A" w:rsidRPr="0021015A" w:rsidRDefault="0021015A" w:rsidP="00390204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21015A">
        <w:rPr>
          <w:rFonts w:ascii="Arial" w:hAnsi="Arial" w:cs="Arial"/>
          <w:sz w:val="24"/>
          <w:szCs w:val="24"/>
        </w:rPr>
        <w:t>La Asociación Guatemalteca de Ingeniería Estructural y Sísmica (AGIES) es una</w:t>
      </w:r>
    </w:p>
    <w:p w14:paraId="04F68F16" w14:textId="29BEA221" w:rsidR="0021015A" w:rsidRPr="004610B7" w:rsidRDefault="0021015A" w:rsidP="00390204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21015A">
        <w:rPr>
          <w:rFonts w:ascii="Arial" w:hAnsi="Arial" w:cs="Arial"/>
          <w:sz w:val="24"/>
          <w:szCs w:val="24"/>
        </w:rPr>
        <w:t>entidad privada no lucrativa, académica, gremial formativa, científica y cultural, que</w:t>
      </w:r>
      <w:r w:rsidR="004610B7">
        <w:rPr>
          <w:rFonts w:ascii="Arial" w:hAnsi="Arial" w:cs="Arial"/>
          <w:sz w:val="24"/>
          <w:szCs w:val="24"/>
        </w:rPr>
        <w:t xml:space="preserve"> </w:t>
      </w:r>
      <w:r w:rsidRPr="0021015A">
        <w:rPr>
          <w:rFonts w:ascii="Arial" w:hAnsi="Arial" w:cs="Arial"/>
          <w:sz w:val="24"/>
          <w:szCs w:val="24"/>
        </w:rPr>
        <w:t>promueve la investigación y divulgación de conocimientos científicos y tecnológicos</w:t>
      </w:r>
      <w:r w:rsidR="004610B7">
        <w:rPr>
          <w:rFonts w:ascii="Arial" w:hAnsi="Arial" w:cs="Arial"/>
          <w:sz w:val="24"/>
          <w:szCs w:val="24"/>
        </w:rPr>
        <w:t xml:space="preserve"> </w:t>
      </w:r>
      <w:r w:rsidRPr="004610B7">
        <w:rPr>
          <w:rFonts w:ascii="Arial" w:hAnsi="Arial" w:cs="Arial"/>
          <w:sz w:val="24"/>
          <w:szCs w:val="24"/>
        </w:rPr>
        <w:t>en el campo de las estructuras, la sismología y áreas afines</w:t>
      </w:r>
    </w:p>
    <w:p w14:paraId="1FE51CBF" w14:textId="77777777" w:rsidR="0021015A" w:rsidRDefault="0021015A" w:rsidP="0021015A">
      <w:pPr>
        <w:spacing w:after="0" w:line="240" w:lineRule="auto"/>
      </w:pPr>
    </w:p>
    <w:p w14:paraId="4477623E" w14:textId="77777777" w:rsidR="00390204" w:rsidRDefault="00390204" w:rsidP="00390204">
      <w:pPr>
        <w:pStyle w:val="Prrafodelista"/>
        <w:rPr>
          <w:b/>
          <w:bCs/>
        </w:rPr>
      </w:pPr>
    </w:p>
    <w:p w14:paraId="5B0AC6E6" w14:textId="77777777" w:rsidR="00390204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</w:p>
    <w:p w14:paraId="2CD046DC" w14:textId="26991D6E" w:rsidR="004610B7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  <w:r w:rsidRPr="004610B7">
        <w:rPr>
          <w:b/>
          <w:bCs/>
          <w:noProof/>
        </w:rPr>
        <w:drawing>
          <wp:inline distT="0" distB="0" distL="0" distR="0" wp14:anchorId="4B6861B3" wp14:editId="5F55E584">
            <wp:extent cx="6261538" cy="5785484"/>
            <wp:effectExtent l="76200" t="76200" r="139700" b="139700"/>
            <wp:docPr id="9270201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1401"/>
                    <a:stretch/>
                  </pic:blipFill>
                  <pic:spPr bwMode="auto">
                    <a:xfrm>
                      <a:off x="0" y="0"/>
                      <a:ext cx="6272630" cy="5795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7577A" w14:textId="55CB207E" w:rsidR="00390204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14:paraId="5D8F52F5" w14:textId="5E6E67BB" w:rsidR="00390204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0A027DAA" w14:textId="1C9BA4B2" w:rsidR="00390204" w:rsidRPr="00390204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  <w:r w:rsidRPr="004610B7">
        <w:rPr>
          <w:b/>
          <w:bCs/>
          <w:noProof/>
        </w:rPr>
        <w:drawing>
          <wp:inline distT="0" distB="0" distL="0" distR="0" wp14:anchorId="1A0A1483" wp14:editId="638B444A">
            <wp:extent cx="6371590" cy="4244030"/>
            <wp:effectExtent l="76200" t="76200" r="124460" b="137795"/>
            <wp:docPr id="7417921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31"/>
                    <a:stretch/>
                  </pic:blipFill>
                  <pic:spPr bwMode="auto">
                    <a:xfrm>
                      <a:off x="0" y="0"/>
                      <a:ext cx="6381942" cy="4250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A9B8D" w14:textId="77777777" w:rsidR="004610B7" w:rsidRDefault="004610B7" w:rsidP="00B50560">
      <w:pPr>
        <w:rPr>
          <w:b/>
          <w:bCs/>
        </w:rPr>
      </w:pPr>
    </w:p>
    <w:p w14:paraId="75FB5D9F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ADA6BA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2173EB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B13BFC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DE7D1F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D551F1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06F46B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DF36D8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ECC6C3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3D1267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70AE7B4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F4C8EA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33001E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674500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EF1B9E" w14:textId="2B00F29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90204">
        <w:rPr>
          <w:rFonts w:ascii="Arial" w:hAnsi="Arial" w:cs="Arial"/>
          <w:b/>
          <w:bCs/>
          <w:sz w:val="28"/>
          <w:szCs w:val="28"/>
        </w:rPr>
        <w:t>Combinaciones de carga – Método de Resistencia</w:t>
      </w:r>
    </w:p>
    <w:p w14:paraId="29BC763F" w14:textId="77777777" w:rsidR="00390204" w:rsidRDefault="00390204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11BB94" w14:textId="56AFDEA8" w:rsidR="00390204" w:rsidRPr="00390204" w:rsidRDefault="00390204" w:rsidP="003902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390204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95905F5" wp14:editId="5F439B6C">
            <wp:extent cx="6244590" cy="7046614"/>
            <wp:effectExtent l="0" t="0" r="3810" b="1905"/>
            <wp:docPr id="7734574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238" cy="704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4A4D" w14:textId="77777777" w:rsidR="004610B7" w:rsidRDefault="004610B7" w:rsidP="00390204">
      <w:pPr>
        <w:ind w:left="708"/>
        <w:rPr>
          <w:b/>
          <w:bCs/>
        </w:rPr>
      </w:pPr>
    </w:p>
    <w:p w14:paraId="79A48FBA" w14:textId="3851F199" w:rsidR="004610B7" w:rsidRDefault="004610B7" w:rsidP="00B50560">
      <w:pPr>
        <w:rPr>
          <w:b/>
          <w:bCs/>
        </w:rPr>
      </w:pPr>
    </w:p>
    <w:p w14:paraId="39D0D418" w14:textId="77777777" w:rsidR="004610B7" w:rsidRDefault="004610B7" w:rsidP="00390204">
      <w:pPr>
        <w:ind w:left="708"/>
        <w:rPr>
          <w:b/>
          <w:bCs/>
        </w:rPr>
      </w:pPr>
    </w:p>
    <w:p w14:paraId="1B885FE5" w14:textId="77777777" w:rsidR="004610B7" w:rsidRDefault="004610B7" w:rsidP="00B50560">
      <w:pPr>
        <w:rPr>
          <w:b/>
          <w:bCs/>
        </w:rPr>
      </w:pPr>
    </w:p>
    <w:p w14:paraId="7186038E" w14:textId="5CC35B43" w:rsidR="004610B7" w:rsidRDefault="004610B7" w:rsidP="00B50560">
      <w:pPr>
        <w:rPr>
          <w:b/>
          <w:bCs/>
        </w:rPr>
      </w:pPr>
    </w:p>
    <w:p w14:paraId="2B6D2F1D" w14:textId="0EF4C61A" w:rsidR="00390204" w:rsidRPr="00390204" w:rsidRDefault="00BC6371" w:rsidP="0039020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Combinación de Cargas--</w:t>
      </w:r>
      <w:r w:rsidR="00390204" w:rsidRPr="00390204">
        <w:rPr>
          <w:rFonts w:ascii="Arial" w:hAnsi="Arial" w:cs="Arial"/>
          <w:b/>
          <w:bCs/>
          <w:sz w:val="28"/>
          <w:szCs w:val="28"/>
        </w:rPr>
        <w:t>Método de Esfuerzos de Servicio</w:t>
      </w:r>
    </w:p>
    <w:p w14:paraId="510F6C5E" w14:textId="77777777" w:rsidR="004610B7" w:rsidRDefault="004610B7" w:rsidP="00390204">
      <w:pPr>
        <w:jc w:val="center"/>
        <w:rPr>
          <w:b/>
          <w:bCs/>
        </w:rPr>
      </w:pPr>
    </w:p>
    <w:p w14:paraId="5CFE510E" w14:textId="5D9CFA97" w:rsidR="00390204" w:rsidRPr="00390204" w:rsidRDefault="00390204" w:rsidP="00390204">
      <w:pPr>
        <w:pStyle w:val="Prrafodelista"/>
        <w:numPr>
          <w:ilvl w:val="0"/>
          <w:numId w:val="1"/>
        </w:numPr>
        <w:rPr>
          <w:b/>
          <w:bCs/>
        </w:rPr>
      </w:pPr>
      <w:r w:rsidRPr="00390204">
        <w:rPr>
          <w:b/>
          <w:bCs/>
          <w:noProof/>
        </w:rPr>
        <w:drawing>
          <wp:inline distT="0" distB="0" distL="0" distR="0" wp14:anchorId="6DC5DB39" wp14:editId="6B256608">
            <wp:extent cx="6275343" cy="3389434"/>
            <wp:effectExtent l="0" t="0" r="0" b="1905"/>
            <wp:docPr id="207366607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68" cy="33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A85A" w14:textId="77777777" w:rsidR="004610B7" w:rsidRDefault="004610B7" w:rsidP="00B50560">
      <w:pPr>
        <w:rPr>
          <w:b/>
          <w:bCs/>
        </w:rPr>
      </w:pPr>
    </w:p>
    <w:p w14:paraId="45CBEC22" w14:textId="77777777" w:rsidR="004610B7" w:rsidRDefault="004610B7" w:rsidP="00B50560">
      <w:pPr>
        <w:rPr>
          <w:b/>
          <w:bCs/>
        </w:rPr>
      </w:pPr>
    </w:p>
    <w:p w14:paraId="0714540A" w14:textId="77777777" w:rsidR="004610B7" w:rsidRDefault="004610B7" w:rsidP="00B50560">
      <w:pPr>
        <w:rPr>
          <w:b/>
          <w:bCs/>
        </w:rPr>
      </w:pPr>
    </w:p>
    <w:p w14:paraId="482A1A51" w14:textId="77777777" w:rsidR="004610B7" w:rsidRDefault="004610B7" w:rsidP="00B50560">
      <w:pPr>
        <w:rPr>
          <w:b/>
          <w:bCs/>
        </w:rPr>
      </w:pPr>
    </w:p>
    <w:p w14:paraId="4E49A63E" w14:textId="77777777" w:rsidR="004610B7" w:rsidRDefault="004610B7" w:rsidP="00B50560">
      <w:pPr>
        <w:rPr>
          <w:b/>
          <w:bCs/>
        </w:rPr>
      </w:pPr>
    </w:p>
    <w:p w14:paraId="6F492FA6" w14:textId="77777777" w:rsidR="004610B7" w:rsidRDefault="004610B7" w:rsidP="00B50560">
      <w:pPr>
        <w:rPr>
          <w:b/>
          <w:bCs/>
        </w:rPr>
      </w:pPr>
    </w:p>
    <w:p w14:paraId="0FB05AF6" w14:textId="77777777" w:rsidR="004610B7" w:rsidRDefault="004610B7" w:rsidP="00B50560">
      <w:pPr>
        <w:rPr>
          <w:b/>
          <w:bCs/>
        </w:rPr>
      </w:pPr>
    </w:p>
    <w:p w14:paraId="15CCA7F2" w14:textId="77777777" w:rsidR="004610B7" w:rsidRDefault="004610B7" w:rsidP="00B50560">
      <w:pPr>
        <w:rPr>
          <w:b/>
          <w:bCs/>
        </w:rPr>
      </w:pPr>
    </w:p>
    <w:p w14:paraId="103034FE" w14:textId="596866DB" w:rsidR="004610B7" w:rsidRPr="00DE20B1" w:rsidRDefault="004610B7" w:rsidP="00B50560">
      <w:pPr>
        <w:rPr>
          <w:b/>
          <w:bCs/>
        </w:rPr>
      </w:pPr>
    </w:p>
    <w:sectPr w:rsidR="004610B7" w:rsidRPr="00DE20B1" w:rsidSect="003902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743C5"/>
    <w:multiLevelType w:val="hybridMultilevel"/>
    <w:tmpl w:val="E07A54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1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B1"/>
    <w:rsid w:val="0021015A"/>
    <w:rsid w:val="00390204"/>
    <w:rsid w:val="004610B7"/>
    <w:rsid w:val="005B1CE9"/>
    <w:rsid w:val="0075647F"/>
    <w:rsid w:val="007F7CFE"/>
    <w:rsid w:val="008D308B"/>
    <w:rsid w:val="00B503EA"/>
    <w:rsid w:val="00B50560"/>
    <w:rsid w:val="00BC6371"/>
    <w:rsid w:val="00C57D0E"/>
    <w:rsid w:val="00D1422C"/>
    <w:rsid w:val="00DE20B1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1D811"/>
  <w15:chartTrackingRefBased/>
  <w15:docId w15:val="{7FA99D44-CD90-435F-AEC3-A0BE6184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204"/>
    <w:pPr>
      <w:ind w:left="720"/>
      <w:contextualSpacing/>
    </w:pPr>
  </w:style>
  <w:style w:type="paragraph" w:customStyle="1" w:styleId="Default">
    <w:name w:val="Default"/>
    <w:rsid w:val="00BC63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4</cp:revision>
  <dcterms:created xsi:type="dcterms:W3CDTF">2024-08-07T16:18:00Z</dcterms:created>
  <dcterms:modified xsi:type="dcterms:W3CDTF">2024-08-07T18:28:00Z</dcterms:modified>
</cp:coreProperties>
</file>